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95BB" w14:textId="77777777" w:rsidR="00B54615" w:rsidRDefault="009B7BD7">
      <w:pPr>
        <w:suppressAutoHyphens w:val="0"/>
        <w:spacing w:line="240" w:lineRule="auto"/>
        <w:ind w:right="-81"/>
        <w:jc w:val="center"/>
        <w:rPr>
          <w:rFonts w:ascii="Arial" w:eastAsia="Arial" w:hAnsi="Arial" w:cs="Arial"/>
          <w:b/>
          <w:bCs/>
          <w:sz w:val="22"/>
          <w:szCs w:val="22"/>
          <w:lang w:val="ro-RO"/>
        </w:rPr>
      </w:pPr>
      <w:r>
        <w:rPr>
          <w:rFonts w:ascii="Arial" w:eastAsia="Arial" w:hAnsi="Arial" w:cs="Arial"/>
          <w:b/>
          <w:bCs/>
          <w:sz w:val="22"/>
          <w:szCs w:val="22"/>
          <w:lang w:val="ro-RO"/>
        </w:rPr>
        <w:t>Anexa 1</w:t>
      </w:r>
    </w:p>
    <w:p w14:paraId="40C195BC" w14:textId="77777777" w:rsidR="00B54615" w:rsidRDefault="009B7BD7">
      <w:pPr>
        <w:jc w:val="center"/>
        <w:rPr>
          <w:rFonts w:ascii="Arial" w:eastAsia="Arial" w:hAnsi="Arial" w:cs="Arial"/>
          <w:b/>
          <w:bCs/>
          <w:sz w:val="22"/>
          <w:szCs w:val="22"/>
          <w:lang w:val="ro-RO"/>
        </w:rPr>
      </w:pPr>
      <w:r>
        <w:rPr>
          <w:rFonts w:ascii="Arial" w:eastAsia="Arial" w:hAnsi="Arial" w:cs="Arial"/>
          <w:b/>
          <w:bCs/>
          <w:sz w:val="22"/>
          <w:szCs w:val="22"/>
          <w:lang w:val="ro-RO"/>
        </w:rPr>
        <w:t xml:space="preserve">la TERMENII DE REFERINȚĂ </w:t>
      </w:r>
    </w:p>
    <w:p w14:paraId="40C195BD" w14:textId="77777777" w:rsidR="00B54615" w:rsidRDefault="009B7BD7">
      <w:pPr>
        <w:spacing w:line="240" w:lineRule="auto"/>
        <w:jc w:val="center"/>
        <w:rPr>
          <w:rFonts w:ascii="Arial" w:eastAsia="Arial" w:hAnsi="Arial" w:cs="Arial"/>
          <w:b/>
          <w:bCs/>
          <w:sz w:val="22"/>
          <w:szCs w:val="22"/>
          <w:lang w:val="ro-RO"/>
        </w:rPr>
      </w:pPr>
      <w:r>
        <w:rPr>
          <w:rFonts w:ascii="Arial" w:eastAsia="Arial" w:hAnsi="Arial" w:cs="Arial"/>
          <w:b/>
          <w:bCs/>
          <w:sz w:val="22"/>
          <w:szCs w:val="22"/>
          <w:lang w:val="ro-RO"/>
        </w:rPr>
        <w:t xml:space="preserve">pentru Contractarea serviciilor de consultanță pentru elaborarea a două ghiduri privind acreditarea serviciului social </w:t>
      </w:r>
      <w:r w:rsidRPr="004232F9">
        <w:rPr>
          <w:rFonts w:ascii="Arial" w:eastAsia="Arial" w:hAnsi="Arial" w:cs="Arial"/>
          <w:b/>
          <w:bCs/>
          <w:sz w:val="22"/>
          <w:szCs w:val="22"/>
          <w:lang w:val="ro-RO"/>
        </w:rPr>
        <w:t xml:space="preserve">„Echipă Mobilă”: </w:t>
      </w:r>
      <w:r>
        <w:rPr>
          <w:rFonts w:ascii="Arial" w:eastAsia="Arial" w:hAnsi="Arial" w:cs="Arial"/>
          <w:b/>
          <w:bCs/>
          <w:sz w:val="22"/>
          <w:szCs w:val="22"/>
          <w:lang w:val="ro-RO"/>
        </w:rPr>
        <w:t>ghidul prestatorului de servicii sociale și ghidul expertului evaluator</w:t>
      </w:r>
    </w:p>
    <w:p w14:paraId="40C195BE" w14:textId="77777777" w:rsidR="00B54615" w:rsidRDefault="00B54615">
      <w:pPr>
        <w:spacing w:line="240" w:lineRule="auto"/>
        <w:jc w:val="center"/>
        <w:rPr>
          <w:rFonts w:ascii="Arial" w:hAnsi="Arial" w:cs="Arial"/>
          <w:b/>
          <w:lang w:val="ro-RO"/>
        </w:rPr>
      </w:pPr>
    </w:p>
    <w:p w14:paraId="40C195BF" w14:textId="77777777" w:rsidR="00B54615" w:rsidRDefault="00B54615">
      <w:pPr>
        <w:spacing w:line="40" w:lineRule="exact"/>
        <w:jc w:val="center"/>
        <w:rPr>
          <w:rFonts w:ascii="Arial" w:hAnsi="Arial" w:cs="Arial"/>
          <w:b/>
          <w:sz w:val="22"/>
          <w:szCs w:val="22"/>
          <w:lang w:val="ro-RO"/>
        </w:rPr>
      </w:pPr>
    </w:p>
    <w:p w14:paraId="40C195C0" w14:textId="77777777" w:rsidR="00B54615" w:rsidRDefault="009B7BD7" w:rsidP="00314D4A">
      <w:pPr>
        <w:spacing w:after="120"/>
        <w:jc w:val="center"/>
        <w:rPr>
          <w:rFonts w:ascii="Arial" w:hAnsi="Arial" w:cs="Arial"/>
          <w:b/>
          <w:sz w:val="22"/>
          <w:szCs w:val="22"/>
          <w:lang w:val="ro-RO"/>
        </w:rPr>
      </w:pPr>
      <w:r>
        <w:rPr>
          <w:rFonts w:ascii="Arial" w:hAnsi="Arial" w:cs="Arial"/>
          <w:b/>
          <w:sz w:val="22"/>
          <w:szCs w:val="22"/>
          <w:lang w:val="ro-RO"/>
        </w:rPr>
        <w:t>OFERTA FINANCIARĂ</w:t>
      </w:r>
    </w:p>
    <w:tbl>
      <w:tblPr>
        <w:tblStyle w:val="LightGrid-Accent1"/>
        <w:tblW w:w="10031" w:type="dxa"/>
        <w:tblLook w:val="04A0" w:firstRow="1" w:lastRow="0" w:firstColumn="1" w:lastColumn="0" w:noHBand="0" w:noVBand="1"/>
      </w:tblPr>
      <w:tblGrid>
        <w:gridCol w:w="680"/>
        <w:gridCol w:w="2972"/>
        <w:gridCol w:w="3119"/>
        <w:gridCol w:w="1701"/>
        <w:gridCol w:w="1559"/>
      </w:tblGrid>
      <w:tr w:rsidR="00B54615" w14:paraId="40C195C6" w14:textId="77777777" w:rsidTr="00B54615">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80" w:type="dxa"/>
            <w:tcBorders>
              <w:right w:val="single" w:sz="8" w:space="0" w:color="4472C4" w:themeColor="accent1"/>
            </w:tcBorders>
            <w:vAlign w:val="center"/>
          </w:tcPr>
          <w:p w14:paraId="40C195C1" w14:textId="77777777" w:rsidR="00B54615" w:rsidRDefault="009B7BD7">
            <w:pPr>
              <w:spacing w:before="60" w:after="60"/>
              <w:rPr>
                <w:rFonts w:ascii="Arial" w:hAnsi="Arial" w:cs="Arial"/>
                <w:b w:val="0"/>
                <w:bCs w:val="0"/>
                <w:sz w:val="20"/>
                <w:szCs w:val="20"/>
                <w:lang w:val="ro-RO"/>
              </w:rPr>
            </w:pPr>
            <w:r>
              <w:rPr>
                <w:rFonts w:ascii="Arial" w:hAnsi="Arial" w:cs="Arial"/>
                <w:sz w:val="20"/>
                <w:szCs w:val="20"/>
                <w:lang w:val="ro-RO"/>
              </w:rPr>
              <w:t>Nr.</w:t>
            </w:r>
          </w:p>
        </w:tc>
        <w:tc>
          <w:tcPr>
            <w:tcW w:w="2972" w:type="dxa"/>
            <w:tcBorders>
              <w:right w:val="single" w:sz="8" w:space="0" w:color="4472C4" w:themeColor="accent1"/>
            </w:tcBorders>
            <w:vAlign w:val="center"/>
          </w:tcPr>
          <w:p w14:paraId="40C195C2"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Livrabil</w:t>
            </w:r>
          </w:p>
        </w:tc>
        <w:tc>
          <w:tcPr>
            <w:tcW w:w="3119" w:type="dxa"/>
            <w:tcBorders>
              <w:right w:val="single" w:sz="8" w:space="0" w:color="4472C4" w:themeColor="accent1"/>
            </w:tcBorders>
            <w:vAlign w:val="center"/>
          </w:tcPr>
          <w:p w14:paraId="40C195C3"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Descriere</w:t>
            </w:r>
          </w:p>
        </w:tc>
        <w:tc>
          <w:tcPr>
            <w:tcW w:w="1701" w:type="dxa"/>
            <w:tcBorders>
              <w:right w:val="single" w:sz="8" w:space="0" w:color="4472C4" w:themeColor="accent1"/>
            </w:tcBorders>
            <w:vAlign w:val="center"/>
          </w:tcPr>
          <w:p w14:paraId="40C195C4"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Număr zile de consultanță</w:t>
            </w:r>
          </w:p>
        </w:tc>
        <w:tc>
          <w:tcPr>
            <w:tcW w:w="1559" w:type="dxa"/>
            <w:vAlign w:val="center"/>
          </w:tcPr>
          <w:p w14:paraId="40C195C5" w14:textId="77777777" w:rsidR="00B54615" w:rsidRDefault="009B7BD7">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ro-RO"/>
              </w:rPr>
            </w:pPr>
            <w:r>
              <w:rPr>
                <w:rFonts w:ascii="Arial" w:hAnsi="Arial" w:cs="Arial"/>
                <w:sz w:val="20"/>
                <w:szCs w:val="20"/>
                <w:lang w:val="ro-RO"/>
              </w:rPr>
              <w:t>Termen</w:t>
            </w:r>
          </w:p>
        </w:tc>
      </w:tr>
      <w:tr w:rsidR="00B54615" w14:paraId="40C195CD" w14:textId="77777777" w:rsidTr="00B54615">
        <w:trPr>
          <w:trHeight w:val="615"/>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7"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1</w:t>
            </w:r>
          </w:p>
        </w:tc>
        <w:tc>
          <w:tcPr>
            <w:tcW w:w="2972"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8"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Structura detaliată pentru fiecare Ghid elaborat</w:t>
            </w:r>
          </w:p>
        </w:tc>
        <w:tc>
          <w:tcPr>
            <w:tcW w:w="311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9"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 xml:space="preserve">Documentarea procesului de organizare, funcționare și acreditare a serviciului social „Echipă Mobilă”. </w:t>
            </w:r>
          </w:p>
          <w:p w14:paraId="40C195CA"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Elaborarea structurii detaliate a Ghidurilor.</w:t>
            </w:r>
          </w:p>
        </w:tc>
        <w:tc>
          <w:tcPr>
            <w:tcW w:w="1701"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B"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4</w:t>
            </w:r>
          </w:p>
        </w:tc>
        <w:tc>
          <w:tcPr>
            <w:tcW w:w="155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CC"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5 noiembrie 2026</w:t>
            </w:r>
          </w:p>
        </w:tc>
      </w:tr>
      <w:tr w:rsidR="00B54615" w14:paraId="40C195D3" w14:textId="77777777" w:rsidTr="00B54615">
        <w:trPr>
          <w:trHeight w:val="727"/>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p w14:paraId="40C195CE"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2</w:t>
            </w:r>
          </w:p>
        </w:tc>
        <w:tc>
          <w:tcPr>
            <w:tcW w:w="2972" w:type="dxa"/>
            <w:tcBorders>
              <w:top w:val="single" w:sz="8" w:space="0" w:color="4472C4" w:themeColor="accent1"/>
              <w:bottom w:val="single" w:sz="8" w:space="0" w:color="4472C4" w:themeColor="accent1"/>
              <w:right w:val="single" w:sz="8" w:space="0" w:color="4472C4" w:themeColor="accent1"/>
            </w:tcBorders>
          </w:tcPr>
          <w:p w14:paraId="40C195CF"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Versiunea preliminară a Ghidului prestatorului elaborată</w:t>
            </w:r>
          </w:p>
        </w:tc>
        <w:tc>
          <w:tcPr>
            <w:tcW w:w="3119" w:type="dxa"/>
            <w:tcBorders>
              <w:top w:val="single" w:sz="8" w:space="0" w:color="4472C4" w:themeColor="accent1"/>
              <w:bottom w:val="single" w:sz="8" w:space="0" w:color="4472C4" w:themeColor="accent1"/>
              <w:right w:val="single" w:sz="8" w:space="0" w:color="4472C4" w:themeColor="accent1"/>
            </w:tcBorders>
          </w:tcPr>
          <w:p w14:paraId="40C195D0"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Elaborarea versiunii preliminare a Ghidului prestatorului pentru procedura de acreditare a serviciului social „Echipă Mobilă”.</w:t>
            </w:r>
          </w:p>
        </w:tc>
        <w:tc>
          <w:tcPr>
            <w:tcW w:w="1701" w:type="dxa"/>
            <w:tcBorders>
              <w:top w:val="single" w:sz="8" w:space="0" w:color="4472C4" w:themeColor="accent1"/>
              <w:bottom w:val="single" w:sz="8" w:space="0" w:color="4472C4" w:themeColor="accent1"/>
              <w:right w:val="single" w:sz="8" w:space="0" w:color="4472C4" w:themeColor="accent1"/>
            </w:tcBorders>
          </w:tcPr>
          <w:p w14:paraId="40C195D1"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9</w:t>
            </w:r>
          </w:p>
        </w:tc>
        <w:tc>
          <w:tcPr>
            <w:tcW w:w="1559" w:type="dxa"/>
            <w:tcBorders>
              <w:top w:val="single" w:sz="8" w:space="0" w:color="4472C4" w:themeColor="accent1"/>
              <w:bottom w:val="single" w:sz="8" w:space="0" w:color="4472C4" w:themeColor="accent1"/>
              <w:right w:val="single" w:sz="8" w:space="0" w:color="4472C4" w:themeColor="accent1"/>
            </w:tcBorders>
          </w:tcPr>
          <w:p w14:paraId="40C195D2"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16 noiembrie 2026</w:t>
            </w:r>
          </w:p>
        </w:tc>
      </w:tr>
      <w:tr w:rsidR="00B54615" w14:paraId="40C195D9" w14:textId="77777777" w:rsidTr="00B54615">
        <w:trPr>
          <w:trHeight w:val="727"/>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4"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3</w:t>
            </w:r>
          </w:p>
        </w:tc>
        <w:tc>
          <w:tcPr>
            <w:tcW w:w="2972"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5"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Versiunea preliminară a Ghidului expertului evaluator elaborată</w:t>
            </w:r>
          </w:p>
        </w:tc>
        <w:tc>
          <w:tcPr>
            <w:tcW w:w="311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6"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Elaborarea versiunii preliminare a Ghidului expertului evaluator pentru procedura de acreditare a serviciului social „Echipă Mobilă”.</w:t>
            </w:r>
          </w:p>
        </w:tc>
        <w:tc>
          <w:tcPr>
            <w:tcW w:w="1701"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7"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9</w:t>
            </w:r>
          </w:p>
        </w:tc>
        <w:tc>
          <w:tcPr>
            <w:tcW w:w="155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D8"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30 noiembrie 2026</w:t>
            </w:r>
          </w:p>
        </w:tc>
      </w:tr>
      <w:tr w:rsidR="00B54615" w14:paraId="40C195DF" w14:textId="77777777" w:rsidTr="00B54615">
        <w:trPr>
          <w:trHeight w:val="800"/>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p w14:paraId="40C195DA"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4</w:t>
            </w:r>
          </w:p>
        </w:tc>
        <w:tc>
          <w:tcPr>
            <w:tcW w:w="2972" w:type="dxa"/>
            <w:tcBorders>
              <w:top w:val="single" w:sz="8" w:space="0" w:color="4472C4" w:themeColor="accent1"/>
              <w:bottom w:val="single" w:sz="8" w:space="0" w:color="4472C4" w:themeColor="accent1"/>
              <w:right w:val="single" w:sz="8" w:space="0" w:color="4472C4" w:themeColor="accent1"/>
            </w:tcBorders>
          </w:tcPr>
          <w:p w14:paraId="40C195DB"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Versiuni revizuite ale ghidurilor</w:t>
            </w:r>
          </w:p>
        </w:tc>
        <w:tc>
          <w:tcPr>
            <w:tcW w:w="3119" w:type="dxa"/>
            <w:tcBorders>
              <w:top w:val="single" w:sz="8" w:space="0" w:color="4472C4" w:themeColor="accent1"/>
              <w:bottom w:val="single" w:sz="8" w:space="0" w:color="4472C4" w:themeColor="accent1"/>
              <w:right w:val="single" w:sz="8" w:space="0" w:color="4472C4" w:themeColor="accent1"/>
            </w:tcBorders>
          </w:tcPr>
          <w:p w14:paraId="40C195DC"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Integrarea comentariilor și recomandărilor formulate de Keystone Moldova, Inspectoratul Social de Stat și alte părți consultate.</w:t>
            </w:r>
          </w:p>
        </w:tc>
        <w:tc>
          <w:tcPr>
            <w:tcW w:w="1701" w:type="dxa"/>
            <w:tcBorders>
              <w:top w:val="single" w:sz="8" w:space="0" w:color="4472C4" w:themeColor="accent1"/>
              <w:bottom w:val="single" w:sz="8" w:space="0" w:color="4472C4" w:themeColor="accent1"/>
              <w:right w:val="single" w:sz="8" w:space="0" w:color="4472C4" w:themeColor="accent1"/>
            </w:tcBorders>
          </w:tcPr>
          <w:p w14:paraId="40C195DD"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4</w:t>
            </w:r>
          </w:p>
        </w:tc>
        <w:tc>
          <w:tcPr>
            <w:tcW w:w="1559" w:type="dxa"/>
            <w:tcBorders>
              <w:top w:val="single" w:sz="8" w:space="0" w:color="4472C4" w:themeColor="accent1"/>
              <w:bottom w:val="single" w:sz="8" w:space="0" w:color="4472C4" w:themeColor="accent1"/>
              <w:right w:val="single" w:sz="8" w:space="0" w:color="4472C4" w:themeColor="accent1"/>
            </w:tcBorders>
          </w:tcPr>
          <w:p w14:paraId="40C195DE"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5 decembrie 2026</w:t>
            </w:r>
          </w:p>
        </w:tc>
      </w:tr>
      <w:tr w:rsidR="00B54615" w14:paraId="40C195E5" w14:textId="77777777" w:rsidTr="00B54615">
        <w:trPr>
          <w:trHeight w:val="356"/>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0" w14:textId="77777777" w:rsidR="00B54615" w:rsidRDefault="009B7BD7">
            <w:pPr>
              <w:spacing w:before="60" w:after="60"/>
              <w:jc w:val="center"/>
              <w:rPr>
                <w:rFonts w:ascii="Arial" w:hAnsi="Arial" w:cs="Arial"/>
                <w:b w:val="0"/>
                <w:bCs w:val="0"/>
                <w:sz w:val="20"/>
                <w:szCs w:val="20"/>
                <w:lang w:val="ro-RO"/>
              </w:rPr>
            </w:pPr>
            <w:r>
              <w:rPr>
                <w:rFonts w:ascii="Arial" w:hAnsi="Arial" w:cs="Arial"/>
                <w:sz w:val="20"/>
                <w:szCs w:val="20"/>
                <w:lang w:val="ro-RO"/>
              </w:rPr>
              <w:t>5</w:t>
            </w:r>
          </w:p>
        </w:tc>
        <w:tc>
          <w:tcPr>
            <w:tcW w:w="2972"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1"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Versiunile finale ale ghidurilor</w:t>
            </w:r>
          </w:p>
        </w:tc>
        <w:tc>
          <w:tcPr>
            <w:tcW w:w="311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2"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Ghidul prestatorului și Ghidul expertului evaluator finalizate și validate cu Keystone Moldova și Inspectoratul Social de Stat, în format Word și PDF, însoțite de un scurt raport de consultanță privind activitățile realizate.</w:t>
            </w:r>
          </w:p>
        </w:tc>
        <w:tc>
          <w:tcPr>
            <w:tcW w:w="1701"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3"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2</w:t>
            </w:r>
          </w:p>
        </w:tc>
        <w:tc>
          <w:tcPr>
            <w:tcW w:w="1559" w:type="dxa"/>
            <w:tcBorders>
              <w:top w:val="single" w:sz="8" w:space="0" w:color="4472C4" w:themeColor="accent1"/>
              <w:bottom w:val="single" w:sz="8" w:space="0" w:color="4472C4" w:themeColor="accent1"/>
              <w:right w:val="single" w:sz="8" w:space="0" w:color="4472C4" w:themeColor="accent1"/>
            </w:tcBorders>
            <w:shd w:val="clear" w:color="auto" w:fill="D0DBF0" w:themeFill="accent1" w:themeFillTint="3F"/>
          </w:tcPr>
          <w:p w14:paraId="40C195E4" w14:textId="77777777" w:rsidR="00B54615" w:rsidRDefault="009B7BD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ro-RO"/>
              </w:rPr>
            </w:pPr>
            <w:r>
              <w:rPr>
                <w:rFonts w:ascii="Arial" w:hAnsi="Arial" w:cs="Arial"/>
                <w:sz w:val="20"/>
                <w:szCs w:val="20"/>
                <w:lang w:val="ro-RO"/>
              </w:rPr>
              <w:t>15 decembrie 2026</w:t>
            </w:r>
          </w:p>
        </w:tc>
      </w:tr>
      <w:tr w:rsidR="00B54615" w14:paraId="40C195EA" w14:textId="77777777" w:rsidTr="00B54615">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p w14:paraId="40C195E6" w14:textId="77777777" w:rsidR="00B54615" w:rsidRDefault="00B54615">
            <w:pPr>
              <w:spacing w:before="60" w:after="60"/>
              <w:rPr>
                <w:rFonts w:ascii="Arial" w:hAnsi="Arial" w:cs="Arial"/>
                <w:b w:val="0"/>
                <w:bCs w:val="0"/>
                <w:sz w:val="20"/>
                <w:szCs w:val="20"/>
                <w:lang w:val="ro-RO"/>
              </w:rPr>
            </w:pPr>
          </w:p>
        </w:tc>
        <w:tc>
          <w:tcPr>
            <w:tcW w:w="6091" w:type="dxa"/>
            <w:gridSpan w:val="2"/>
            <w:tcBorders>
              <w:top w:val="single" w:sz="8" w:space="0" w:color="4472C4" w:themeColor="accent1"/>
              <w:bottom w:val="single" w:sz="8" w:space="0" w:color="4472C4" w:themeColor="accent1"/>
              <w:right w:val="single" w:sz="8" w:space="0" w:color="4472C4" w:themeColor="accent1"/>
            </w:tcBorders>
            <w:vAlign w:val="center"/>
          </w:tcPr>
          <w:p w14:paraId="40C195E7"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lang w:val="ro-RO"/>
              </w:rPr>
            </w:pPr>
            <w:r>
              <w:rPr>
                <w:rFonts w:ascii="Arial" w:hAnsi="Arial" w:cs="Arial"/>
                <w:b/>
                <w:bCs/>
                <w:sz w:val="20"/>
                <w:szCs w:val="20"/>
                <w:lang w:val="ro-RO"/>
              </w:rPr>
              <w:t>Total</w:t>
            </w:r>
          </w:p>
        </w:tc>
        <w:tc>
          <w:tcPr>
            <w:tcW w:w="1701" w:type="dxa"/>
            <w:tcBorders>
              <w:top w:val="single" w:sz="8" w:space="0" w:color="4472C4" w:themeColor="accent1"/>
              <w:bottom w:val="single" w:sz="8" w:space="0" w:color="4472C4" w:themeColor="accent1"/>
              <w:right w:val="single" w:sz="8" w:space="0" w:color="4472C4" w:themeColor="accent1"/>
            </w:tcBorders>
            <w:vAlign w:val="center"/>
          </w:tcPr>
          <w:p w14:paraId="40C195E8" w14:textId="77777777" w:rsidR="00B54615" w:rsidRDefault="009B7BD7">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lang w:val="ro-RO"/>
              </w:rPr>
            </w:pPr>
            <w:r>
              <w:rPr>
                <w:rFonts w:ascii="Arial" w:hAnsi="Arial" w:cs="Arial"/>
                <w:b/>
                <w:bCs/>
                <w:sz w:val="20"/>
                <w:szCs w:val="20"/>
                <w:lang w:val="ro-RO"/>
              </w:rPr>
              <w:t>28</w:t>
            </w:r>
          </w:p>
        </w:tc>
        <w:tc>
          <w:tcPr>
            <w:tcW w:w="1559" w:type="dxa"/>
            <w:tcBorders>
              <w:top w:val="single" w:sz="8" w:space="0" w:color="4472C4" w:themeColor="accent1"/>
              <w:bottom w:val="single" w:sz="8" w:space="0" w:color="4472C4" w:themeColor="accent1"/>
              <w:right w:val="single" w:sz="8" w:space="0" w:color="4472C4" w:themeColor="accent1"/>
            </w:tcBorders>
          </w:tcPr>
          <w:p w14:paraId="40C195E9" w14:textId="77777777" w:rsidR="00B54615" w:rsidRDefault="00B54615">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lang w:val="ro-RO"/>
              </w:rPr>
            </w:pPr>
          </w:p>
        </w:tc>
      </w:tr>
    </w:tbl>
    <w:p w14:paraId="40C195EB" w14:textId="77777777" w:rsidR="00B54615" w:rsidRDefault="00B54615">
      <w:pPr>
        <w:pStyle w:val="Heading2"/>
        <w:spacing w:line="40" w:lineRule="exact"/>
        <w:rPr>
          <w:rFonts w:ascii="Arial" w:hAnsi="Arial" w:cs="Arial"/>
          <w:sz w:val="20"/>
          <w:lang w:val="ro-RO"/>
        </w:rPr>
      </w:pPr>
    </w:p>
    <w:p w14:paraId="40C195EC" w14:textId="77777777" w:rsidR="00B54615" w:rsidRDefault="00B54615">
      <w:pPr>
        <w:suppressAutoHyphens w:val="0"/>
        <w:spacing w:line="240" w:lineRule="auto"/>
        <w:ind w:right="-81"/>
        <w:rPr>
          <w:rFonts w:ascii="Arial" w:hAnsi="Arial" w:cs="Arial"/>
          <w:b/>
          <w:bCs/>
          <w:color w:val="FF0000"/>
          <w:sz w:val="22"/>
          <w:szCs w:val="22"/>
          <w:lang w:val="ro-RO"/>
        </w:rPr>
      </w:pPr>
    </w:p>
    <w:p w14:paraId="40C195ED" w14:textId="77777777" w:rsidR="00B54615" w:rsidRDefault="009B7BD7">
      <w:pPr>
        <w:suppressAutoHyphens w:val="0"/>
        <w:spacing w:line="240" w:lineRule="auto"/>
        <w:ind w:right="-81"/>
        <w:jc w:val="both"/>
        <w:rPr>
          <w:rFonts w:ascii="Arial" w:hAnsi="Arial" w:cs="Arial"/>
          <w:b/>
          <w:sz w:val="22"/>
          <w:szCs w:val="22"/>
          <w:lang w:val="ro-RO"/>
        </w:rPr>
      </w:pPr>
      <w:r>
        <w:rPr>
          <w:rFonts w:ascii="Arial" w:hAnsi="Arial" w:cs="Arial"/>
          <w:b/>
          <w:bCs/>
          <w:color w:val="FF0000"/>
          <w:sz w:val="22"/>
          <w:szCs w:val="22"/>
          <w:lang w:val="ro-RO"/>
        </w:rPr>
        <w:t xml:space="preserve">*Notă: </w:t>
      </w:r>
      <w:r>
        <w:rPr>
          <w:rFonts w:ascii="Arial" w:hAnsi="Arial" w:cs="Arial"/>
          <w:b/>
          <w:sz w:val="22"/>
          <w:szCs w:val="22"/>
          <w:lang w:val="ro-RO"/>
        </w:rPr>
        <w:t>Oferta financiară va fi prezentată în lei moldovenești și va conține toate contribuțiile și impozitul pe venit aferent (valoarea NET-ă + contribuții de asigurări sociale - 24% + contribuții de asigurări medicale - 9% + Impozitul pe venit).</w:t>
      </w:r>
    </w:p>
    <w:p w14:paraId="40C195EE" w14:textId="77777777" w:rsidR="00B54615" w:rsidRDefault="00B54615">
      <w:pPr>
        <w:suppressAutoHyphens w:val="0"/>
        <w:spacing w:line="40" w:lineRule="exact"/>
        <w:ind w:right="-81"/>
        <w:jc w:val="center"/>
        <w:rPr>
          <w:rFonts w:ascii="Arial" w:hAnsi="Arial" w:cs="Arial"/>
          <w:b/>
          <w:bCs/>
          <w:sz w:val="22"/>
          <w:szCs w:val="22"/>
          <w:lang w:val="ro-RO"/>
        </w:rPr>
      </w:pPr>
    </w:p>
    <w:p w14:paraId="40C195EF" w14:textId="77777777" w:rsidR="00B54615" w:rsidRDefault="00B54615">
      <w:pPr>
        <w:suppressAutoHyphens w:val="0"/>
        <w:spacing w:line="40" w:lineRule="exact"/>
        <w:ind w:right="-81"/>
        <w:rPr>
          <w:rFonts w:ascii="Arial" w:hAnsi="Arial" w:cs="Arial"/>
          <w:b/>
          <w:bCs/>
          <w:sz w:val="22"/>
          <w:szCs w:val="22"/>
          <w:lang w:val="ro-RO"/>
        </w:rPr>
      </w:pPr>
    </w:p>
    <w:p w14:paraId="40C195F0" w14:textId="77777777" w:rsidR="00B54615" w:rsidRDefault="00B54615">
      <w:pPr>
        <w:suppressAutoHyphens w:val="0"/>
        <w:spacing w:line="240" w:lineRule="auto"/>
        <w:ind w:right="-81"/>
        <w:rPr>
          <w:rFonts w:ascii="Arial" w:hAnsi="Arial" w:cs="Arial"/>
          <w:b/>
          <w:bCs/>
          <w:sz w:val="22"/>
          <w:szCs w:val="22"/>
          <w:lang w:val="ro-RO"/>
        </w:rPr>
      </w:pPr>
    </w:p>
    <w:p w14:paraId="40C195F1" w14:textId="079399F5" w:rsidR="00B54615" w:rsidRDefault="009B7BD7">
      <w:pPr>
        <w:suppressAutoHyphens w:val="0"/>
        <w:spacing w:line="240" w:lineRule="auto"/>
        <w:ind w:right="-81"/>
        <w:rPr>
          <w:rFonts w:ascii="Arial" w:hAnsi="Arial" w:cs="Arial"/>
          <w:b/>
          <w:bCs/>
          <w:sz w:val="22"/>
          <w:szCs w:val="22"/>
          <w:lang w:val="ro-RO"/>
        </w:rPr>
      </w:pPr>
      <w:r>
        <w:rPr>
          <w:rFonts w:ascii="Arial" w:hAnsi="Arial" w:cs="Arial"/>
          <w:b/>
          <w:bCs/>
          <w:sz w:val="22"/>
          <w:szCs w:val="22"/>
          <w:lang w:val="ro-RO"/>
        </w:rPr>
        <w:t>OFERTA FINANCIARĂ: _ _ _ _ _ _ _ _ _ _ _ MDL (_ _ _ _ _ _ _ _ _ _ _ _ _ _ _ _ _ _ _ _ _ _ _ _ _ _ )</w:t>
      </w:r>
    </w:p>
    <w:p w14:paraId="40C195F2" w14:textId="77777777" w:rsidR="00B54615" w:rsidRDefault="009B7BD7">
      <w:pPr>
        <w:suppressAutoHyphens w:val="0"/>
        <w:spacing w:line="240" w:lineRule="auto"/>
        <w:ind w:right="-81"/>
        <w:rPr>
          <w:rFonts w:ascii="Arial" w:hAnsi="Arial" w:cs="Arial"/>
          <w:b/>
          <w:bCs/>
          <w:sz w:val="22"/>
          <w:szCs w:val="22"/>
          <w:lang w:val="ro-RO"/>
        </w:rPr>
      </w:pPr>
      <w:r>
        <w:rPr>
          <w:rFonts w:ascii="Arial" w:hAnsi="Arial" w:cs="Arial"/>
          <w:b/>
          <w:bCs/>
          <w:sz w:val="22"/>
          <w:szCs w:val="22"/>
          <w:lang w:val="ro-RO"/>
        </w:rPr>
        <w:tab/>
      </w:r>
      <w:r>
        <w:rPr>
          <w:rFonts w:ascii="Arial" w:hAnsi="Arial" w:cs="Arial"/>
          <w:b/>
          <w:bCs/>
          <w:sz w:val="22"/>
          <w:szCs w:val="22"/>
          <w:lang w:val="ro-RO"/>
        </w:rPr>
        <w:tab/>
      </w:r>
      <w:r>
        <w:rPr>
          <w:rFonts w:ascii="Arial" w:hAnsi="Arial" w:cs="Arial"/>
          <w:b/>
          <w:bCs/>
          <w:sz w:val="22"/>
          <w:szCs w:val="22"/>
          <w:lang w:val="ro-RO"/>
        </w:rPr>
        <w:tab/>
      </w:r>
      <w:r>
        <w:rPr>
          <w:rFonts w:ascii="Arial" w:hAnsi="Arial" w:cs="Arial"/>
          <w:b/>
          <w:bCs/>
          <w:sz w:val="22"/>
          <w:szCs w:val="22"/>
          <w:lang w:val="ro-RO"/>
        </w:rPr>
        <w:tab/>
        <w:t>cu cifre</w:t>
      </w:r>
      <w:r>
        <w:rPr>
          <w:rFonts w:ascii="Arial" w:hAnsi="Arial" w:cs="Arial"/>
          <w:b/>
          <w:bCs/>
          <w:sz w:val="22"/>
          <w:szCs w:val="22"/>
          <w:lang w:val="ro-RO"/>
        </w:rPr>
        <w:tab/>
      </w:r>
      <w:r>
        <w:rPr>
          <w:rFonts w:ascii="Arial" w:hAnsi="Arial" w:cs="Arial"/>
          <w:b/>
          <w:bCs/>
          <w:sz w:val="22"/>
          <w:szCs w:val="22"/>
          <w:lang w:val="ro-RO"/>
        </w:rPr>
        <w:tab/>
      </w:r>
      <w:r>
        <w:rPr>
          <w:rFonts w:ascii="Arial" w:hAnsi="Arial" w:cs="Arial"/>
          <w:b/>
          <w:bCs/>
          <w:sz w:val="22"/>
          <w:szCs w:val="22"/>
          <w:lang w:val="ro-RO"/>
        </w:rPr>
        <w:tab/>
        <w:t>cu litere</w:t>
      </w:r>
    </w:p>
    <w:p w14:paraId="40C195F3" w14:textId="77777777" w:rsidR="00B54615" w:rsidRDefault="00B54615">
      <w:pPr>
        <w:suppressAutoHyphens w:val="0"/>
        <w:spacing w:line="40" w:lineRule="exact"/>
        <w:ind w:right="-81"/>
        <w:rPr>
          <w:rFonts w:ascii="Arial" w:hAnsi="Arial" w:cs="Arial"/>
          <w:sz w:val="22"/>
          <w:szCs w:val="22"/>
          <w:lang w:val="ro-RO"/>
        </w:rPr>
      </w:pPr>
    </w:p>
    <w:p w14:paraId="40C195F4" w14:textId="77777777" w:rsidR="00B54615" w:rsidRDefault="00B54615">
      <w:pPr>
        <w:suppressAutoHyphens w:val="0"/>
        <w:spacing w:line="40" w:lineRule="exact"/>
        <w:ind w:right="-81"/>
        <w:rPr>
          <w:rFonts w:ascii="Arial" w:hAnsi="Arial" w:cs="Arial"/>
          <w:sz w:val="22"/>
          <w:szCs w:val="22"/>
          <w:lang w:val="ro-RO"/>
        </w:rPr>
      </w:pPr>
    </w:p>
    <w:p w14:paraId="40C195F5" w14:textId="77777777" w:rsidR="00B54615" w:rsidRDefault="00B54615">
      <w:pPr>
        <w:suppressAutoHyphens w:val="0"/>
        <w:spacing w:line="240" w:lineRule="auto"/>
        <w:ind w:right="-81"/>
        <w:rPr>
          <w:rFonts w:ascii="Arial" w:hAnsi="Arial" w:cs="Arial"/>
          <w:sz w:val="22"/>
          <w:szCs w:val="22"/>
          <w:lang w:val="ro-RO"/>
        </w:rPr>
      </w:pPr>
    </w:p>
    <w:p w14:paraId="40C195F6" w14:textId="55F90CFC" w:rsidR="00B54615" w:rsidRDefault="009B7BD7">
      <w:pPr>
        <w:suppressAutoHyphens w:val="0"/>
        <w:spacing w:line="240" w:lineRule="auto"/>
        <w:ind w:right="-81"/>
        <w:rPr>
          <w:rFonts w:ascii="Arial" w:hAnsi="Arial" w:cs="Arial"/>
          <w:sz w:val="22"/>
          <w:szCs w:val="22"/>
          <w:lang w:val="ro-RO"/>
        </w:rPr>
      </w:pPr>
      <w:r>
        <w:rPr>
          <w:rFonts w:ascii="Arial" w:hAnsi="Arial" w:cs="Arial"/>
          <w:sz w:val="22"/>
          <w:szCs w:val="22"/>
          <w:lang w:val="ro-RO"/>
        </w:rPr>
        <w:t>Ofertant: ___________________</w:t>
      </w:r>
      <w:r w:rsidR="00CC0CE5">
        <w:rPr>
          <w:rFonts w:ascii="Arial" w:hAnsi="Arial" w:cs="Arial"/>
          <w:sz w:val="22"/>
          <w:szCs w:val="22"/>
          <w:lang w:val="ro-RO"/>
        </w:rPr>
        <w:t>____</w:t>
      </w:r>
    </w:p>
    <w:p w14:paraId="40C195F7" w14:textId="77777777" w:rsidR="00B54615" w:rsidRDefault="009B7BD7">
      <w:pPr>
        <w:suppressAutoHyphens w:val="0"/>
        <w:spacing w:line="240" w:lineRule="auto"/>
        <w:ind w:right="-81"/>
        <w:rPr>
          <w:rFonts w:ascii="Arial" w:hAnsi="Arial" w:cs="Arial"/>
          <w:sz w:val="22"/>
          <w:szCs w:val="22"/>
          <w:lang w:val="ro-RO"/>
        </w:rPr>
      </w:pPr>
      <w:r>
        <w:rPr>
          <w:rFonts w:ascii="Arial" w:hAnsi="Arial" w:cs="Arial"/>
          <w:sz w:val="22"/>
          <w:szCs w:val="22"/>
          <w:lang w:val="ro-RO"/>
        </w:rPr>
        <w:t xml:space="preserve">                 (Nume, prenume) </w:t>
      </w:r>
    </w:p>
    <w:p w14:paraId="40C195F8" w14:textId="77777777" w:rsidR="00B54615" w:rsidRDefault="00B54615">
      <w:pPr>
        <w:suppressAutoHyphens w:val="0"/>
        <w:spacing w:line="40" w:lineRule="exact"/>
        <w:ind w:right="-81"/>
        <w:rPr>
          <w:rFonts w:ascii="Arial" w:hAnsi="Arial" w:cs="Arial"/>
          <w:sz w:val="22"/>
          <w:szCs w:val="22"/>
          <w:lang w:val="ro-RO"/>
        </w:rPr>
      </w:pPr>
    </w:p>
    <w:p w14:paraId="40C195F9" w14:textId="77777777" w:rsidR="00B54615" w:rsidRDefault="009B7BD7" w:rsidP="007A6CDF">
      <w:pPr>
        <w:suppressAutoHyphens w:val="0"/>
        <w:spacing w:before="120" w:line="240" w:lineRule="auto"/>
        <w:ind w:right="-79"/>
        <w:rPr>
          <w:rFonts w:ascii="Arial" w:hAnsi="Arial" w:cs="Arial"/>
          <w:sz w:val="22"/>
          <w:szCs w:val="22"/>
        </w:rPr>
      </w:pPr>
      <w:r>
        <w:rPr>
          <w:rFonts w:ascii="Arial" w:hAnsi="Arial" w:cs="Arial"/>
          <w:sz w:val="22"/>
          <w:szCs w:val="22"/>
          <w:lang w:val="ro-RO"/>
        </w:rPr>
        <w:t xml:space="preserve">Semnătura: ____________________  </w:t>
      </w:r>
      <w:r>
        <w:rPr>
          <w:rFonts w:ascii="Arial" w:hAnsi="Arial" w:cs="Arial"/>
          <w:sz w:val="22"/>
          <w:szCs w:val="22"/>
          <w:lang w:val="ro-RO"/>
        </w:rPr>
        <w:tab/>
      </w:r>
      <w:r>
        <w:rPr>
          <w:rFonts w:ascii="Arial" w:hAnsi="Arial" w:cs="Arial"/>
          <w:sz w:val="22"/>
          <w:szCs w:val="22"/>
          <w:lang w:val="ro-RO"/>
        </w:rPr>
        <w:tab/>
        <w:t>Data:  ______________</w:t>
      </w:r>
      <w:r>
        <w:rPr>
          <w:rFonts w:ascii="Arial" w:hAnsi="Arial" w:cs="Arial"/>
          <w:sz w:val="22"/>
          <w:szCs w:val="22"/>
        </w:rPr>
        <w:t xml:space="preserve">_________ </w:t>
      </w:r>
    </w:p>
    <w:sectPr w:rsidR="00B54615" w:rsidSect="007A6CDF">
      <w:headerReference w:type="default" r:id="rId11"/>
      <w:footerReference w:type="default" r:id="rId12"/>
      <w:pgSz w:w="11906" w:h="16838"/>
      <w:pgMar w:top="2070" w:right="991" w:bottom="1080" w:left="993" w:header="170" w:footer="51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8DE7" w14:textId="77777777" w:rsidR="00166E51" w:rsidRDefault="00166E51">
      <w:pPr>
        <w:spacing w:line="240" w:lineRule="auto"/>
      </w:pPr>
      <w:r>
        <w:separator/>
      </w:r>
    </w:p>
  </w:endnote>
  <w:endnote w:type="continuationSeparator" w:id="0">
    <w:p w14:paraId="34534F70" w14:textId="77777777" w:rsidR="00166E51" w:rsidRDefault="00166E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default"/>
    <w:sig w:usb0="00000000"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7599" w14:textId="77777777" w:rsidR="00897569" w:rsidRDefault="00897569">
    <w:pPr>
      <w:pStyle w:val="Footer"/>
      <w:rPr>
        <w:rFonts w:ascii="Arial" w:hAnsi="Arial" w:cs="Arial"/>
        <w:color w:val="202020"/>
        <w:sz w:val="22"/>
        <w:szCs w:val="22"/>
        <w:lang w:val="pt-BR"/>
      </w:rPr>
    </w:pPr>
  </w:p>
  <w:p w14:paraId="1D9C8843" w14:textId="77777777" w:rsidR="00897569" w:rsidRDefault="00897569">
    <w:pPr>
      <w:pStyle w:val="Footer"/>
      <w:rPr>
        <w:rFonts w:ascii="Arial" w:hAnsi="Arial" w:cs="Arial"/>
        <w:color w:val="202020"/>
        <w:sz w:val="22"/>
        <w:szCs w:val="22"/>
        <w:lang w:val="pt-BR"/>
      </w:rPr>
    </w:pPr>
  </w:p>
  <w:p w14:paraId="40C19600" w14:textId="2DD348CC" w:rsidR="00B54615" w:rsidRDefault="009B7BD7">
    <w:pPr>
      <w:pStyle w:val="Footer"/>
    </w:pPr>
    <w:r>
      <w:rPr>
        <w:rFonts w:ascii="Arial" w:hAnsi="Arial" w:cs="Arial"/>
        <w:color w:val="202020"/>
        <w:sz w:val="22"/>
        <w:szCs w:val="22"/>
        <w:lang w:val="pt-BR"/>
      </w:rPr>
      <w:t xml:space="preserve">Cerere de oferte: </w:t>
    </w:r>
    <w:r>
      <w:rPr>
        <w:rFonts w:ascii="Arial" w:hAnsi="Arial" w:cs="Arial"/>
        <w:b/>
        <w:bCs/>
        <w:sz w:val="22"/>
        <w:szCs w:val="22"/>
      </w:rPr>
      <w:t>2026_UNICEF_BetterCare_RTO_007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70E5" w14:textId="77777777" w:rsidR="00166E51" w:rsidRDefault="00166E51">
      <w:pPr>
        <w:spacing w:line="240" w:lineRule="auto"/>
      </w:pPr>
      <w:r>
        <w:separator/>
      </w:r>
    </w:p>
  </w:footnote>
  <w:footnote w:type="continuationSeparator" w:id="0">
    <w:p w14:paraId="2645FE72" w14:textId="77777777" w:rsidR="00166E51" w:rsidRDefault="00166E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95FE" w14:textId="77777777" w:rsidR="00B54615" w:rsidRDefault="00B54615">
    <w:pPr>
      <w:pStyle w:val="Header"/>
      <w:jc w:val="right"/>
    </w:pPr>
  </w:p>
  <w:p w14:paraId="40C195FF" w14:textId="77777777" w:rsidR="00B54615" w:rsidRDefault="009B7BD7">
    <w:pPr>
      <w:pStyle w:val="Header"/>
      <w:jc w:val="center"/>
      <w:rPr>
        <w:lang w:val="ro-RO"/>
      </w:rPr>
    </w:pPr>
    <w:r>
      <w:rPr>
        <w:rFonts w:ascii="Arial" w:hAnsi="Arial" w:cs="Arial"/>
        <w:noProof/>
        <w:sz w:val="16"/>
        <w:szCs w:val="16"/>
        <w:lang w:eastAsia="en-US"/>
      </w:rPr>
      <w:drawing>
        <wp:anchor distT="0" distB="0" distL="114300" distR="114300" simplePos="0" relativeHeight="251658240" behindDoc="1" locked="0" layoutInCell="1" allowOverlap="1" wp14:anchorId="40C19601" wp14:editId="1F1A9470">
          <wp:simplePos x="0" y="0"/>
          <wp:positionH relativeFrom="column">
            <wp:posOffset>2654089</wp:posOffset>
          </wp:positionH>
          <wp:positionV relativeFrom="paragraph">
            <wp:posOffset>36407</wp:posOffset>
          </wp:positionV>
          <wp:extent cx="1028065" cy="839470"/>
          <wp:effectExtent l="0" t="0" r="635" b="0"/>
          <wp:wrapTight wrapText="bothSides">
            <wp:wrapPolygon edited="0">
              <wp:start x="6404" y="0"/>
              <wp:lineTo x="5203" y="1470"/>
              <wp:lineTo x="5603" y="7843"/>
              <wp:lineTo x="0" y="14215"/>
              <wp:lineTo x="0" y="21077"/>
              <wp:lineTo x="21213" y="21077"/>
              <wp:lineTo x="21213" y="14215"/>
              <wp:lineTo x="15209" y="7843"/>
              <wp:lineTo x="16010" y="1470"/>
              <wp:lineTo x="14409" y="0"/>
              <wp:lineTo x="6404" y="0"/>
            </wp:wrapPolygon>
          </wp:wrapTight>
          <wp:docPr id="1801790153" name="Picture 1577498393" descr="C:\Users\Keystone\Desktop\LOGOURI PROIECT SSMB 2\KHS_Logo021_Moldova_Vertica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22478" name="Picture 1577498393" descr="C:\Users\Keystone\Desktop\LOGOURI PROIECT SSMB 2\KHS_Logo021_Moldova_Vertica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28065" cy="839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left" w:pos="432"/>
        </w:tabs>
        <w:ind w:left="432" w:hanging="432"/>
      </w:pPr>
    </w:lvl>
    <w:lvl w:ilvl="1">
      <w:start w:val="1"/>
      <w:numFmt w:val="none"/>
      <w:pStyle w:val="Heading2"/>
      <w:suff w:val="nothing"/>
      <w:lvlText w:val=""/>
      <w:lvlJc w:val="left"/>
      <w:pPr>
        <w:tabs>
          <w:tab w:val="left" w:pos="576"/>
        </w:tabs>
        <w:ind w:left="576" w:hanging="576"/>
      </w:pPr>
    </w:lvl>
    <w:lvl w:ilvl="2">
      <w:start w:val="1"/>
      <w:numFmt w:val="none"/>
      <w:pStyle w:val="Heading3"/>
      <w:suff w:val="nothing"/>
      <w:lvlText w:val=""/>
      <w:lvlJc w:val="left"/>
      <w:pPr>
        <w:tabs>
          <w:tab w:val="left" w:pos="720"/>
        </w:tabs>
        <w:ind w:left="720" w:hanging="720"/>
      </w:pPr>
    </w:lvl>
    <w:lvl w:ilvl="3">
      <w:start w:val="1"/>
      <w:numFmt w:val="none"/>
      <w:pStyle w:val="Heading4"/>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16cid:durableId="785850492">
    <w:abstractNumId w:val="1"/>
  </w:num>
  <w:num w:numId="2" w16cid:durableId="104470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A6C"/>
    <w:rsid w:val="00014739"/>
    <w:rsid w:val="00015523"/>
    <w:rsid w:val="00027CCD"/>
    <w:rsid w:val="00032F46"/>
    <w:rsid w:val="00037099"/>
    <w:rsid w:val="0004238C"/>
    <w:rsid w:val="0004465E"/>
    <w:rsid w:val="0004644F"/>
    <w:rsid w:val="0005295A"/>
    <w:rsid w:val="00071F33"/>
    <w:rsid w:val="00080B98"/>
    <w:rsid w:val="00090472"/>
    <w:rsid w:val="00090EF9"/>
    <w:rsid w:val="00093006"/>
    <w:rsid w:val="000939BA"/>
    <w:rsid w:val="0009710B"/>
    <w:rsid w:val="000A08CD"/>
    <w:rsid w:val="000A3156"/>
    <w:rsid w:val="000A398F"/>
    <w:rsid w:val="000A6BC6"/>
    <w:rsid w:val="000B4BBC"/>
    <w:rsid w:val="000C6743"/>
    <w:rsid w:val="000D1C5E"/>
    <w:rsid w:val="000E3B43"/>
    <w:rsid w:val="000F7BAE"/>
    <w:rsid w:val="001000F8"/>
    <w:rsid w:val="00101204"/>
    <w:rsid w:val="00101392"/>
    <w:rsid w:val="00104FCE"/>
    <w:rsid w:val="00112B5F"/>
    <w:rsid w:val="00126669"/>
    <w:rsid w:val="001313EB"/>
    <w:rsid w:val="001314A7"/>
    <w:rsid w:val="00134ADA"/>
    <w:rsid w:val="00137CB8"/>
    <w:rsid w:val="00143CCC"/>
    <w:rsid w:val="001458AF"/>
    <w:rsid w:val="00147CAD"/>
    <w:rsid w:val="00155CE2"/>
    <w:rsid w:val="00166E51"/>
    <w:rsid w:val="00173E53"/>
    <w:rsid w:val="00174D31"/>
    <w:rsid w:val="00180CEC"/>
    <w:rsid w:val="0019358E"/>
    <w:rsid w:val="001943C7"/>
    <w:rsid w:val="001A0423"/>
    <w:rsid w:val="001A58ED"/>
    <w:rsid w:val="001B43D1"/>
    <w:rsid w:val="001C11F4"/>
    <w:rsid w:val="001C59F6"/>
    <w:rsid w:val="001D3F0F"/>
    <w:rsid w:val="001D50E3"/>
    <w:rsid w:val="001E12C1"/>
    <w:rsid w:val="001F4D5B"/>
    <w:rsid w:val="001F6048"/>
    <w:rsid w:val="001F6715"/>
    <w:rsid w:val="00200B6A"/>
    <w:rsid w:val="002103D4"/>
    <w:rsid w:val="00212E93"/>
    <w:rsid w:val="00230537"/>
    <w:rsid w:val="00235332"/>
    <w:rsid w:val="00235B7E"/>
    <w:rsid w:val="00236CA7"/>
    <w:rsid w:val="00237C15"/>
    <w:rsid w:val="00244EF4"/>
    <w:rsid w:val="00245D6A"/>
    <w:rsid w:val="00247E49"/>
    <w:rsid w:val="002501E8"/>
    <w:rsid w:val="0025089C"/>
    <w:rsid w:val="002538A0"/>
    <w:rsid w:val="00261FC9"/>
    <w:rsid w:val="00262666"/>
    <w:rsid w:val="002778FF"/>
    <w:rsid w:val="00277934"/>
    <w:rsid w:val="002812E7"/>
    <w:rsid w:val="00283FDE"/>
    <w:rsid w:val="00284648"/>
    <w:rsid w:val="00287B04"/>
    <w:rsid w:val="002935E0"/>
    <w:rsid w:val="0029371F"/>
    <w:rsid w:val="002A3EAA"/>
    <w:rsid w:val="002B0571"/>
    <w:rsid w:val="002B561D"/>
    <w:rsid w:val="002C0BAD"/>
    <w:rsid w:val="002C2DB9"/>
    <w:rsid w:val="002C4554"/>
    <w:rsid w:val="002C65EF"/>
    <w:rsid w:val="002D3832"/>
    <w:rsid w:val="002D6944"/>
    <w:rsid w:val="002F5DCF"/>
    <w:rsid w:val="0030100B"/>
    <w:rsid w:val="003023CA"/>
    <w:rsid w:val="00302FC9"/>
    <w:rsid w:val="003056DF"/>
    <w:rsid w:val="00312738"/>
    <w:rsid w:val="00314D4A"/>
    <w:rsid w:val="00321D84"/>
    <w:rsid w:val="00321DAB"/>
    <w:rsid w:val="00324B51"/>
    <w:rsid w:val="0032557A"/>
    <w:rsid w:val="00331972"/>
    <w:rsid w:val="00351ED9"/>
    <w:rsid w:val="00362D4B"/>
    <w:rsid w:val="00365A7F"/>
    <w:rsid w:val="003675C9"/>
    <w:rsid w:val="00371C95"/>
    <w:rsid w:val="00376452"/>
    <w:rsid w:val="003820CF"/>
    <w:rsid w:val="0038711E"/>
    <w:rsid w:val="00396133"/>
    <w:rsid w:val="003A6B02"/>
    <w:rsid w:val="003B579C"/>
    <w:rsid w:val="003B5DF2"/>
    <w:rsid w:val="003B62CB"/>
    <w:rsid w:val="003C291A"/>
    <w:rsid w:val="003D33C3"/>
    <w:rsid w:val="003D6CA4"/>
    <w:rsid w:val="003E7B79"/>
    <w:rsid w:val="003F5DCF"/>
    <w:rsid w:val="00410DB9"/>
    <w:rsid w:val="004232F9"/>
    <w:rsid w:val="0042652F"/>
    <w:rsid w:val="0043108E"/>
    <w:rsid w:val="004320D7"/>
    <w:rsid w:val="004460E1"/>
    <w:rsid w:val="0046731B"/>
    <w:rsid w:val="00473B68"/>
    <w:rsid w:val="0047539A"/>
    <w:rsid w:val="0047625C"/>
    <w:rsid w:val="004821E7"/>
    <w:rsid w:val="00491374"/>
    <w:rsid w:val="004916AB"/>
    <w:rsid w:val="00491B7B"/>
    <w:rsid w:val="0049303D"/>
    <w:rsid w:val="004936C3"/>
    <w:rsid w:val="004941D4"/>
    <w:rsid w:val="00495F00"/>
    <w:rsid w:val="00497DC8"/>
    <w:rsid w:val="004B0F82"/>
    <w:rsid w:val="004B73C3"/>
    <w:rsid w:val="004C02FE"/>
    <w:rsid w:val="004C08C4"/>
    <w:rsid w:val="004C2E22"/>
    <w:rsid w:val="004C43AB"/>
    <w:rsid w:val="004C7383"/>
    <w:rsid w:val="004D110F"/>
    <w:rsid w:val="004D5BA6"/>
    <w:rsid w:val="004D6A1D"/>
    <w:rsid w:val="004E27E0"/>
    <w:rsid w:val="004E7AAB"/>
    <w:rsid w:val="004F1FF1"/>
    <w:rsid w:val="0050109F"/>
    <w:rsid w:val="005015DA"/>
    <w:rsid w:val="005022B8"/>
    <w:rsid w:val="00507FB1"/>
    <w:rsid w:val="00512005"/>
    <w:rsid w:val="00517AF3"/>
    <w:rsid w:val="00524623"/>
    <w:rsid w:val="00526418"/>
    <w:rsid w:val="00527645"/>
    <w:rsid w:val="005322BC"/>
    <w:rsid w:val="00534049"/>
    <w:rsid w:val="00541559"/>
    <w:rsid w:val="0054453E"/>
    <w:rsid w:val="00546CCF"/>
    <w:rsid w:val="00547FD4"/>
    <w:rsid w:val="005560B2"/>
    <w:rsid w:val="00556716"/>
    <w:rsid w:val="00561E5D"/>
    <w:rsid w:val="00566874"/>
    <w:rsid w:val="00571A1A"/>
    <w:rsid w:val="00586D07"/>
    <w:rsid w:val="00587C7A"/>
    <w:rsid w:val="005A3082"/>
    <w:rsid w:val="005A5E01"/>
    <w:rsid w:val="005B18AE"/>
    <w:rsid w:val="005C14C6"/>
    <w:rsid w:val="005D592A"/>
    <w:rsid w:val="005D5EF5"/>
    <w:rsid w:val="005E5B08"/>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A95"/>
    <w:rsid w:val="006A02E9"/>
    <w:rsid w:val="006B75FE"/>
    <w:rsid w:val="006C0B01"/>
    <w:rsid w:val="006C13C5"/>
    <w:rsid w:val="006C44C9"/>
    <w:rsid w:val="006C5E73"/>
    <w:rsid w:val="006D3C10"/>
    <w:rsid w:val="006E5409"/>
    <w:rsid w:val="006F62E2"/>
    <w:rsid w:val="00710057"/>
    <w:rsid w:val="0071283C"/>
    <w:rsid w:val="007139A2"/>
    <w:rsid w:val="007213D1"/>
    <w:rsid w:val="007269D6"/>
    <w:rsid w:val="00731418"/>
    <w:rsid w:val="007325E3"/>
    <w:rsid w:val="00745223"/>
    <w:rsid w:val="00745AD6"/>
    <w:rsid w:val="00751305"/>
    <w:rsid w:val="00754D52"/>
    <w:rsid w:val="0075504D"/>
    <w:rsid w:val="0075778F"/>
    <w:rsid w:val="00762757"/>
    <w:rsid w:val="0076400C"/>
    <w:rsid w:val="007654EB"/>
    <w:rsid w:val="00766607"/>
    <w:rsid w:val="007767BD"/>
    <w:rsid w:val="00792A17"/>
    <w:rsid w:val="007A6CDF"/>
    <w:rsid w:val="007B1861"/>
    <w:rsid w:val="007C509B"/>
    <w:rsid w:val="007D57AF"/>
    <w:rsid w:val="007D67C2"/>
    <w:rsid w:val="007E35BC"/>
    <w:rsid w:val="007F70C7"/>
    <w:rsid w:val="007F7C82"/>
    <w:rsid w:val="00802B65"/>
    <w:rsid w:val="00820C55"/>
    <w:rsid w:val="00824B12"/>
    <w:rsid w:val="008264B4"/>
    <w:rsid w:val="0083000B"/>
    <w:rsid w:val="00835E5E"/>
    <w:rsid w:val="00842129"/>
    <w:rsid w:val="00847A2E"/>
    <w:rsid w:val="008552A7"/>
    <w:rsid w:val="00857C36"/>
    <w:rsid w:val="00864F28"/>
    <w:rsid w:val="008727D1"/>
    <w:rsid w:val="00891BF4"/>
    <w:rsid w:val="00894944"/>
    <w:rsid w:val="00894C35"/>
    <w:rsid w:val="00897569"/>
    <w:rsid w:val="008A022F"/>
    <w:rsid w:val="008A497F"/>
    <w:rsid w:val="008C5816"/>
    <w:rsid w:val="008C72C1"/>
    <w:rsid w:val="008C7484"/>
    <w:rsid w:val="008C7B5F"/>
    <w:rsid w:val="008D08F5"/>
    <w:rsid w:val="008D5AAF"/>
    <w:rsid w:val="008D704E"/>
    <w:rsid w:val="008E796D"/>
    <w:rsid w:val="008F6C5F"/>
    <w:rsid w:val="00901F9D"/>
    <w:rsid w:val="00905540"/>
    <w:rsid w:val="00905FC6"/>
    <w:rsid w:val="0090763C"/>
    <w:rsid w:val="00911CAE"/>
    <w:rsid w:val="00916C46"/>
    <w:rsid w:val="00916CC4"/>
    <w:rsid w:val="00917393"/>
    <w:rsid w:val="0091778B"/>
    <w:rsid w:val="00930C3E"/>
    <w:rsid w:val="0093399B"/>
    <w:rsid w:val="00934EC1"/>
    <w:rsid w:val="00936849"/>
    <w:rsid w:val="00941F30"/>
    <w:rsid w:val="00943BBD"/>
    <w:rsid w:val="00957D1E"/>
    <w:rsid w:val="00965BC6"/>
    <w:rsid w:val="0096776D"/>
    <w:rsid w:val="009749FD"/>
    <w:rsid w:val="00983A66"/>
    <w:rsid w:val="00986092"/>
    <w:rsid w:val="009A2908"/>
    <w:rsid w:val="009A5BBE"/>
    <w:rsid w:val="009B1A15"/>
    <w:rsid w:val="009B4A08"/>
    <w:rsid w:val="009B7BD7"/>
    <w:rsid w:val="009C622D"/>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95EEC"/>
    <w:rsid w:val="00A973B3"/>
    <w:rsid w:val="00AA0918"/>
    <w:rsid w:val="00AA4221"/>
    <w:rsid w:val="00AA6654"/>
    <w:rsid w:val="00AB6428"/>
    <w:rsid w:val="00AB72C0"/>
    <w:rsid w:val="00AB7DE1"/>
    <w:rsid w:val="00AC38DC"/>
    <w:rsid w:val="00AC4456"/>
    <w:rsid w:val="00AD5A0C"/>
    <w:rsid w:val="00AE229E"/>
    <w:rsid w:val="00AF149E"/>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54615"/>
    <w:rsid w:val="00B621AF"/>
    <w:rsid w:val="00B62BF4"/>
    <w:rsid w:val="00B63421"/>
    <w:rsid w:val="00B748FB"/>
    <w:rsid w:val="00B75B83"/>
    <w:rsid w:val="00B804ED"/>
    <w:rsid w:val="00B9290C"/>
    <w:rsid w:val="00B9575A"/>
    <w:rsid w:val="00BA544D"/>
    <w:rsid w:val="00BC2F23"/>
    <w:rsid w:val="00BC32D4"/>
    <w:rsid w:val="00BD7434"/>
    <w:rsid w:val="00C02CCD"/>
    <w:rsid w:val="00C03AC5"/>
    <w:rsid w:val="00C11363"/>
    <w:rsid w:val="00C1293A"/>
    <w:rsid w:val="00C12D7D"/>
    <w:rsid w:val="00C204C1"/>
    <w:rsid w:val="00C222F1"/>
    <w:rsid w:val="00C264C5"/>
    <w:rsid w:val="00C33941"/>
    <w:rsid w:val="00C36CB6"/>
    <w:rsid w:val="00C413D1"/>
    <w:rsid w:val="00C420F5"/>
    <w:rsid w:val="00C53864"/>
    <w:rsid w:val="00C6045C"/>
    <w:rsid w:val="00C618D8"/>
    <w:rsid w:val="00C63E35"/>
    <w:rsid w:val="00C65901"/>
    <w:rsid w:val="00C80D53"/>
    <w:rsid w:val="00C8347A"/>
    <w:rsid w:val="00C952DD"/>
    <w:rsid w:val="00C9764A"/>
    <w:rsid w:val="00CA4C06"/>
    <w:rsid w:val="00CB1686"/>
    <w:rsid w:val="00CB5AE9"/>
    <w:rsid w:val="00CC0CE5"/>
    <w:rsid w:val="00CD48A7"/>
    <w:rsid w:val="00CD5B5E"/>
    <w:rsid w:val="00CE4ED7"/>
    <w:rsid w:val="00CE6C71"/>
    <w:rsid w:val="00CE6EDC"/>
    <w:rsid w:val="00CE6F53"/>
    <w:rsid w:val="00CF54F5"/>
    <w:rsid w:val="00D03AEC"/>
    <w:rsid w:val="00D06985"/>
    <w:rsid w:val="00D071A0"/>
    <w:rsid w:val="00D143E9"/>
    <w:rsid w:val="00D1600D"/>
    <w:rsid w:val="00D22A9E"/>
    <w:rsid w:val="00D24D97"/>
    <w:rsid w:val="00D33E2F"/>
    <w:rsid w:val="00D342B2"/>
    <w:rsid w:val="00D3457B"/>
    <w:rsid w:val="00D36DC1"/>
    <w:rsid w:val="00D42AEA"/>
    <w:rsid w:val="00D45BF1"/>
    <w:rsid w:val="00D46ADE"/>
    <w:rsid w:val="00D65A8E"/>
    <w:rsid w:val="00D67E6B"/>
    <w:rsid w:val="00D77064"/>
    <w:rsid w:val="00D91B83"/>
    <w:rsid w:val="00D9233F"/>
    <w:rsid w:val="00D9673C"/>
    <w:rsid w:val="00DB229D"/>
    <w:rsid w:val="00DB51FE"/>
    <w:rsid w:val="00DB678F"/>
    <w:rsid w:val="00DB7504"/>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21B0"/>
    <w:rsid w:val="00E35603"/>
    <w:rsid w:val="00E35DED"/>
    <w:rsid w:val="00E36951"/>
    <w:rsid w:val="00E42F6C"/>
    <w:rsid w:val="00E430EC"/>
    <w:rsid w:val="00E435FC"/>
    <w:rsid w:val="00E44731"/>
    <w:rsid w:val="00E52F41"/>
    <w:rsid w:val="00E6578A"/>
    <w:rsid w:val="00E75F23"/>
    <w:rsid w:val="00E76E50"/>
    <w:rsid w:val="00E8044C"/>
    <w:rsid w:val="00E82599"/>
    <w:rsid w:val="00E847F2"/>
    <w:rsid w:val="00E86F10"/>
    <w:rsid w:val="00E909A2"/>
    <w:rsid w:val="00E95847"/>
    <w:rsid w:val="00E97117"/>
    <w:rsid w:val="00EA0EC4"/>
    <w:rsid w:val="00EA1386"/>
    <w:rsid w:val="00EA1693"/>
    <w:rsid w:val="00EA4FAD"/>
    <w:rsid w:val="00EB76B5"/>
    <w:rsid w:val="00EC0B05"/>
    <w:rsid w:val="00EC0C04"/>
    <w:rsid w:val="00EC1CC1"/>
    <w:rsid w:val="00ED3E2C"/>
    <w:rsid w:val="00ED6FD8"/>
    <w:rsid w:val="00EE3A97"/>
    <w:rsid w:val="00EF20AF"/>
    <w:rsid w:val="00F03A6E"/>
    <w:rsid w:val="00F04780"/>
    <w:rsid w:val="00F06B04"/>
    <w:rsid w:val="00F10285"/>
    <w:rsid w:val="00F10D38"/>
    <w:rsid w:val="00F10ED6"/>
    <w:rsid w:val="00F172DE"/>
    <w:rsid w:val="00F24C90"/>
    <w:rsid w:val="00F31CD9"/>
    <w:rsid w:val="00F34D31"/>
    <w:rsid w:val="00F3658F"/>
    <w:rsid w:val="00F375D4"/>
    <w:rsid w:val="00F4516E"/>
    <w:rsid w:val="00F520F6"/>
    <w:rsid w:val="00F65B9B"/>
    <w:rsid w:val="00F72F86"/>
    <w:rsid w:val="00F73919"/>
    <w:rsid w:val="00F9331D"/>
    <w:rsid w:val="00F96141"/>
    <w:rsid w:val="00FA72A1"/>
    <w:rsid w:val="00FB131D"/>
    <w:rsid w:val="00FB594B"/>
    <w:rsid w:val="00FC5004"/>
    <w:rsid w:val="00FC6D14"/>
    <w:rsid w:val="00FC715B"/>
    <w:rsid w:val="00FD0136"/>
    <w:rsid w:val="00FD2915"/>
    <w:rsid w:val="00FD293B"/>
    <w:rsid w:val="05BE3A0F"/>
    <w:rsid w:val="0E2EB52A"/>
    <w:rsid w:val="12BA388C"/>
    <w:rsid w:val="1F8136A1"/>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0C195BB"/>
  <w15:docId w15:val="{0F1A9B1E-0706-4279-BE38-FC6B5BA0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iPriority="0"/>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uiPriority="62"/>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1"/>
      </w:numPr>
      <w:outlineLvl w:val="1"/>
    </w:pPr>
    <w:rPr>
      <w:b/>
    </w:rPr>
  </w:style>
  <w:style w:type="paragraph" w:styleId="Heading3">
    <w:name w:val="heading 3"/>
    <w:basedOn w:val="Normal"/>
    <w:next w:val="BodyText"/>
    <w:qFormat/>
    <w:pPr>
      <w:keepNext/>
      <w:numPr>
        <w:ilvl w:val="2"/>
        <w:numId w:val="1"/>
      </w:numPr>
      <w:jc w:val="both"/>
      <w:outlineLvl w:val="2"/>
    </w:pPr>
    <w:rPr>
      <w:i/>
      <w:sz w:val="22"/>
    </w:rPr>
  </w:style>
  <w:style w:type="paragraph" w:styleId="Heading4">
    <w:name w:val="heading 4"/>
    <w:basedOn w:val="Normal"/>
    <w:next w:val="BodyText"/>
    <w:qFormat/>
    <w:pPr>
      <w:keepNext/>
      <w:numPr>
        <w:ilvl w:val="3"/>
        <w:numId w:val="1"/>
      </w:numPr>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paragraph" w:styleId="BalloonText">
    <w:name w:val="Balloon Text"/>
    <w:basedOn w:val="Normal"/>
    <w:rPr>
      <w:rFonts w:ascii="Segoe UI" w:hAnsi="Segoe UI" w:cs="Segoe UI"/>
      <w:sz w:val="18"/>
      <w:szCs w:val="18"/>
    </w:rPr>
  </w:style>
  <w:style w:type="paragraph" w:styleId="BodyText2">
    <w:name w:val="Body Text 2"/>
    <w:basedOn w:val="Normal"/>
    <w:pPr>
      <w:jc w:val="both"/>
    </w:pPr>
    <w:rPr>
      <w:sz w:val="22"/>
    </w:rPr>
  </w:style>
  <w:style w:type="paragraph" w:styleId="BodyTextIndent3">
    <w:name w:val="Body Text Indent 3"/>
    <w:basedOn w:val="Normal"/>
    <w:pPr>
      <w:ind w:left="360" w:hanging="360"/>
      <w:jc w:val="both"/>
    </w:pPr>
    <w:rPr>
      <w:sz w:val="22"/>
    </w:rPr>
  </w:style>
  <w:style w:type="paragraph" w:styleId="Caption">
    <w:name w:val="caption"/>
    <w:basedOn w:val="Normal"/>
    <w:qFormat/>
    <w:pPr>
      <w:suppressLineNumbers/>
      <w:spacing w:before="120" w:after="120"/>
    </w:pPr>
    <w:rPr>
      <w:rFonts w:cs="Mangal"/>
      <w:i/>
      <w:iCs/>
      <w:szCs w:val="24"/>
    </w:rPr>
  </w:style>
  <w:style w:type="paragraph" w:styleId="CommentText">
    <w:name w:val="annotation text"/>
    <w:basedOn w:val="Normal"/>
    <w:link w:val="CommentTextChar1"/>
    <w:uiPriority w:val="99"/>
    <w:semiHidden/>
    <w:unhideWhenUsed/>
    <w:pPr>
      <w:spacing w:line="240" w:lineRule="auto"/>
    </w:pPr>
    <w:rPr>
      <w:sz w:val="20"/>
    </w:rPr>
  </w:style>
  <w:style w:type="paragraph" w:styleId="CommentSubject">
    <w:name w:val="annotation subject"/>
    <w:basedOn w:val="CommentText"/>
    <w:next w:val="CommentText"/>
    <w:link w:val="CommentSubjectChar1"/>
    <w:uiPriority w:val="99"/>
    <w:semiHidden/>
    <w:unhideWhenUsed/>
    <w:rPr>
      <w:b/>
      <w:bCs/>
    </w:rPr>
  </w:style>
  <w:style w:type="paragraph" w:styleId="Header">
    <w:name w:val="header"/>
    <w:basedOn w:val="Normal"/>
    <w:uiPriority w:val="99"/>
    <w:pPr>
      <w:suppressLineNumbers/>
      <w:tabs>
        <w:tab w:val="center" w:pos="4320"/>
        <w:tab w:val="right" w:pos="8640"/>
      </w:tabs>
    </w:pPr>
  </w:style>
  <w:style w:type="paragraph" w:styleId="BodyTextIndent">
    <w:name w:val="Body Text Indent"/>
    <w:basedOn w:val="Normal"/>
    <w:pPr>
      <w:ind w:left="360" w:hanging="360"/>
      <w:jc w:val="both"/>
    </w:pPr>
  </w:style>
  <w:style w:type="paragraph" w:styleId="ListBullet2">
    <w:name w:val="List Bullet 2"/>
    <w:basedOn w:val="Normal"/>
    <w:uiPriority w:val="99"/>
    <w:unhideWhenUsed/>
    <w:pPr>
      <w:numPr>
        <w:numId w:val="2"/>
      </w:numPr>
      <w:tabs>
        <w:tab w:val="clear" w:pos="720"/>
      </w:tabs>
      <w:suppressAutoHyphens w:val="0"/>
      <w:spacing w:after="200" w:line="276" w:lineRule="auto"/>
      <w:ind w:left="0" w:firstLine="0"/>
      <w:contextualSpacing/>
    </w:pPr>
    <w:rPr>
      <w:rFonts w:asciiTheme="minorHAnsi" w:eastAsiaTheme="minorEastAsia" w:hAnsiTheme="minorHAnsi" w:cstheme="minorBidi"/>
      <w:kern w:val="0"/>
      <w:sz w:val="22"/>
      <w:szCs w:val="22"/>
      <w:lang w:eastAsia="en-US"/>
    </w:rPr>
  </w:style>
  <w:style w:type="paragraph" w:styleId="Footer">
    <w:name w:val="footer"/>
    <w:basedOn w:val="Normal"/>
    <w:uiPriority w:val="99"/>
    <w:pPr>
      <w:suppressLineNumbers/>
      <w:tabs>
        <w:tab w:val="center" w:pos="4320"/>
        <w:tab w:val="right" w:pos="8640"/>
      </w:tabs>
    </w:pPr>
  </w:style>
  <w:style w:type="paragraph" w:styleId="List">
    <w:name w:val="List"/>
    <w:basedOn w:val="BodyText"/>
    <w:rPr>
      <w:rFonts w:cs="Mangal"/>
    </w:rPr>
  </w:style>
  <w:style w:type="paragraph" w:styleId="NormalWeb">
    <w:name w:val="Normal (Web)"/>
    <w:basedOn w:val="Normal"/>
    <w:uiPriority w:val="99"/>
    <w:unhideWhenUsed/>
    <w:pPr>
      <w:suppressAutoHyphens w:val="0"/>
      <w:spacing w:after="120" w:line="240" w:lineRule="auto"/>
    </w:pPr>
    <w:rPr>
      <w:kern w:val="0"/>
      <w:szCs w:val="24"/>
      <w:lang w:eastAsia="en-US"/>
    </w:rPr>
  </w:style>
  <w:style w:type="paragraph" w:styleId="BodyTextIndent2">
    <w:name w:val="Body Text Indent 2"/>
    <w:basedOn w:val="Normal"/>
    <w:pPr>
      <w:ind w:left="360" w:hanging="360"/>
      <w:jc w:val="both"/>
    </w:pPr>
    <w:rPr>
      <w:color w:val="FF0000"/>
      <w:sz w:val="22"/>
    </w:rPr>
  </w:style>
  <w:style w:type="table" w:styleId="TableGrid">
    <w:name w:val="Table Grid"/>
    <w:basedOn w:val="TableNormal"/>
    <w:uiPriority w:val="5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qFormat/>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customStyle="1" w:styleId="Index">
    <w:name w:val="Index"/>
    <w:basedOn w:val="Normal"/>
    <w:pPr>
      <w:suppressLineNumbers/>
    </w:pPr>
    <w:rPr>
      <w:rFonts w:cs="Mangal"/>
    </w:rPr>
  </w:style>
  <w:style w:type="paragraph" w:customStyle="1" w:styleId="Textcomentariu1">
    <w:name w:val="Text comentariu1"/>
    <w:basedOn w:val="Normal"/>
    <w:rPr>
      <w:sz w:val="20"/>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Pr>
      <w:rFonts w:ascii="Calibri" w:eastAsia="Calibri" w:hAnsi="Calibri"/>
      <w:sz w:val="22"/>
      <w:szCs w:val="22"/>
      <w:lang w:val="en-US" w:eastAsia="en-US"/>
    </w:rPr>
  </w:style>
  <w:style w:type="character" w:customStyle="1" w:styleId="CommentTextChar1">
    <w:name w:val="Comment Text Char1"/>
    <w:basedOn w:val="DefaultParagraphFont"/>
    <w:link w:val="CommentText"/>
    <w:uiPriority w:val="99"/>
    <w:semiHidden/>
    <w:rPr>
      <w:kern w:val="1"/>
      <w:lang w:val="en-US" w:eastAsia="ar-SA"/>
    </w:rPr>
  </w:style>
  <w:style w:type="character" w:customStyle="1" w:styleId="CommentSubjectChar1">
    <w:name w:val="Comment Subject Char1"/>
    <w:basedOn w:val="CommentTextChar1"/>
    <w:link w:val="CommentSubject"/>
    <w:uiPriority w:val="99"/>
    <w:semiHidden/>
    <w:rPr>
      <w:b/>
      <w:bCs/>
      <w:kern w:val="1"/>
      <w:lang w:val="en-US" w:eastAsia="ar-SA"/>
    </w:rPr>
  </w:style>
  <w:style w:type="paragraph" w:customStyle="1" w:styleId="Revizuire1">
    <w:name w:val="Revizuire1"/>
    <w:hidden/>
    <w:uiPriority w:val="99"/>
    <w:semiHidden/>
    <w:rPr>
      <w:kern w:val="1"/>
      <w:sz w:val="24"/>
      <w:lang w:val="en-US" w:eastAsia="ar-SA"/>
    </w:rPr>
  </w:style>
  <w:style w:type="character" w:customStyle="1" w:styleId="MeniuneNerezolvat1">
    <w:name w:val="Mențiune Nerezolvat1"/>
    <w:basedOn w:val="DefaultParagraphFont"/>
    <w:uiPriority w:val="99"/>
    <w:semiHidden/>
    <w:unhideWhenUsed/>
    <w:rPr>
      <w:color w:val="605E5C"/>
      <w:shd w:val="clear" w:color="auto" w:fill="E1DFDD"/>
    </w:rPr>
  </w:style>
  <w:style w:type="paragraph" w:customStyle="1" w:styleId="Outline1">
    <w:name w:val="Outline1"/>
    <w:basedOn w:val="Normal"/>
    <w:next w:val="Normal"/>
    <w:pPr>
      <w:keepNext/>
      <w:tabs>
        <w:tab w:val="left" w:pos="360"/>
      </w:tabs>
      <w:suppressAutoHyphens w:val="0"/>
      <w:spacing w:before="240" w:line="240" w:lineRule="auto"/>
      <w:ind w:left="360" w:hanging="360"/>
    </w:pPr>
    <w:rPr>
      <w:kern w:val="28"/>
      <w:lang w:eastAsia="en-US"/>
    </w:rPr>
  </w:style>
  <w:style w:type="paragraph" w:customStyle="1" w:styleId="SectionVHeader">
    <w:name w:val="Section V. Header"/>
    <w:basedOn w:val="Normal"/>
    <w:pPr>
      <w:suppressAutoHyphens w:val="0"/>
      <w:spacing w:line="240" w:lineRule="auto"/>
      <w:jc w:val="center"/>
    </w:pPr>
    <w:rPr>
      <w:b/>
      <w:kern w:val="0"/>
      <w:sz w:val="36"/>
      <w:lang w:eastAsia="en-US"/>
    </w:rPr>
  </w:style>
  <w:style w:type="table" w:styleId="LightGrid-Accent1">
    <w:name w:val="Light Grid Accent 1"/>
    <w:basedOn w:val="TableNormal"/>
    <w:uiPriority w:val="62"/>
    <w:rPr>
      <w:rFonts w:asciiTheme="minorHAnsi" w:eastAsiaTheme="minorEastAsia" w:hAnsiTheme="minorHAnsi" w:cstheme="minorBidi"/>
      <w:sz w:val="22"/>
      <w:szCs w:val="22"/>
      <w:lang w:val="en-US" w:eastAsia="en-US"/>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3c472a-9511-49e5-b5b8-5f6f9ebf79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32C223A8FB324095984AF238CFB1D4" ma:contentTypeVersion="11" ma:contentTypeDescription="Create a new document." ma:contentTypeScope="" ma:versionID="251372a1de3cec08816c03fbf5f7e3cc">
  <xsd:schema xmlns:xsd="http://www.w3.org/2001/XMLSchema" xmlns:xs="http://www.w3.org/2001/XMLSchema" xmlns:p="http://schemas.microsoft.com/office/2006/metadata/properties" xmlns:ns2="2a3c472a-9511-49e5-b5b8-5f6f9ebf7919" targetNamespace="http://schemas.microsoft.com/office/2006/metadata/properties" ma:root="true" ma:fieldsID="20d7ecc1ac88f3b69687132409956930" ns2:_="">
    <xsd:import namespace="2a3c472a-9511-49e5-b5b8-5f6f9ebf7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472a-9511-49e5-b5b8-5f6f9ebf7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883E8-D665-4AC2-A8A0-D4D6391E4854}">
  <ds:schemaRefs>
    <ds:schemaRef ds:uri="http://schemas.microsoft.com/sharepoint/v3/contenttype/forms"/>
  </ds:schemaRefs>
</ds:datastoreItem>
</file>

<file path=customXml/itemProps2.xml><?xml version="1.0" encoding="utf-8"?>
<ds:datastoreItem xmlns:ds="http://schemas.openxmlformats.org/officeDocument/2006/customXml" ds:itemID="{5C037884-0386-4D4B-B26E-84691A2D6074}">
  <ds:schemaRefs>
    <ds:schemaRef ds:uri="http://schemas.microsoft.com/office/2006/metadata/properties"/>
    <ds:schemaRef ds:uri="http://schemas.microsoft.com/office/infopath/2007/PartnerControls"/>
    <ds:schemaRef ds:uri="2a3c472a-9511-49e5-b5b8-5f6f9ebf7919"/>
  </ds:schemaRefs>
</ds:datastoreItem>
</file>

<file path=customXml/itemProps3.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customXml/itemProps4.xml><?xml version="1.0" encoding="utf-8"?>
<ds:datastoreItem xmlns:ds="http://schemas.openxmlformats.org/officeDocument/2006/customXml" ds:itemID="{7BEB3940-A72F-4684-91D6-CF740A52964A}"/>
</file>

<file path=docProps/app.xml><?xml version="1.0" encoding="utf-8"?>
<Properties xmlns="http://schemas.openxmlformats.org/officeDocument/2006/extended-properties" xmlns:vt="http://schemas.openxmlformats.org/officeDocument/2006/docPropsVTypes">
  <Template>Normal</Template>
  <TotalTime>142</TotalTime>
  <Pages>1</Pages>
  <Words>292</Words>
  <Characters>1671</Characters>
  <Application>Microsoft Office Word</Application>
  <DocSecurity>0</DocSecurity>
  <Lines>13</Lines>
  <Paragraphs>3</Paragraphs>
  <ScaleCrop>false</ScaleCrop>
  <Company>SFM</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Chitoroaga</dc:creator>
  <cp:lastModifiedBy>Prasolov, Ana</cp:lastModifiedBy>
  <cp:revision>272</cp:revision>
  <cp:lastPrinted>2411-12-31T21:59:00Z</cp:lastPrinted>
  <dcterms:created xsi:type="dcterms:W3CDTF">2021-11-05T12:53:00Z</dcterms:created>
  <dcterms:modified xsi:type="dcterms:W3CDTF">2026-10-08T13:40:00Z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SFM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0x010100BC32C223A8FB324095984AF238CFB1D4</vt:lpwstr>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Order">
    <vt:r8>242900</vt:r8>
  </property>
  <property fmtid="{D5CDD505-2E9C-101B-9397-08002B2CF9AE}" pid="15" name="KSOTemplateDocerSaveRecord">
    <vt:lpwstr>eyJoZGlkIjoiOGVlYWUzMDZmNDNjZmE2MTc1NDMzNDFlMjhlYjA4NzEiLCJ1c2VySWQiOiIxMTEzMjU2MjQwMDMxOCJ9</vt:lpwstr>
  </property>
  <property fmtid="{D5CDD505-2E9C-101B-9397-08002B2CF9AE}" pid="16" name="KSOProductBuildVer">
    <vt:lpwstr>1049-12.1.0.28485</vt:lpwstr>
  </property>
  <property fmtid="{D5CDD505-2E9C-101B-9397-08002B2CF9AE}" pid="17" name="ICV">
    <vt:lpwstr>0E3DDA8CD8B64B33B6F1AD70F8790993_12</vt:lpwstr>
  </property>
  <property fmtid="{D5CDD505-2E9C-101B-9397-08002B2CF9AE}" pid="18" name="docLang">
    <vt:lpwstr>ro</vt:lpwstr>
  </property>
</Properties>
</file>