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6969F" w14:textId="72AB2EA9" w:rsidR="00745223" w:rsidRPr="0038711E" w:rsidRDefault="00C65901" w:rsidP="00237C15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38711E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38711E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  <w:r w:rsidR="00745223" w:rsidRPr="0038711E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3D8F26BA" w14:textId="77777777" w:rsidR="0005300D" w:rsidRDefault="0032557A" w:rsidP="0005300D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38711E">
        <w:rPr>
          <w:rFonts w:asciiTheme="minorHAnsi" w:eastAsia="Calibri" w:hAnsiTheme="minorHAnsi" w:cstheme="minorHAnsi"/>
          <w:b/>
          <w:sz w:val="22"/>
          <w:szCs w:val="22"/>
          <w:lang w:val="ro-RO"/>
        </w:rPr>
        <w:t>pentru contractarea unui consultant</w:t>
      </w:r>
      <w:r w:rsidR="007F70C7" w:rsidRPr="0038711E">
        <w:rPr>
          <w:rFonts w:asciiTheme="minorHAnsi" w:eastAsia="Calibri" w:hAnsiTheme="minorHAnsi" w:cstheme="minorHAnsi"/>
          <w:b/>
          <w:sz w:val="22"/>
          <w:szCs w:val="22"/>
          <w:lang w:val="ro-RO"/>
        </w:rPr>
        <w:t>/unei consultante</w:t>
      </w:r>
      <w:r w:rsidRPr="0038711E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 care va </w:t>
      </w:r>
      <w:r w:rsidR="0004465E" w:rsidRPr="0038711E"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contribui la consolidarea </w:t>
      </w:r>
      <w:r w:rsidR="007F70C7" w:rsidRPr="0038711E">
        <w:rPr>
          <w:rFonts w:asciiTheme="minorHAnsi" w:hAnsiTheme="minorHAnsi" w:cstheme="minorHAnsi"/>
          <w:b/>
          <w:sz w:val="22"/>
          <w:szCs w:val="22"/>
          <w:lang w:val="ro-RO"/>
        </w:rPr>
        <w:t>competențelor profesionale a</w:t>
      </w:r>
      <w:r w:rsidR="00BC32D4" w:rsidRPr="0038711E">
        <w:rPr>
          <w:rFonts w:asciiTheme="minorHAnsi" w:hAnsiTheme="minorHAnsi" w:cstheme="minorHAnsi"/>
          <w:b/>
          <w:sz w:val="22"/>
          <w:szCs w:val="22"/>
          <w:lang w:val="ro-RO"/>
        </w:rPr>
        <w:t>le</w:t>
      </w:r>
      <w:r w:rsidR="0004465E" w:rsidRPr="0038711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235B7E" w:rsidRPr="0038711E">
        <w:rPr>
          <w:rFonts w:asciiTheme="minorHAnsi" w:hAnsiTheme="minorHAnsi" w:cstheme="minorHAnsi"/>
          <w:b/>
          <w:sz w:val="22"/>
          <w:szCs w:val="22"/>
          <w:lang w:val="ro-RO"/>
        </w:rPr>
        <w:t xml:space="preserve">personalului </w:t>
      </w:r>
      <w:r w:rsidR="0005300D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din cadrul </w:t>
      </w:r>
    </w:p>
    <w:p w14:paraId="03346C99" w14:textId="3685109D" w:rsidR="00745223" w:rsidRPr="0005300D" w:rsidRDefault="0005300D" w:rsidP="0005300D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Centrului multifuncțional de servicii sociale „O șansă” din or.</w:t>
      </w:r>
      <w:r w:rsidR="00386670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Soroca </w:t>
      </w:r>
    </w:p>
    <w:p w14:paraId="6266C567" w14:textId="77777777" w:rsidR="00F31CD9" w:rsidRPr="0038711E" w:rsidRDefault="00F31CD9" w:rsidP="0004465E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</w:p>
    <w:tbl>
      <w:tblPr>
        <w:tblW w:w="12511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3"/>
        <w:gridCol w:w="2058"/>
      </w:tblGrid>
      <w:tr w:rsidR="0032557A" w:rsidRPr="0038711E" w14:paraId="786DD248" w14:textId="77777777" w:rsidTr="0005300D">
        <w:trPr>
          <w:trHeight w:val="307"/>
        </w:trPr>
        <w:tc>
          <w:tcPr>
            <w:tcW w:w="10453" w:type="dxa"/>
            <w:vAlign w:val="center"/>
            <w:hideMark/>
          </w:tcPr>
          <w:tbl>
            <w:tblPr>
              <w:tblW w:w="10243" w:type="dxa"/>
              <w:tblInd w:w="1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14"/>
              <w:gridCol w:w="4629"/>
            </w:tblGrid>
            <w:tr w:rsidR="0005300D" w:rsidRPr="00045BEE" w14:paraId="68C7A8B9" w14:textId="77777777" w:rsidTr="00A72594">
              <w:trPr>
                <w:trHeight w:val="307"/>
              </w:trPr>
              <w:tc>
                <w:tcPr>
                  <w:tcW w:w="5614" w:type="dxa"/>
                  <w:vAlign w:val="center"/>
                  <w:hideMark/>
                </w:tcPr>
                <w:p w14:paraId="171DA5DC" w14:textId="77777777" w:rsidR="0005300D" w:rsidRPr="00045BEE" w:rsidRDefault="0005300D" w:rsidP="0005300D">
                  <w:pPr>
                    <w:spacing w:line="240" w:lineRule="auto"/>
                    <w:ind w:left="939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  <w:bookmarkStart w:id="0" w:name="_Hlk80101695"/>
                  <w:r w:rsidRPr="00045B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>Organizația:</w:t>
                  </w:r>
                </w:p>
              </w:tc>
              <w:tc>
                <w:tcPr>
                  <w:tcW w:w="4629" w:type="dxa"/>
                  <w:vAlign w:val="center"/>
                  <w:hideMark/>
                </w:tcPr>
                <w:p w14:paraId="6770ADC7" w14:textId="77777777" w:rsidR="0005300D" w:rsidRPr="00045BEE" w:rsidRDefault="0005300D" w:rsidP="0005300D">
                  <w:pPr>
                    <w:spacing w:line="240" w:lineRule="auto"/>
                    <w:ind w:left="939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  <w:r w:rsidRPr="00045B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 xml:space="preserve">I.P. Keystone Moldova </w:t>
                  </w:r>
                </w:p>
              </w:tc>
            </w:tr>
            <w:tr w:rsidR="0005300D" w:rsidRPr="00045BEE" w14:paraId="33B43594" w14:textId="77777777" w:rsidTr="00A72594">
              <w:trPr>
                <w:trHeight w:val="307"/>
              </w:trPr>
              <w:tc>
                <w:tcPr>
                  <w:tcW w:w="5614" w:type="dxa"/>
                  <w:vAlign w:val="center"/>
                </w:tcPr>
                <w:p w14:paraId="4EA09D98" w14:textId="77777777" w:rsidR="0005300D" w:rsidRPr="00045BEE" w:rsidRDefault="0005300D" w:rsidP="0005300D">
                  <w:pPr>
                    <w:spacing w:line="240" w:lineRule="auto"/>
                    <w:ind w:left="939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  <w:r w:rsidRPr="00045B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 xml:space="preserve">Tip concurs: </w:t>
                  </w:r>
                </w:p>
              </w:tc>
              <w:tc>
                <w:tcPr>
                  <w:tcW w:w="4629" w:type="dxa"/>
                  <w:vAlign w:val="center"/>
                </w:tcPr>
                <w:p w14:paraId="02CAA8A3" w14:textId="77777777" w:rsidR="0005300D" w:rsidRPr="00045BEE" w:rsidRDefault="0005300D" w:rsidP="0005300D">
                  <w:pPr>
                    <w:spacing w:line="240" w:lineRule="auto"/>
                    <w:ind w:left="939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  <w:r w:rsidRPr="00045B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 xml:space="preserve">Național (doar pentru persoane rezidente în RM) </w:t>
                  </w:r>
                </w:p>
              </w:tc>
            </w:tr>
            <w:tr w:rsidR="0005300D" w:rsidRPr="00045BEE" w14:paraId="2917AA3B" w14:textId="77777777" w:rsidTr="00A72594">
              <w:trPr>
                <w:trHeight w:val="320"/>
              </w:trPr>
              <w:tc>
                <w:tcPr>
                  <w:tcW w:w="5614" w:type="dxa"/>
                  <w:vAlign w:val="center"/>
                  <w:hideMark/>
                </w:tcPr>
                <w:p w14:paraId="237849BC" w14:textId="77777777" w:rsidR="0005300D" w:rsidRPr="00045BEE" w:rsidRDefault="0005300D" w:rsidP="0005300D">
                  <w:pPr>
                    <w:spacing w:line="240" w:lineRule="auto"/>
                    <w:ind w:left="939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  <w:r w:rsidRPr="00045B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>Sector:</w:t>
                  </w:r>
                </w:p>
              </w:tc>
              <w:tc>
                <w:tcPr>
                  <w:tcW w:w="4629" w:type="dxa"/>
                  <w:vAlign w:val="center"/>
                  <w:hideMark/>
                </w:tcPr>
                <w:p w14:paraId="58B1690B" w14:textId="77777777" w:rsidR="0005300D" w:rsidRPr="00045BEE" w:rsidRDefault="0005300D" w:rsidP="0005300D">
                  <w:pPr>
                    <w:spacing w:line="240" w:lineRule="auto"/>
                    <w:ind w:left="939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  <w:r w:rsidRPr="00045B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>Servicii sociale</w:t>
                  </w:r>
                </w:p>
              </w:tc>
            </w:tr>
            <w:tr w:rsidR="0005300D" w:rsidRPr="00045BEE" w14:paraId="6E433260" w14:textId="77777777" w:rsidTr="00A72594">
              <w:trPr>
                <w:trHeight w:val="307"/>
              </w:trPr>
              <w:tc>
                <w:tcPr>
                  <w:tcW w:w="5614" w:type="dxa"/>
                  <w:vAlign w:val="center"/>
                  <w:hideMark/>
                </w:tcPr>
                <w:p w14:paraId="0BEA6E1B" w14:textId="77777777" w:rsidR="0005300D" w:rsidRPr="00045BEE" w:rsidRDefault="0005300D" w:rsidP="0005300D">
                  <w:pPr>
                    <w:spacing w:line="240" w:lineRule="auto"/>
                    <w:ind w:left="939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  <w:r w:rsidRPr="00045B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>Tipul contractului:</w:t>
                  </w:r>
                </w:p>
              </w:tc>
              <w:tc>
                <w:tcPr>
                  <w:tcW w:w="4629" w:type="dxa"/>
                  <w:vAlign w:val="center"/>
                  <w:hideMark/>
                </w:tcPr>
                <w:p w14:paraId="3B8EBF07" w14:textId="77777777" w:rsidR="0005300D" w:rsidRPr="00045BEE" w:rsidRDefault="0005300D" w:rsidP="0005300D">
                  <w:pPr>
                    <w:spacing w:line="240" w:lineRule="auto"/>
                    <w:ind w:left="939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  <w:r w:rsidRPr="00045B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 xml:space="preserve">Prestare servicii </w:t>
                  </w:r>
                </w:p>
              </w:tc>
            </w:tr>
            <w:tr w:rsidR="0005300D" w:rsidRPr="00045BEE" w14:paraId="2E16EC23" w14:textId="77777777" w:rsidTr="00A72594">
              <w:trPr>
                <w:trHeight w:val="320"/>
              </w:trPr>
              <w:tc>
                <w:tcPr>
                  <w:tcW w:w="5614" w:type="dxa"/>
                  <w:vAlign w:val="center"/>
                  <w:hideMark/>
                </w:tcPr>
                <w:p w14:paraId="22F08DFB" w14:textId="77777777" w:rsidR="0005300D" w:rsidRPr="00045BEE" w:rsidRDefault="0005300D" w:rsidP="0005300D">
                  <w:pPr>
                    <w:spacing w:line="240" w:lineRule="auto"/>
                    <w:ind w:left="939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  <w:r w:rsidRPr="00045B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>Locație:</w:t>
                  </w:r>
                </w:p>
              </w:tc>
              <w:tc>
                <w:tcPr>
                  <w:tcW w:w="4629" w:type="dxa"/>
                  <w:vAlign w:val="center"/>
                  <w:hideMark/>
                </w:tcPr>
                <w:p w14:paraId="01838877" w14:textId="77777777" w:rsidR="0005300D" w:rsidRPr="00045BEE" w:rsidRDefault="0005300D" w:rsidP="0005300D">
                  <w:pPr>
                    <w:spacing w:line="240" w:lineRule="auto"/>
                    <w:ind w:left="939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  <w:r w:rsidRPr="00045B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>Republica Moldova</w:t>
                  </w:r>
                </w:p>
              </w:tc>
            </w:tr>
            <w:tr w:rsidR="0005300D" w:rsidRPr="00045BEE" w14:paraId="426676E1" w14:textId="77777777" w:rsidTr="00A72594">
              <w:trPr>
                <w:trHeight w:val="614"/>
              </w:trPr>
              <w:tc>
                <w:tcPr>
                  <w:tcW w:w="5614" w:type="dxa"/>
                </w:tcPr>
                <w:p w14:paraId="406DC951" w14:textId="77777777" w:rsidR="0005300D" w:rsidRPr="00045BEE" w:rsidRDefault="0005300D" w:rsidP="0005300D">
                  <w:pPr>
                    <w:spacing w:line="240" w:lineRule="auto"/>
                    <w:ind w:left="939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  <w:r w:rsidRPr="00045B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>Numărul de zile lucrătoare alocate pentru prestarea serviciilor:</w:t>
                  </w:r>
                </w:p>
              </w:tc>
              <w:tc>
                <w:tcPr>
                  <w:tcW w:w="4629" w:type="dxa"/>
                  <w:vAlign w:val="center"/>
                </w:tcPr>
                <w:p w14:paraId="4ED0FC28" w14:textId="24493497" w:rsidR="0005300D" w:rsidRPr="00045BEE" w:rsidRDefault="00FB381B" w:rsidP="0005300D">
                  <w:pPr>
                    <w:spacing w:line="240" w:lineRule="auto"/>
                    <w:ind w:left="939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 xml:space="preserve"> 35 </w:t>
                  </w:r>
                  <w:r w:rsidR="0005300D" w:rsidRPr="00045B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 xml:space="preserve">zile </w:t>
                  </w:r>
                </w:p>
              </w:tc>
            </w:tr>
            <w:tr w:rsidR="0005300D" w:rsidRPr="00045BEE" w14:paraId="7D85CB89" w14:textId="77777777" w:rsidTr="00A72594">
              <w:trPr>
                <w:trHeight w:val="320"/>
              </w:trPr>
              <w:tc>
                <w:tcPr>
                  <w:tcW w:w="5614" w:type="dxa"/>
                  <w:vAlign w:val="center"/>
                </w:tcPr>
                <w:p w14:paraId="6FEB623D" w14:textId="77777777" w:rsidR="0005300D" w:rsidRPr="00045BEE" w:rsidRDefault="0005300D" w:rsidP="0005300D">
                  <w:pPr>
                    <w:spacing w:line="240" w:lineRule="auto"/>
                    <w:ind w:left="939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  <w:r w:rsidRPr="00045B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>Perioada de realizare a sarcinii:</w:t>
                  </w:r>
                </w:p>
              </w:tc>
              <w:tc>
                <w:tcPr>
                  <w:tcW w:w="4629" w:type="dxa"/>
                  <w:vAlign w:val="center"/>
                </w:tcPr>
                <w:p w14:paraId="3424A975" w14:textId="2CDC73E2" w:rsidR="0005300D" w:rsidRPr="00045BEE" w:rsidRDefault="007940C4" w:rsidP="0005300D">
                  <w:pPr>
                    <w:spacing w:line="240" w:lineRule="auto"/>
                    <w:ind w:left="939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>13</w:t>
                  </w:r>
                  <w:r w:rsidR="00F7285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>.03.2023 – 30.06</w:t>
                  </w:r>
                  <w:r w:rsidR="0005300D" w:rsidRPr="00045B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  <w:t>.2023</w:t>
                  </w:r>
                </w:p>
              </w:tc>
            </w:tr>
            <w:tr w:rsidR="0005300D" w:rsidRPr="00045BEE" w14:paraId="73C62B6A" w14:textId="77777777" w:rsidTr="00A72594">
              <w:trPr>
                <w:trHeight w:val="307"/>
              </w:trPr>
              <w:tc>
                <w:tcPr>
                  <w:tcW w:w="5614" w:type="dxa"/>
                  <w:vAlign w:val="center"/>
                </w:tcPr>
                <w:p w14:paraId="10DE4567" w14:textId="77777777" w:rsidR="0005300D" w:rsidRPr="00045BEE" w:rsidRDefault="0005300D" w:rsidP="0005300D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629" w:type="dxa"/>
                  <w:vAlign w:val="center"/>
                </w:tcPr>
                <w:p w14:paraId="3A1932FF" w14:textId="77777777" w:rsidR="0005300D" w:rsidRPr="00045BEE" w:rsidRDefault="0005300D" w:rsidP="0005300D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147C65FD" w14:textId="77777777" w:rsidR="0005300D" w:rsidRPr="00045BEE" w:rsidRDefault="0005300D" w:rsidP="00FD7A10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418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INFORMAȚIE GENERALĂ </w:t>
            </w:r>
          </w:p>
          <w:p w14:paraId="036164B8" w14:textId="77777777" w:rsidR="0005300D" w:rsidRPr="00045BEE" w:rsidRDefault="0005300D" w:rsidP="0005300D">
            <w:pPr>
              <w:ind w:left="1134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</w:p>
          <w:p w14:paraId="69A7C58E" w14:textId="77777777" w:rsidR="00386670" w:rsidRDefault="0005300D" w:rsidP="00386670">
            <w:pPr>
              <w:ind w:left="1134" w:right="553" w:firstLine="567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I.P. Keystone Moldova, în parteneriat cu Fundația Soros Moldova și A.O. </w:t>
            </w:r>
            <w:proofErr w:type="spellStart"/>
            <w:r w:rsidRPr="00045BE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Institutum</w:t>
            </w:r>
            <w:proofErr w:type="spellEnd"/>
            <w:r w:rsidRPr="00045BE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45BE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Virtutes</w:t>
            </w:r>
            <w:proofErr w:type="spellEnd"/>
            <w:r w:rsidRPr="00045BE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45BE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Civilis</w:t>
            </w:r>
            <w:proofErr w:type="spellEnd"/>
            <w:r w:rsidRPr="00045BE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implementează proiectul „Organizațiile societății civile acționează pentru servicii sociale mai bune” (în continuare - Proiect) finanțat de Uniunea Europeană, </w:t>
            </w:r>
            <w:proofErr w:type="spellStart"/>
            <w:r w:rsidRPr="00045BE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co</w:t>
            </w:r>
            <w:proofErr w:type="spellEnd"/>
            <w:r w:rsidRPr="00045BE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-finanțat de Fundația Soros Moldova. Proiectul are drept obiectiv general 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Proiectul susține eforturile prestatorilor publici și privați de servicii sociale din Republica Moldova de a dezvolta rețeaua de servicii sociale și de a contribui la soluționarea problemelor existente în acest domeniu pentru a construi un sistem de protecție socială durabil, axat pe necesitățile persoanelor din grupurile vulnerabile.  </w:t>
            </w:r>
          </w:p>
          <w:p w14:paraId="38169EC0" w14:textId="7D2B2DF4" w:rsidR="00386670" w:rsidRDefault="00386670" w:rsidP="00FB381B">
            <w:pPr>
              <w:ind w:left="1134" w:right="553" w:firstLine="567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I.P. </w:t>
            </w:r>
            <w:r w:rsidR="0005300D" w:rsidRPr="00045BEE">
              <w:rPr>
                <w:rFonts w:asciiTheme="minorHAnsi" w:eastAsia="Arial" w:hAnsiTheme="minorHAnsi" w:cstheme="minorHAnsi"/>
                <w:sz w:val="22"/>
                <w:szCs w:val="22"/>
                <w:lang w:val="ro-RO"/>
              </w:rPr>
              <w:t xml:space="preserve">Keystone Moldova </w:t>
            </w:r>
            <w:proofErr w:type="spellStart"/>
            <w:r w:rsidR="0005300D" w:rsidRPr="00045BEE">
              <w:rPr>
                <w:rFonts w:asciiTheme="minorHAnsi" w:eastAsia="Arial" w:hAnsiTheme="minorHAnsi" w:cstheme="minorHAnsi"/>
                <w:sz w:val="22"/>
                <w:szCs w:val="22"/>
                <w:lang w:val="ro-RO"/>
              </w:rPr>
              <w:t>contr</w:t>
            </w:r>
            <w:r>
              <w:rPr>
                <w:rFonts w:asciiTheme="minorHAnsi" w:eastAsia="Arial" w:hAnsiTheme="minorHAnsi" w:cstheme="minorHAnsi"/>
                <w:sz w:val="22"/>
                <w:szCs w:val="22"/>
                <w:lang w:val="ro-RO"/>
              </w:rPr>
              <w:t>actează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  <w:lang w:val="ro-RO"/>
              </w:rPr>
              <w:t xml:space="preserve"> servicii de consultanță, </w:t>
            </w:r>
            <w:r w:rsidR="0005300D" w:rsidRPr="00045BEE">
              <w:rPr>
                <w:rFonts w:asciiTheme="minorHAnsi" w:eastAsia="Arial" w:hAnsiTheme="minorHAnsi" w:cstheme="minorHAnsi"/>
                <w:sz w:val="22"/>
                <w:szCs w:val="22"/>
                <w:lang w:val="ro-RO"/>
              </w:rPr>
              <w:t>care</w:t>
            </w:r>
            <w:r w:rsidR="0005300D" w:rsidRPr="00045BEE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prevăd oferirea de </w:t>
            </w:r>
            <w:r w:rsidR="0005300D" w:rsidRPr="00045BEE">
              <w:rPr>
                <w:rFonts w:asciiTheme="minorHAnsi" w:eastAsia="Calibri" w:hAnsiTheme="minorHAnsi" w:cstheme="minorHAnsi"/>
                <w:sz w:val="22"/>
                <w:szCs w:val="22"/>
                <w:lang w:val="ro-RO"/>
              </w:rPr>
              <w:t>asistență tehnică și suport individual</w:t>
            </w:r>
            <w:r w:rsidR="0005300D" w:rsidRPr="00045BEE">
              <w:rPr>
                <w:rFonts w:asciiTheme="minorHAnsi" w:eastAsia="Calibri" w:hAnsiTheme="minorHAnsi" w:cstheme="minorHAnsi"/>
                <w:b/>
                <w:sz w:val="22"/>
                <w:szCs w:val="22"/>
                <w:lang w:val="ro-RO"/>
              </w:rPr>
              <w:t xml:space="preserve"> </w:t>
            </w:r>
            <w:r w:rsidR="0005300D" w:rsidRPr="00045BEE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pentru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OSC-urile beneficiare de granturi și prestatorii de servicii sociale. În cadrul Proiectului este sub-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grantată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A</w:t>
            </w:r>
            <w:r w:rsidR="00FB381B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O</w:t>
            </w:r>
            <w:r w:rsidR="00FB381B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Centrul de Asistență Socială „Casa Speranțelor”, care din sursele UE, în parteneriat cu Consiliul Raional Soroca și Consiliul Municipal Soroca au creat în or. Soroca </w:t>
            </w:r>
            <w:r w:rsidRPr="00386670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Centrul multifuncțional de servicii sociale „O șansă</w:t>
            </w:r>
            <w:r w:rsidRPr="00FB381B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”.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Centrul activează în baza </w:t>
            </w:r>
            <w:r w:rsidRPr="00386670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Hotărârii </w:t>
            </w:r>
            <w:r w:rsidRPr="0038667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Guvernului Nr. 441/2015 pe</w:t>
            </w:r>
            <w:r w:rsidR="00F728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ntru aprobarea Regulamentului-</w:t>
            </w:r>
            <w:r w:rsidRPr="0038667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cadru privind organizarea </w:t>
            </w:r>
            <w:proofErr w:type="spellStart"/>
            <w:r w:rsidRPr="0038667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şi</w:t>
            </w:r>
            <w:proofErr w:type="spellEnd"/>
            <w:r w:rsidRPr="0038667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8667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funcţionarea</w:t>
            </w:r>
            <w:proofErr w:type="spellEnd"/>
            <w:r w:rsidRPr="0038667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Serviciului social Centrul de zi pentru copii în </w:t>
            </w:r>
            <w:proofErr w:type="spellStart"/>
            <w:r w:rsidRPr="0038667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situaţie</w:t>
            </w:r>
            <w:proofErr w:type="spellEnd"/>
            <w:r w:rsidRPr="0038667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risc </w:t>
            </w:r>
            <w:proofErr w:type="spellStart"/>
            <w:r w:rsidRPr="0038711E">
              <w:rPr>
                <w:rFonts w:asciiTheme="minorHAnsi" w:hAnsiTheme="minorHAnsi" w:cstheme="minorHAnsi"/>
                <w:color w:val="333333"/>
                <w:sz w:val="22"/>
                <w:szCs w:val="22"/>
                <w:lang w:val="ro-RO"/>
              </w:rPr>
              <w:t>şi</w:t>
            </w:r>
            <w:proofErr w:type="spellEnd"/>
            <w:r w:rsidRPr="0038711E">
              <w:rPr>
                <w:rFonts w:asciiTheme="minorHAnsi" w:hAnsiTheme="minorHAnsi" w:cstheme="minorHAnsi"/>
                <w:color w:val="333333"/>
                <w:sz w:val="22"/>
                <w:szCs w:val="22"/>
                <w:lang w:val="ro-RO"/>
              </w:rPr>
              <w:t xml:space="preserve"> a standardelor minime de calitate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lang w:val="ro-RO"/>
              </w:rPr>
              <w:t xml:space="preserve">, precum și a Statutului Instituției Publice </w:t>
            </w:r>
            <w:r w:rsidRPr="00386670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Centrul multifuncțional de servicii sociale „O șansă”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aprobat prin Decizia Consiliului Raional Soroca nr. 9/13 din 29 noiembrie 2022. </w:t>
            </w:r>
            <w:r w:rsidR="00FB381B" w:rsidRPr="00386670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Beneficiarii Centrului sunt copiii </w:t>
            </w:r>
            <w:r w:rsidR="00FB381B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î</w:t>
            </w:r>
            <w:r w:rsidR="00FB381B" w:rsidRPr="00386670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n situa</w:t>
            </w:r>
            <w:r w:rsidR="00FB381B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ție de risc, inclusiv copiii cu dizabilități, care sunt în evidența autorităților tutelare.</w:t>
            </w:r>
          </w:p>
          <w:p w14:paraId="79456F18" w14:textId="77777777" w:rsidR="00386670" w:rsidRDefault="00386670" w:rsidP="00386670">
            <w:pPr>
              <w:ind w:left="1134" w:right="553" w:firstLine="567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77C3E519" w14:textId="77777777" w:rsidR="00386670" w:rsidRDefault="00386670" w:rsidP="00386670">
            <w:pPr>
              <w:ind w:left="1134" w:right="553" w:firstLine="567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15350653" w14:textId="183F8244" w:rsidR="0032557A" w:rsidRPr="0038711E" w:rsidRDefault="0005300D" w:rsidP="00FB381B">
            <w:pPr>
              <w:ind w:left="1134" w:right="553" w:firstLine="56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Consultantul/consultanta va realiza cursul de </w:t>
            </w:r>
            <w:r w:rsidR="00A11BD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for</w:t>
            </w:r>
            <w:r w:rsidR="00FB381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mare</w:t>
            </w:r>
            <w:r w:rsidRPr="00045BE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inițială a specialiștilor din cadrul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Centrului </w:t>
            </w:r>
            <w:r w:rsidRPr="0005300D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multifuncțional de servicii sociale „O șansă” din or.</w:t>
            </w:r>
            <w:r w:rsidR="00386670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</w:t>
            </w:r>
            <w:r w:rsidRPr="0005300D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Soroca</w:t>
            </w:r>
            <w:r w:rsidR="00386670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și va oferi asistență tehnică personalului din cadrul Centrului în procesul de pregătire pentru acreditarea inițială a Serviciului. </w:t>
            </w:r>
          </w:p>
        </w:tc>
        <w:tc>
          <w:tcPr>
            <w:tcW w:w="2058" w:type="dxa"/>
            <w:vAlign w:val="center"/>
            <w:hideMark/>
          </w:tcPr>
          <w:p w14:paraId="2E406BA1" w14:textId="5FE36513" w:rsidR="007654EB" w:rsidRPr="0038711E" w:rsidRDefault="00754D52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38711E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lastRenderedPageBreak/>
              <w:t xml:space="preserve">I.P. </w:t>
            </w:r>
            <w:r w:rsidR="0032557A" w:rsidRPr="0038711E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Keystone Moldova</w:t>
            </w:r>
            <w:r w:rsidR="00F31CD9" w:rsidRPr="0038711E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bookmarkEnd w:id="0"/>
    </w:tbl>
    <w:p w14:paraId="43A4325E" w14:textId="77777777" w:rsidR="005A5E01" w:rsidRPr="0038711E" w:rsidRDefault="005A5E01" w:rsidP="005A5E01">
      <w:pPr>
        <w:ind w:left="1134"/>
        <w:jc w:val="both"/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  <w:lang w:val="ro-RO"/>
        </w:rPr>
      </w:pPr>
    </w:p>
    <w:p w14:paraId="1710418B" w14:textId="77777777" w:rsidR="005A5E01" w:rsidRPr="0038711E" w:rsidRDefault="005A5E01" w:rsidP="005A5E01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9C83A8D" w14:textId="0184E9BE" w:rsidR="00745223" w:rsidRPr="009A5445" w:rsidRDefault="00745223" w:rsidP="00FD7A10">
      <w:pPr>
        <w:pStyle w:val="ListParagraph"/>
        <w:numPr>
          <w:ilvl w:val="0"/>
          <w:numId w:val="3"/>
        </w:numPr>
        <w:spacing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38711E">
        <w:rPr>
          <w:rFonts w:asciiTheme="minorHAnsi" w:hAnsiTheme="minorHAnsi" w:cstheme="minorHAnsi"/>
          <w:b/>
          <w:bCs/>
          <w:sz w:val="22"/>
          <w:szCs w:val="22"/>
          <w:lang w:val="ro-RO"/>
        </w:rPr>
        <w:t>SARCINILE INCLU</w:t>
      </w:r>
      <w:r w:rsidR="007F70C7" w:rsidRPr="0038711E">
        <w:rPr>
          <w:rFonts w:asciiTheme="minorHAnsi" w:hAnsiTheme="minorHAnsi" w:cstheme="minorHAnsi"/>
          <w:b/>
          <w:bCs/>
          <w:sz w:val="22"/>
          <w:szCs w:val="22"/>
          <w:lang w:val="ro-RO"/>
        </w:rPr>
        <w:t>SE ÎN SERVICIILE DE CONSULTANȚĂ</w:t>
      </w:r>
    </w:p>
    <w:p w14:paraId="14152B7F" w14:textId="77777777" w:rsidR="004D5BA6" w:rsidRPr="0038711E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701"/>
        <w:gridCol w:w="1417"/>
      </w:tblGrid>
      <w:tr w:rsidR="00237C15" w:rsidRPr="0038711E" w14:paraId="26A4CB5F" w14:textId="77777777" w:rsidTr="00F933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38711E" w:rsidRDefault="00E847F2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proofErr w:type="spellStart"/>
            <w:r w:rsidRPr="0038711E">
              <w:rPr>
                <w:rFonts w:cstheme="minorHAnsi"/>
                <w:b/>
                <w:sz w:val="22"/>
                <w:lang w:val="ro-RO"/>
              </w:rPr>
              <w:t>Nr.r</w:t>
            </w:r>
            <w:proofErr w:type="spellEnd"/>
            <w:r w:rsidR="0075778F" w:rsidRPr="0038711E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38711E" w:rsidRDefault="0071283C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38711E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38711E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38711E">
              <w:rPr>
                <w:rFonts w:cstheme="minorHAnsi"/>
                <w:b/>
                <w:sz w:val="22"/>
                <w:lang w:val="ro-RO"/>
              </w:rPr>
              <w:t>Perioada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AB85D30" w14:textId="3E6B9194" w:rsidR="00745223" w:rsidRPr="0038711E" w:rsidRDefault="0019358E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38711E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DDBDC71" w14:textId="77777777" w:rsidR="00745223" w:rsidRPr="0038711E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38711E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</w:tr>
      <w:tr w:rsidR="005B18AE" w:rsidRPr="0038711E" w14:paraId="5D418E37" w14:textId="77777777" w:rsidTr="005B18AE">
        <w:tc>
          <w:tcPr>
            <w:tcW w:w="9072" w:type="dxa"/>
            <w:gridSpan w:val="5"/>
            <w:shd w:val="clear" w:color="auto" w:fill="D9E2F3" w:themeFill="accent1" w:themeFillTint="33"/>
          </w:tcPr>
          <w:p w14:paraId="39B0CEE9" w14:textId="05B6A7BF" w:rsidR="007F70C7" w:rsidRPr="00386670" w:rsidRDefault="007F70C7" w:rsidP="00386670">
            <w:pPr>
              <w:jc w:val="center"/>
              <w:rPr>
                <w:rFonts w:cstheme="minorHAnsi"/>
                <w:b/>
                <w:bCs/>
                <w:sz w:val="22"/>
                <w:lang w:val="ro-RO"/>
              </w:rPr>
            </w:pPr>
            <w:r w:rsidRPr="0038711E">
              <w:rPr>
                <w:rFonts w:cstheme="minorHAnsi"/>
                <w:b/>
                <w:sz w:val="22"/>
                <w:lang w:val="ro-RO"/>
              </w:rPr>
              <w:t>Sarcina</w:t>
            </w:r>
            <w:r w:rsidR="0071283C" w:rsidRPr="0038711E">
              <w:rPr>
                <w:rFonts w:cstheme="minorHAnsi"/>
                <w:b/>
                <w:sz w:val="22"/>
                <w:lang w:val="ro-RO"/>
              </w:rPr>
              <w:t xml:space="preserve"> 1. </w:t>
            </w:r>
            <w:r w:rsidR="0005300D">
              <w:rPr>
                <w:rFonts w:cstheme="minorHAnsi"/>
                <w:b/>
                <w:sz w:val="22"/>
                <w:lang w:val="ro-RO"/>
              </w:rPr>
              <w:t xml:space="preserve">Consolidarea competențelor profesionale ale </w:t>
            </w:r>
            <w:r w:rsidR="00386670">
              <w:rPr>
                <w:rFonts w:cstheme="minorHAnsi"/>
                <w:b/>
                <w:sz w:val="22"/>
                <w:lang w:val="ro-RO"/>
              </w:rPr>
              <w:t xml:space="preserve">personalului </w:t>
            </w:r>
            <w:r w:rsidR="0005300D">
              <w:rPr>
                <w:rFonts w:cstheme="minorHAnsi"/>
                <w:b/>
                <w:sz w:val="22"/>
                <w:lang w:val="ro-RO"/>
              </w:rPr>
              <w:t xml:space="preserve"> </w:t>
            </w:r>
            <w:r w:rsidR="00386670">
              <w:rPr>
                <w:rFonts w:cstheme="minorHAnsi"/>
                <w:b/>
                <w:sz w:val="22"/>
                <w:lang w:val="ro-RO"/>
              </w:rPr>
              <w:t xml:space="preserve">din cadrul </w:t>
            </w:r>
            <w:r w:rsidR="00386670" w:rsidRPr="00386670">
              <w:rPr>
                <w:rFonts w:cstheme="minorHAnsi"/>
                <w:b/>
                <w:bCs/>
                <w:sz w:val="22"/>
                <w:lang w:val="ro-RO"/>
              </w:rPr>
              <w:t>Centrului multifuncțional de servicii sociale „O șansă”</w:t>
            </w:r>
          </w:p>
          <w:p w14:paraId="47DF515F" w14:textId="30758D76" w:rsidR="005B18AE" w:rsidRPr="0038711E" w:rsidRDefault="00386670" w:rsidP="0071283C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>
              <w:rPr>
                <w:rFonts w:cstheme="minorHAnsi"/>
                <w:b/>
                <w:sz w:val="22"/>
                <w:lang w:val="ro-RO"/>
              </w:rPr>
              <w:t>(total</w:t>
            </w:r>
            <w:r w:rsidR="00FB381B">
              <w:rPr>
                <w:rFonts w:cstheme="minorHAnsi"/>
                <w:b/>
                <w:sz w:val="22"/>
                <w:lang w:val="ro-RO"/>
              </w:rPr>
              <w:t>:</w:t>
            </w:r>
            <w:r>
              <w:rPr>
                <w:rFonts w:cstheme="minorHAnsi"/>
                <w:b/>
                <w:sz w:val="22"/>
                <w:lang w:val="ro-RO"/>
              </w:rPr>
              <w:t xml:space="preserve"> </w:t>
            </w:r>
            <w:r w:rsidR="0071283C" w:rsidRPr="0038711E">
              <w:rPr>
                <w:rFonts w:cstheme="minorHAnsi"/>
                <w:b/>
                <w:sz w:val="22"/>
                <w:lang w:val="ro-RO"/>
              </w:rPr>
              <w:t xml:space="preserve"> </w:t>
            </w:r>
            <w:r w:rsidR="00F72855">
              <w:rPr>
                <w:rFonts w:cstheme="minorHAnsi"/>
                <w:b/>
                <w:sz w:val="22"/>
                <w:lang w:val="ro-RO"/>
              </w:rPr>
              <w:t xml:space="preserve">15 </w:t>
            </w:r>
            <w:r w:rsidR="0071283C" w:rsidRPr="0038711E">
              <w:rPr>
                <w:rFonts w:cstheme="minorHAnsi"/>
                <w:b/>
                <w:sz w:val="22"/>
                <w:lang w:val="ro-RO"/>
              </w:rPr>
              <w:t>zile de consultanță)</w:t>
            </w:r>
          </w:p>
        </w:tc>
      </w:tr>
      <w:tr w:rsidR="0004465E" w:rsidRPr="00FB381B" w14:paraId="6253CDA5" w14:textId="77777777" w:rsidTr="005B18AE">
        <w:tc>
          <w:tcPr>
            <w:tcW w:w="709" w:type="dxa"/>
          </w:tcPr>
          <w:p w14:paraId="1B1AB9C8" w14:textId="4400CDEE" w:rsidR="0004465E" w:rsidRPr="00FB381B" w:rsidRDefault="005B18AE" w:rsidP="005B18AE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sz w:val="22"/>
                <w:lang w:val="ro-RO"/>
              </w:rPr>
              <w:t>1.1</w:t>
            </w:r>
          </w:p>
        </w:tc>
        <w:tc>
          <w:tcPr>
            <w:tcW w:w="3827" w:type="dxa"/>
          </w:tcPr>
          <w:p w14:paraId="6B55DEF5" w14:textId="41171CD2" w:rsidR="0004465E" w:rsidRPr="00FB381B" w:rsidRDefault="00386670" w:rsidP="00386670">
            <w:pPr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 xml:space="preserve">Elaborarea </w:t>
            </w:r>
            <w:r w:rsidR="00F72855" w:rsidRPr="00FB381B">
              <w:rPr>
                <w:rFonts w:cstheme="minorHAnsi"/>
                <w:bCs/>
                <w:sz w:val="22"/>
                <w:lang w:val="ro-RO"/>
              </w:rPr>
              <w:t>și coordonarea cu echipa Keystone Moldova</w:t>
            </w:r>
            <w:r w:rsidR="00FB381B" w:rsidRPr="00FB381B">
              <w:rPr>
                <w:rFonts w:cstheme="minorHAnsi"/>
                <w:bCs/>
                <w:sz w:val="22"/>
                <w:lang w:val="ro-RO"/>
              </w:rPr>
              <w:t xml:space="preserve"> și A.O. Centrul de Asistență Socială „Casa Speranțelor” </w:t>
            </w:r>
            <w:r w:rsidR="00F72855" w:rsidRPr="00FB381B">
              <w:rPr>
                <w:rFonts w:cstheme="minorHAnsi"/>
                <w:bCs/>
                <w:sz w:val="22"/>
                <w:lang w:val="ro-RO"/>
              </w:rPr>
              <w:t xml:space="preserve"> a </w:t>
            </w:r>
            <w:r w:rsidRPr="00FB381B">
              <w:rPr>
                <w:rFonts w:cstheme="minorHAnsi"/>
                <w:bCs/>
                <w:sz w:val="22"/>
                <w:lang w:val="ro-RO"/>
              </w:rPr>
              <w:t>agendei și materialelor de instruire, chestionarelor pre și post training pentru</w:t>
            </w:r>
            <w:r w:rsidR="00F72855" w:rsidRPr="00FB381B">
              <w:rPr>
                <w:rFonts w:cstheme="minorHAnsi"/>
                <w:bCs/>
                <w:sz w:val="22"/>
                <w:lang w:val="ro-RO"/>
              </w:rPr>
              <w:t xml:space="preserve"> realizarea cursului </w:t>
            </w:r>
            <w:r w:rsidRPr="00FB381B">
              <w:rPr>
                <w:rFonts w:cstheme="minorHAnsi"/>
                <w:bCs/>
                <w:sz w:val="22"/>
                <w:lang w:val="ro-RO"/>
              </w:rPr>
              <w:t xml:space="preserve">de formare inițială </w:t>
            </w:r>
            <w:r w:rsidR="00F72855" w:rsidRPr="00FB381B">
              <w:rPr>
                <w:rFonts w:cstheme="minorHAnsi"/>
                <w:bCs/>
                <w:sz w:val="22"/>
                <w:lang w:val="ro-RO"/>
              </w:rPr>
              <w:t>a pe</w:t>
            </w:r>
            <w:r w:rsidR="00FB381B" w:rsidRPr="00FB381B">
              <w:rPr>
                <w:rFonts w:cstheme="minorHAnsi"/>
                <w:bCs/>
                <w:sz w:val="22"/>
                <w:lang w:val="ro-RO"/>
              </w:rPr>
              <w:t>rsonalului din cadrul Centrului.</w:t>
            </w:r>
          </w:p>
        </w:tc>
        <w:tc>
          <w:tcPr>
            <w:tcW w:w="1418" w:type="dxa"/>
          </w:tcPr>
          <w:p w14:paraId="58574AC6" w14:textId="59A406C3" w:rsidR="0004465E" w:rsidRPr="00FB381B" w:rsidRDefault="00386670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sz w:val="22"/>
                <w:lang w:val="ro-RO"/>
              </w:rPr>
              <w:t>Martie</w:t>
            </w:r>
            <w:r w:rsidR="00F72855" w:rsidRPr="00FB381B">
              <w:rPr>
                <w:rFonts w:cstheme="minorHAnsi"/>
                <w:sz w:val="22"/>
                <w:lang w:val="ro-RO"/>
              </w:rPr>
              <w:t>, 2023</w:t>
            </w:r>
            <w:r w:rsidRPr="00FB381B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14:paraId="6696096C" w14:textId="77777777" w:rsidR="00386670" w:rsidRPr="00FB381B" w:rsidRDefault="00386670" w:rsidP="00386670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>Agenda</w:t>
            </w:r>
          </w:p>
          <w:p w14:paraId="24F461DB" w14:textId="77777777" w:rsidR="00386670" w:rsidRPr="00FB381B" w:rsidRDefault="00386670" w:rsidP="00386670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>Materiale de instruire</w:t>
            </w:r>
          </w:p>
          <w:p w14:paraId="27DC6BD1" w14:textId="4E5ADE6E" w:rsidR="0004465E" w:rsidRPr="00FB381B" w:rsidRDefault="00386670" w:rsidP="00386670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>Chestionare pre și post training</w:t>
            </w:r>
          </w:p>
        </w:tc>
        <w:tc>
          <w:tcPr>
            <w:tcW w:w="1417" w:type="dxa"/>
          </w:tcPr>
          <w:p w14:paraId="4E20FB41" w14:textId="7B68B54C" w:rsidR="0004465E" w:rsidRPr="00FB381B" w:rsidRDefault="00F72855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sz w:val="22"/>
                <w:lang w:val="ro-RO"/>
              </w:rPr>
              <w:t>3</w:t>
            </w:r>
          </w:p>
        </w:tc>
      </w:tr>
      <w:tr w:rsidR="009A5445" w:rsidRPr="00FB381B" w14:paraId="5CE4018E" w14:textId="77777777" w:rsidTr="005B18AE">
        <w:tc>
          <w:tcPr>
            <w:tcW w:w="709" w:type="dxa"/>
          </w:tcPr>
          <w:p w14:paraId="2F80028B" w14:textId="104D4F81" w:rsidR="009A5445" w:rsidRPr="00FB381B" w:rsidRDefault="00386670" w:rsidP="005B18AE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sz w:val="22"/>
                <w:lang w:val="ro-RO"/>
              </w:rPr>
              <w:t>1.2</w:t>
            </w:r>
          </w:p>
        </w:tc>
        <w:tc>
          <w:tcPr>
            <w:tcW w:w="3827" w:type="dxa"/>
          </w:tcPr>
          <w:p w14:paraId="036BBBAA" w14:textId="2FC3A0CE" w:rsidR="00F72855" w:rsidRPr="00FB381B" w:rsidRDefault="00F72855" w:rsidP="00F72855">
            <w:pPr>
              <w:rPr>
                <w:rFonts w:cstheme="minorHAnsi"/>
                <w:bCs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 xml:space="preserve">Realizarea  cursului de formare inițială a personalului din cadrul Centrului (total 50 ore). </w:t>
            </w:r>
          </w:p>
          <w:p w14:paraId="2412DE7F" w14:textId="7D394094" w:rsidR="00F72855" w:rsidRPr="00FB381B" w:rsidRDefault="00F72855" w:rsidP="00F72855">
            <w:pPr>
              <w:rPr>
                <w:rFonts w:cstheme="minorHAnsi"/>
                <w:bCs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>Cursul va fi divizat în două părți:</w:t>
            </w:r>
          </w:p>
          <w:p w14:paraId="186F67C0" w14:textId="34BA9A14" w:rsidR="00F72855" w:rsidRPr="00FB381B" w:rsidRDefault="00F72855" w:rsidP="00F72855">
            <w:pPr>
              <w:rPr>
                <w:rFonts w:cstheme="minorHAnsi"/>
                <w:bCs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 xml:space="preserve">Prima parte a cursului va fi realizată față în față în or. Soroca (5 zile/40 ore). </w:t>
            </w:r>
          </w:p>
          <w:p w14:paraId="5CEE5321" w14:textId="3F4C1FC5" w:rsidR="00F72855" w:rsidRPr="00FB381B" w:rsidRDefault="00F72855" w:rsidP="00F72855">
            <w:pPr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 xml:space="preserve">A doua </w:t>
            </w:r>
            <w:r w:rsidR="00FB381B">
              <w:rPr>
                <w:rFonts w:cstheme="minorHAnsi"/>
                <w:bCs/>
                <w:sz w:val="22"/>
                <w:lang w:val="ro-RO"/>
              </w:rPr>
              <w:t xml:space="preserve">parte a cursului va fi realizat </w:t>
            </w:r>
            <w:r w:rsidRPr="00FB381B">
              <w:rPr>
                <w:rFonts w:cstheme="minorHAnsi"/>
                <w:bCs/>
                <w:sz w:val="22"/>
                <w:lang w:val="ro-RO"/>
              </w:rPr>
              <w:t xml:space="preserve">online (10 ore). </w:t>
            </w:r>
          </w:p>
        </w:tc>
        <w:tc>
          <w:tcPr>
            <w:tcW w:w="1418" w:type="dxa"/>
          </w:tcPr>
          <w:p w14:paraId="3DF80184" w14:textId="670F1BD6" w:rsidR="009A5445" w:rsidRPr="00FB381B" w:rsidRDefault="007940C4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A</w:t>
            </w:r>
            <w:r w:rsidR="00F72855" w:rsidRPr="00FB381B">
              <w:rPr>
                <w:rFonts w:cstheme="minorHAnsi"/>
                <w:sz w:val="22"/>
                <w:lang w:val="ro-RO"/>
              </w:rPr>
              <w:t xml:space="preserve">prilie, 2023 </w:t>
            </w:r>
          </w:p>
        </w:tc>
        <w:tc>
          <w:tcPr>
            <w:tcW w:w="1701" w:type="dxa"/>
          </w:tcPr>
          <w:p w14:paraId="3F4BFD01" w14:textId="77777777" w:rsidR="00F72855" w:rsidRPr="00FB381B" w:rsidRDefault="00F72855" w:rsidP="00F7285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>Lista participanților (per zi)</w:t>
            </w:r>
          </w:p>
          <w:p w14:paraId="6135E095" w14:textId="77777777" w:rsidR="00F72855" w:rsidRPr="00FB381B" w:rsidRDefault="00F72855" w:rsidP="00F7285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 xml:space="preserve">Chestionare pre și post training </w:t>
            </w:r>
          </w:p>
          <w:p w14:paraId="6E5EE756" w14:textId="47247219" w:rsidR="009A5445" w:rsidRPr="00FB381B" w:rsidRDefault="00F72855" w:rsidP="00FB381B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proofErr w:type="spellStart"/>
            <w:r w:rsidRPr="00FB381B">
              <w:rPr>
                <w:rFonts w:cstheme="minorHAnsi"/>
                <w:bCs/>
                <w:sz w:val="22"/>
                <w:lang w:val="ro-RO"/>
              </w:rPr>
              <w:t>Foto</w:t>
            </w:r>
            <w:proofErr w:type="spellEnd"/>
            <w:r w:rsidRPr="00FB381B">
              <w:rPr>
                <w:rFonts w:cstheme="minorHAnsi"/>
                <w:bCs/>
                <w:sz w:val="22"/>
                <w:lang w:val="ro-RO"/>
              </w:rPr>
              <w:t xml:space="preserve"> și capturi de ecran </w:t>
            </w:r>
            <w:r w:rsidR="00FB381B">
              <w:rPr>
                <w:rFonts w:cstheme="minorHAnsi"/>
                <w:bCs/>
                <w:sz w:val="22"/>
                <w:lang w:val="ro-RO"/>
              </w:rPr>
              <w:t xml:space="preserve">de la activitățile de instruire </w:t>
            </w:r>
          </w:p>
        </w:tc>
        <w:tc>
          <w:tcPr>
            <w:tcW w:w="1417" w:type="dxa"/>
          </w:tcPr>
          <w:p w14:paraId="49DDCBE6" w14:textId="30099A14" w:rsidR="009A5445" w:rsidRPr="00FB381B" w:rsidRDefault="00F72855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sz w:val="22"/>
                <w:lang w:val="ro-RO"/>
              </w:rPr>
              <w:t xml:space="preserve">7 </w:t>
            </w:r>
          </w:p>
        </w:tc>
      </w:tr>
      <w:tr w:rsidR="009A5445" w:rsidRPr="0038711E" w14:paraId="0FF7C1ED" w14:textId="77777777" w:rsidTr="005B18AE">
        <w:tc>
          <w:tcPr>
            <w:tcW w:w="709" w:type="dxa"/>
          </w:tcPr>
          <w:p w14:paraId="7BA95757" w14:textId="0324D00B" w:rsidR="009A5445" w:rsidRPr="0038711E" w:rsidRDefault="00F72855" w:rsidP="009A5445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1.3</w:t>
            </w:r>
          </w:p>
        </w:tc>
        <w:tc>
          <w:tcPr>
            <w:tcW w:w="3827" w:type="dxa"/>
          </w:tcPr>
          <w:p w14:paraId="2A88A15D" w14:textId="142360FE" w:rsidR="009A5445" w:rsidRPr="0038711E" w:rsidRDefault="009A5445" w:rsidP="009A5445">
            <w:pPr>
              <w:rPr>
                <w:rFonts w:cstheme="minorHAnsi"/>
                <w:sz w:val="22"/>
                <w:lang w:val="ro-RO"/>
              </w:rPr>
            </w:pPr>
            <w:r w:rsidRPr="0038711E">
              <w:rPr>
                <w:rFonts w:cstheme="minorHAnsi"/>
                <w:sz w:val="22"/>
                <w:lang w:val="ro-RO"/>
              </w:rPr>
              <w:t>Perfectarea raportului de evaluare a cursului de formare profesională inițială a personalului (în baza chestionarelor pre și post instruire)</w:t>
            </w:r>
          </w:p>
        </w:tc>
        <w:tc>
          <w:tcPr>
            <w:tcW w:w="1418" w:type="dxa"/>
          </w:tcPr>
          <w:p w14:paraId="56A330E5" w14:textId="6A0F8C75" w:rsidR="009A5445" w:rsidRPr="0038711E" w:rsidRDefault="00F72855" w:rsidP="009A5445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Aprilie</w:t>
            </w:r>
            <w:r w:rsidR="009A5445" w:rsidRPr="0038711E">
              <w:rPr>
                <w:rFonts w:cstheme="minorHAnsi"/>
                <w:sz w:val="22"/>
                <w:lang w:val="ro-RO"/>
              </w:rPr>
              <w:t xml:space="preserve">, 2022 </w:t>
            </w:r>
          </w:p>
        </w:tc>
        <w:tc>
          <w:tcPr>
            <w:tcW w:w="1701" w:type="dxa"/>
          </w:tcPr>
          <w:p w14:paraId="4D979F4D" w14:textId="718C5ABD" w:rsidR="009A5445" w:rsidRPr="0038711E" w:rsidRDefault="009A5445" w:rsidP="00F72855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38711E">
              <w:rPr>
                <w:rFonts w:cstheme="minorHAnsi"/>
                <w:sz w:val="22"/>
                <w:lang w:val="ro-RO"/>
              </w:rPr>
              <w:t xml:space="preserve">Raport privind realizarea cursului de formare inițială </w:t>
            </w:r>
          </w:p>
        </w:tc>
        <w:tc>
          <w:tcPr>
            <w:tcW w:w="1417" w:type="dxa"/>
          </w:tcPr>
          <w:p w14:paraId="4CC72C35" w14:textId="64E5EAB9" w:rsidR="009A5445" w:rsidRPr="0038711E" w:rsidRDefault="009A5445" w:rsidP="009A5445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 w:rsidRPr="0038711E">
              <w:rPr>
                <w:rFonts w:cstheme="minorHAnsi"/>
                <w:sz w:val="22"/>
                <w:lang w:val="ro-RO"/>
              </w:rPr>
              <w:t>1</w:t>
            </w:r>
          </w:p>
        </w:tc>
      </w:tr>
      <w:tr w:rsidR="00F72855" w:rsidRPr="0038711E" w14:paraId="1042E6A2" w14:textId="77777777" w:rsidTr="005B18AE">
        <w:tc>
          <w:tcPr>
            <w:tcW w:w="709" w:type="dxa"/>
          </w:tcPr>
          <w:p w14:paraId="2BF99DBE" w14:textId="20EBCE70" w:rsidR="00F72855" w:rsidRDefault="00F72855" w:rsidP="00F72855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1.4</w:t>
            </w:r>
          </w:p>
        </w:tc>
        <w:tc>
          <w:tcPr>
            <w:tcW w:w="3827" w:type="dxa"/>
          </w:tcPr>
          <w:p w14:paraId="3E6966C8" w14:textId="7A8DE2D8" w:rsidR="00F72855" w:rsidRPr="00045BEE" w:rsidRDefault="00F72855" w:rsidP="00F72855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Supervizarea profesională a specialiștilor </w:t>
            </w:r>
            <w:r>
              <w:rPr>
                <w:rFonts w:cstheme="minorHAnsi"/>
                <w:bCs/>
                <w:sz w:val="22"/>
                <w:lang w:val="ro-RO"/>
              </w:rPr>
              <w:t>din cadrul Centrului</w:t>
            </w:r>
            <w:r w:rsidRPr="00045BEE">
              <w:rPr>
                <w:rFonts w:cstheme="minorHAnsi"/>
                <w:bCs/>
                <w:sz w:val="22"/>
                <w:lang w:val="ro-RO"/>
              </w:rPr>
              <w:t>:</w:t>
            </w:r>
          </w:p>
          <w:p w14:paraId="6C98EC8E" w14:textId="4DF00EFE" w:rsidR="00F72855" w:rsidRPr="00045BEE" w:rsidRDefault="00F72855" w:rsidP="00FD7A10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Evaluarea necesităților de supervizare și </w:t>
            </w:r>
            <w:r>
              <w:rPr>
                <w:rFonts w:cstheme="minorHAnsi"/>
                <w:bCs/>
                <w:sz w:val="22"/>
                <w:lang w:val="ro-RO"/>
              </w:rPr>
              <w:t>elaborarea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planului anual de supervizare profesională;</w:t>
            </w:r>
          </w:p>
          <w:p w14:paraId="41B804FD" w14:textId="4F1BE332" w:rsidR="00F72855" w:rsidRPr="00045BEE" w:rsidRDefault="00F72855" w:rsidP="00FD7A10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lastRenderedPageBreak/>
              <w:t>Organizarea a 3 ședințe de superv</w:t>
            </w:r>
            <w:r>
              <w:rPr>
                <w:rFonts w:cstheme="minorHAnsi"/>
                <w:bCs/>
                <w:sz w:val="22"/>
                <w:lang w:val="ro-RO"/>
              </w:rPr>
              <w:t>izare profesi</w:t>
            </w:r>
            <w:r w:rsidR="00FB381B">
              <w:rPr>
                <w:rFonts w:cstheme="minorHAnsi"/>
                <w:bCs/>
                <w:sz w:val="22"/>
                <w:lang w:val="ro-RO"/>
              </w:rPr>
              <w:t>onală (online</w:t>
            </w:r>
            <w:r>
              <w:rPr>
                <w:rFonts w:cstheme="minorHAnsi"/>
                <w:bCs/>
                <w:sz w:val="22"/>
                <w:lang w:val="ro-RO"/>
              </w:rPr>
              <w:t>)</w:t>
            </w:r>
            <w:r w:rsidRPr="00045BEE">
              <w:rPr>
                <w:rFonts w:cstheme="minorHAnsi"/>
                <w:bCs/>
                <w:sz w:val="22"/>
                <w:lang w:val="ro-RO"/>
              </w:rPr>
              <w:t>;</w:t>
            </w:r>
          </w:p>
          <w:p w14:paraId="4BA42C0F" w14:textId="20FBE50B" w:rsidR="00F72855" w:rsidRPr="00045BEE" w:rsidRDefault="00F72855" w:rsidP="00FD7A10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Perfectarea rapoarte</w:t>
            </w:r>
            <w:r>
              <w:rPr>
                <w:rFonts w:cstheme="minorHAnsi"/>
                <w:bCs/>
                <w:sz w:val="22"/>
                <w:lang w:val="ro-RO"/>
              </w:rPr>
              <w:t xml:space="preserve">lor de supervizare profesională. </w:t>
            </w:r>
          </w:p>
          <w:p w14:paraId="22254469" w14:textId="77777777" w:rsidR="00F72855" w:rsidRPr="0038711E" w:rsidRDefault="00F72855" w:rsidP="00F72855">
            <w:pPr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418" w:type="dxa"/>
          </w:tcPr>
          <w:p w14:paraId="0ABE4771" w14:textId="6943DF30" w:rsidR="00F72855" w:rsidRDefault="00F72855" w:rsidP="00F72855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lastRenderedPageBreak/>
              <w:t>Aprilie – Iunie,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2023</w:t>
            </w:r>
          </w:p>
        </w:tc>
        <w:tc>
          <w:tcPr>
            <w:tcW w:w="1701" w:type="dxa"/>
          </w:tcPr>
          <w:p w14:paraId="1C448BAF" w14:textId="77777777" w:rsidR="00F72855" w:rsidRPr="00045BEE" w:rsidRDefault="00F72855" w:rsidP="00F7285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Plan anual de supervizare profesională</w:t>
            </w:r>
          </w:p>
          <w:p w14:paraId="41D3B4C1" w14:textId="109AACB0" w:rsidR="00F72855" w:rsidRDefault="00F72855" w:rsidP="00F7285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3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ședințe de supervizare profesională </w:t>
            </w:r>
          </w:p>
          <w:p w14:paraId="5C3A0265" w14:textId="387ACA50" w:rsidR="00FB381B" w:rsidRPr="00045BEE" w:rsidRDefault="00FB381B" w:rsidP="00F7285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lastRenderedPageBreak/>
              <w:t>3 rapoarte de supervizare profesională</w:t>
            </w:r>
          </w:p>
          <w:p w14:paraId="40C75E9E" w14:textId="758FB21A" w:rsidR="00F72855" w:rsidRPr="0038711E" w:rsidRDefault="00F72855" w:rsidP="00F72855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Capturi de ecran </w:t>
            </w:r>
          </w:p>
        </w:tc>
        <w:tc>
          <w:tcPr>
            <w:tcW w:w="1417" w:type="dxa"/>
          </w:tcPr>
          <w:p w14:paraId="3B859F74" w14:textId="4AADEEAE" w:rsidR="00F72855" w:rsidRPr="0038711E" w:rsidRDefault="00F72855" w:rsidP="00F72855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lastRenderedPageBreak/>
              <w:t>4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</w:t>
            </w:r>
          </w:p>
        </w:tc>
      </w:tr>
      <w:tr w:rsidR="00F72855" w:rsidRPr="0038711E" w14:paraId="633B421E" w14:textId="77777777" w:rsidTr="00F9331D">
        <w:tc>
          <w:tcPr>
            <w:tcW w:w="9072" w:type="dxa"/>
            <w:gridSpan w:val="5"/>
            <w:shd w:val="clear" w:color="auto" w:fill="D9E2F3" w:themeFill="accent1" w:themeFillTint="33"/>
          </w:tcPr>
          <w:p w14:paraId="2587BBC5" w14:textId="44307568" w:rsidR="00F72855" w:rsidRPr="0038711E" w:rsidRDefault="00F72855" w:rsidP="00FB381B">
            <w:pPr>
              <w:jc w:val="center"/>
              <w:rPr>
                <w:rFonts w:cstheme="minorHAnsi"/>
                <w:sz w:val="22"/>
                <w:lang w:val="ro-RO"/>
              </w:rPr>
            </w:pPr>
            <w:r w:rsidRPr="0038711E">
              <w:rPr>
                <w:rFonts w:cstheme="minorHAnsi"/>
                <w:b/>
                <w:sz w:val="22"/>
                <w:lang w:val="ro-RO"/>
              </w:rPr>
              <w:t xml:space="preserve">Sarcina 2. </w:t>
            </w:r>
            <w:r w:rsidR="00FB381B">
              <w:rPr>
                <w:rFonts w:cstheme="minorHAnsi"/>
                <w:b/>
                <w:sz w:val="22"/>
                <w:lang w:val="ro-RO"/>
              </w:rPr>
              <w:t xml:space="preserve">Oferirea suportului metodologic și asistenței tehnice personalului din cadrul Centrului în pregătirea pentru acreditarea inițială a Serviciului (total: 20 zile de consultanță) </w:t>
            </w:r>
          </w:p>
        </w:tc>
      </w:tr>
      <w:tr w:rsidR="00FB381B" w:rsidRPr="0038711E" w14:paraId="2F3A85C6" w14:textId="77777777" w:rsidTr="005B18AE">
        <w:tc>
          <w:tcPr>
            <w:tcW w:w="709" w:type="dxa"/>
          </w:tcPr>
          <w:p w14:paraId="3737B739" w14:textId="121D88E4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38711E">
              <w:rPr>
                <w:rFonts w:cstheme="minorHAnsi"/>
                <w:sz w:val="22"/>
                <w:lang w:val="ro-RO"/>
              </w:rPr>
              <w:t>2.1</w:t>
            </w:r>
          </w:p>
          <w:p w14:paraId="6C40ABBF" w14:textId="37C32CBF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0809A558" w14:textId="3D883542" w:rsidR="00FB381B" w:rsidRPr="0038711E" w:rsidRDefault="00FB381B" w:rsidP="00FB381B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fișelor postului pentru angajații din cadrul Centrului </w:t>
            </w:r>
          </w:p>
        </w:tc>
        <w:tc>
          <w:tcPr>
            <w:tcW w:w="1418" w:type="dxa"/>
          </w:tcPr>
          <w:p w14:paraId="7518C442" w14:textId="139486AA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</w:t>
            </w:r>
          </w:p>
        </w:tc>
        <w:tc>
          <w:tcPr>
            <w:tcW w:w="1701" w:type="dxa"/>
          </w:tcPr>
          <w:p w14:paraId="522E0705" w14:textId="1376C968" w:rsidR="00FB381B" w:rsidRPr="0038711E" w:rsidRDefault="00FB381B" w:rsidP="00FB381B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Fișele postului (per specialist)</w:t>
            </w:r>
          </w:p>
        </w:tc>
        <w:tc>
          <w:tcPr>
            <w:tcW w:w="1417" w:type="dxa"/>
          </w:tcPr>
          <w:p w14:paraId="4AD02C26" w14:textId="2D3DAA48" w:rsidR="00FB381B" w:rsidRPr="0038711E" w:rsidRDefault="00FB381B" w:rsidP="00FB381B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5</w:t>
            </w:r>
          </w:p>
        </w:tc>
      </w:tr>
      <w:tr w:rsidR="00FB381B" w:rsidRPr="0038711E" w14:paraId="67085466" w14:textId="77777777" w:rsidTr="005B18AE">
        <w:tc>
          <w:tcPr>
            <w:tcW w:w="709" w:type="dxa"/>
          </w:tcPr>
          <w:p w14:paraId="7FC68E7C" w14:textId="66967389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38711E">
              <w:rPr>
                <w:rFonts w:cstheme="minorHAnsi"/>
                <w:sz w:val="22"/>
                <w:lang w:val="ro-RO"/>
              </w:rPr>
              <w:t>2.2</w:t>
            </w:r>
          </w:p>
        </w:tc>
        <w:tc>
          <w:tcPr>
            <w:tcW w:w="3827" w:type="dxa"/>
          </w:tcPr>
          <w:p w14:paraId="1D645F5B" w14:textId="095DE024" w:rsidR="00FB381B" w:rsidRDefault="00FB381B" w:rsidP="00FB381B">
            <w:pPr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Elaborare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a </w:t>
            </w:r>
            <w:r>
              <w:rPr>
                <w:rFonts w:cstheme="minorHAnsi"/>
                <w:bCs/>
                <w:sz w:val="22"/>
                <w:lang w:val="ro-RO"/>
              </w:rPr>
              <w:t>Manualului de proceduri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interne </w:t>
            </w:r>
            <w:r>
              <w:rPr>
                <w:rFonts w:cstheme="minorHAnsi"/>
                <w:bCs/>
                <w:sz w:val="22"/>
                <w:lang w:val="ro-RO"/>
              </w:rPr>
              <w:t>privind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organizare</w:t>
            </w:r>
            <w:r>
              <w:rPr>
                <w:rFonts w:cstheme="minorHAnsi"/>
                <w:bCs/>
                <w:sz w:val="22"/>
                <w:lang w:val="ro-RO"/>
              </w:rPr>
              <w:t>a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și funcționarea </w:t>
            </w:r>
            <w:r>
              <w:rPr>
                <w:rFonts w:cstheme="minorHAnsi"/>
                <w:bCs/>
                <w:sz w:val="22"/>
                <w:lang w:val="ro-RO"/>
              </w:rPr>
              <w:t>Centrului și consultarea documentului cu părțile interesate.</w:t>
            </w:r>
          </w:p>
          <w:p w14:paraId="7F5518AA" w14:textId="7BE7C6C2" w:rsidR="00FB381B" w:rsidRPr="00FB381B" w:rsidRDefault="00FB381B" w:rsidP="00FB381B">
            <w:pPr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Notă: Vor fi realizate cel puțin 3 ședințe de consultare a Manualului cu specialiștii Centrului (online).</w:t>
            </w:r>
          </w:p>
        </w:tc>
        <w:tc>
          <w:tcPr>
            <w:tcW w:w="1418" w:type="dxa"/>
          </w:tcPr>
          <w:p w14:paraId="7EA02811" w14:textId="56DBCD33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 xml:space="preserve">Martie – Aprilie, 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2023 </w:t>
            </w:r>
          </w:p>
        </w:tc>
        <w:tc>
          <w:tcPr>
            <w:tcW w:w="1701" w:type="dxa"/>
          </w:tcPr>
          <w:p w14:paraId="6ACE448E" w14:textId="77777777" w:rsidR="00FB381B" w:rsidRPr="00045BEE" w:rsidRDefault="00FB381B" w:rsidP="00FB381B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Manual de p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roceduri interne </w:t>
            </w:r>
            <w:r>
              <w:rPr>
                <w:rFonts w:cstheme="minorHAnsi"/>
                <w:bCs/>
                <w:sz w:val="22"/>
                <w:lang w:val="ro-RO"/>
              </w:rPr>
              <w:t xml:space="preserve">elaborat și aprobat </w:t>
            </w:r>
          </w:p>
          <w:p w14:paraId="612E0D2F" w14:textId="0628F619" w:rsidR="00FB381B" w:rsidRPr="0038711E" w:rsidRDefault="00FB381B" w:rsidP="00FB381B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 </w:t>
            </w:r>
          </w:p>
        </w:tc>
        <w:tc>
          <w:tcPr>
            <w:tcW w:w="1417" w:type="dxa"/>
          </w:tcPr>
          <w:p w14:paraId="3EBCAB67" w14:textId="6C75CFF5" w:rsidR="00FB381B" w:rsidRPr="0038711E" w:rsidRDefault="00FB381B" w:rsidP="00FB381B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10</w:t>
            </w:r>
          </w:p>
        </w:tc>
      </w:tr>
      <w:tr w:rsidR="00FB381B" w:rsidRPr="0038711E" w14:paraId="2C1B87DB" w14:textId="77777777" w:rsidTr="00FB381B">
        <w:trPr>
          <w:trHeight w:val="819"/>
        </w:trPr>
        <w:tc>
          <w:tcPr>
            <w:tcW w:w="709" w:type="dxa"/>
          </w:tcPr>
          <w:p w14:paraId="566314E0" w14:textId="18AF69E5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38711E">
              <w:rPr>
                <w:rFonts w:cstheme="minorHAnsi"/>
                <w:sz w:val="22"/>
                <w:lang w:val="ro-RO"/>
              </w:rPr>
              <w:t>2.3</w:t>
            </w:r>
          </w:p>
        </w:tc>
        <w:tc>
          <w:tcPr>
            <w:tcW w:w="3827" w:type="dxa"/>
          </w:tcPr>
          <w:p w14:paraId="3224BCDA" w14:textId="6B1240A8" w:rsidR="00FB381B" w:rsidRPr="0038711E" w:rsidRDefault="00FB381B" w:rsidP="00FB381B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</w:t>
            </w:r>
            <w:r>
              <w:rPr>
                <w:rFonts w:cstheme="minorHAnsi"/>
                <w:bCs/>
                <w:sz w:val="22"/>
                <w:lang w:val="ro-RO"/>
              </w:rPr>
              <w:t>în comun cu specialiștii Centrului a</w:t>
            </w:r>
            <w:r>
              <w:rPr>
                <w:rFonts w:cstheme="minorHAnsi"/>
                <w:sz w:val="22"/>
                <w:lang w:val="ro-RO"/>
              </w:rPr>
              <w:t xml:space="preserve"> planului de dezvoltare strategică a Centrului. </w:t>
            </w:r>
          </w:p>
        </w:tc>
        <w:tc>
          <w:tcPr>
            <w:tcW w:w="1418" w:type="dxa"/>
          </w:tcPr>
          <w:p w14:paraId="466DD694" w14:textId="2A215CE5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Martie – aprilie, 2023 </w:t>
            </w:r>
          </w:p>
        </w:tc>
        <w:tc>
          <w:tcPr>
            <w:tcW w:w="1701" w:type="dxa"/>
          </w:tcPr>
          <w:p w14:paraId="7ECDCE5E" w14:textId="777EB3CE" w:rsidR="00FB381B" w:rsidRPr="0038711E" w:rsidRDefault="00FB381B" w:rsidP="00FB381B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 xml:space="preserve">Plan de dezvoltare strategică  </w:t>
            </w:r>
          </w:p>
        </w:tc>
        <w:tc>
          <w:tcPr>
            <w:tcW w:w="1417" w:type="dxa"/>
          </w:tcPr>
          <w:p w14:paraId="3872EDDA" w14:textId="29E8C63B" w:rsidR="00FB381B" w:rsidRPr="0038711E" w:rsidRDefault="00FB381B" w:rsidP="00FB381B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3</w:t>
            </w:r>
          </w:p>
        </w:tc>
      </w:tr>
      <w:tr w:rsidR="00FB381B" w:rsidRPr="0038711E" w14:paraId="36BE7BE7" w14:textId="77777777" w:rsidTr="005B18AE">
        <w:tc>
          <w:tcPr>
            <w:tcW w:w="709" w:type="dxa"/>
          </w:tcPr>
          <w:p w14:paraId="29FD40F6" w14:textId="2EC302B2" w:rsidR="00FB381B" w:rsidRPr="0038711E" w:rsidRDefault="00F26922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2.4</w:t>
            </w:r>
          </w:p>
        </w:tc>
        <w:tc>
          <w:tcPr>
            <w:tcW w:w="3827" w:type="dxa"/>
          </w:tcPr>
          <w:p w14:paraId="73B1EEE3" w14:textId="1A759851" w:rsidR="00FB381B" w:rsidRPr="0038711E" w:rsidRDefault="00FB381B" w:rsidP="00FB381B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Elaborarea în comun cu specialiștii Centrului a planului anual de activitate a Centrului.</w:t>
            </w:r>
          </w:p>
        </w:tc>
        <w:tc>
          <w:tcPr>
            <w:tcW w:w="1418" w:type="dxa"/>
          </w:tcPr>
          <w:p w14:paraId="0C266C49" w14:textId="6065C547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 – aprilie, 2023</w:t>
            </w:r>
          </w:p>
        </w:tc>
        <w:tc>
          <w:tcPr>
            <w:tcW w:w="1701" w:type="dxa"/>
          </w:tcPr>
          <w:p w14:paraId="3914DCB3" w14:textId="52C4EE48" w:rsidR="00FB381B" w:rsidRPr="00FB381B" w:rsidRDefault="00FB381B" w:rsidP="00FB381B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 xml:space="preserve">Plan anual  </w:t>
            </w:r>
            <w:r>
              <w:rPr>
                <w:rFonts w:cstheme="minorHAnsi"/>
                <w:bCs/>
                <w:sz w:val="22"/>
                <w:lang w:val="ro-RO"/>
              </w:rPr>
              <w:t>de activitate</w:t>
            </w:r>
          </w:p>
        </w:tc>
        <w:tc>
          <w:tcPr>
            <w:tcW w:w="1417" w:type="dxa"/>
          </w:tcPr>
          <w:p w14:paraId="706390FF" w14:textId="4AE86573" w:rsidR="00FB381B" w:rsidRPr="0038711E" w:rsidRDefault="00FB381B" w:rsidP="00FB381B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  <w:tr w:rsidR="00FB381B" w:rsidRPr="0038711E" w14:paraId="78F0D9E7" w14:textId="77777777" w:rsidTr="005B18AE">
        <w:tc>
          <w:tcPr>
            <w:tcW w:w="709" w:type="dxa"/>
          </w:tcPr>
          <w:p w14:paraId="0FAE2974" w14:textId="7B937D27" w:rsidR="00FB381B" w:rsidRPr="0038711E" w:rsidRDefault="00F26922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2.5</w:t>
            </w:r>
          </w:p>
        </w:tc>
        <w:tc>
          <w:tcPr>
            <w:tcW w:w="3827" w:type="dxa"/>
          </w:tcPr>
          <w:p w14:paraId="27790914" w14:textId="2C612AED" w:rsidR="00FB381B" w:rsidRPr="0038711E" w:rsidRDefault="00FB381B" w:rsidP="00FB381B">
            <w:pPr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Elaborarea raportului de consultanță (final) conform structurii-tip prezentată de Keystone Moldova</w:t>
            </w:r>
            <w:r>
              <w:rPr>
                <w:rFonts w:cstheme="minorHAnsi"/>
                <w:bCs/>
                <w:sz w:val="22"/>
                <w:lang w:val="ro-RO"/>
              </w:rPr>
              <w:t>.</w:t>
            </w:r>
          </w:p>
        </w:tc>
        <w:tc>
          <w:tcPr>
            <w:tcW w:w="1418" w:type="dxa"/>
          </w:tcPr>
          <w:p w14:paraId="695E181C" w14:textId="7FBFC670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Iunie</w:t>
            </w:r>
            <w:r w:rsidRPr="00045BEE">
              <w:rPr>
                <w:rFonts w:cstheme="minorHAnsi"/>
                <w:bCs/>
                <w:sz w:val="22"/>
                <w:lang w:val="ro-RO"/>
              </w:rPr>
              <w:t>, 2023</w:t>
            </w:r>
          </w:p>
        </w:tc>
        <w:tc>
          <w:tcPr>
            <w:tcW w:w="1701" w:type="dxa"/>
          </w:tcPr>
          <w:p w14:paraId="59CFCDD3" w14:textId="1CB0D6C4" w:rsidR="00FB381B" w:rsidRPr="0038711E" w:rsidRDefault="00FB381B" w:rsidP="00FB381B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Raport de consultanță </w:t>
            </w:r>
          </w:p>
        </w:tc>
        <w:tc>
          <w:tcPr>
            <w:tcW w:w="1417" w:type="dxa"/>
          </w:tcPr>
          <w:p w14:paraId="141807D3" w14:textId="472BE62F" w:rsidR="00FB381B" w:rsidRPr="0038711E" w:rsidRDefault="00FB381B" w:rsidP="00FB381B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</w:tr>
    </w:tbl>
    <w:p w14:paraId="7960F2A9" w14:textId="77777777" w:rsidR="004D5BA6" w:rsidRPr="0038711E" w:rsidRDefault="004D5BA6" w:rsidP="004D5BA6">
      <w:pPr>
        <w:pStyle w:val="ListParagraph"/>
        <w:tabs>
          <w:tab w:val="left" w:pos="1701"/>
        </w:tabs>
        <w:ind w:left="1854"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18CBDFD7" w14:textId="77777777" w:rsidR="00FB381B" w:rsidRPr="00045BEE" w:rsidRDefault="00FB381B" w:rsidP="00FD7A10">
      <w:pPr>
        <w:pStyle w:val="ListParagraph"/>
        <w:numPr>
          <w:ilvl w:val="0"/>
          <w:numId w:val="3"/>
        </w:numPr>
        <w:tabs>
          <w:tab w:val="left" w:pos="1701"/>
        </w:tabs>
        <w:ind w:left="1843" w:right="-561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>CERINȚE DE CALIFICARE:</w:t>
      </w:r>
    </w:p>
    <w:p w14:paraId="6056FE64" w14:textId="77777777" w:rsidR="00FB381B" w:rsidRPr="00045BEE" w:rsidRDefault="00FB381B" w:rsidP="00FD7A10">
      <w:pPr>
        <w:pStyle w:val="NoSpacing"/>
        <w:numPr>
          <w:ilvl w:val="0"/>
          <w:numId w:val="4"/>
        </w:numPr>
        <w:ind w:right="203" w:hanging="436"/>
        <w:jc w:val="both"/>
        <w:rPr>
          <w:rFonts w:asciiTheme="minorHAnsi" w:hAnsiTheme="minorHAnsi" w:cstheme="minorHAnsi"/>
          <w:bCs/>
          <w:lang w:val="ro-RO"/>
        </w:rPr>
      </w:pPr>
      <w:r w:rsidRPr="00045BEE">
        <w:rPr>
          <w:rFonts w:asciiTheme="minorHAnsi" w:hAnsiTheme="minorHAnsi" w:cstheme="minorHAnsi"/>
          <w:bCs/>
          <w:lang w:val="ro-RO"/>
        </w:rPr>
        <w:t xml:space="preserve">Studii superioare în domeniul științelor sociale, psihologie sau management;  </w:t>
      </w:r>
    </w:p>
    <w:p w14:paraId="046A2084" w14:textId="77777777" w:rsidR="00FB381B" w:rsidRPr="00045BEE" w:rsidRDefault="00FB381B" w:rsidP="00FD7A10">
      <w:pPr>
        <w:pStyle w:val="NoSpacing"/>
        <w:numPr>
          <w:ilvl w:val="0"/>
          <w:numId w:val="4"/>
        </w:numPr>
        <w:ind w:right="203" w:hanging="436"/>
        <w:jc w:val="both"/>
        <w:rPr>
          <w:rFonts w:asciiTheme="minorHAnsi" w:hAnsiTheme="minorHAnsi" w:cstheme="minorHAnsi"/>
          <w:bCs/>
          <w:lang w:val="ro-RO"/>
        </w:rPr>
      </w:pPr>
      <w:r w:rsidRPr="00045BEE">
        <w:rPr>
          <w:rFonts w:asciiTheme="minorHAnsi" w:hAnsiTheme="minorHAnsi" w:cstheme="minorHAnsi"/>
          <w:lang w:val="ro-RO"/>
        </w:rPr>
        <w:t>Experiență de cel puțin 5 ani în oferirea de asistență tehnică și suport organizațiilor societății civile</w:t>
      </w:r>
      <w:r w:rsidRPr="00045BEE">
        <w:rPr>
          <w:rFonts w:asciiTheme="minorHAnsi" w:hAnsiTheme="minorHAnsi" w:cstheme="minorHAnsi"/>
          <w:bCs/>
          <w:lang w:val="ro-RO"/>
        </w:rPr>
        <w:t xml:space="preserve"> </w:t>
      </w:r>
    </w:p>
    <w:p w14:paraId="766E27CA" w14:textId="77777777" w:rsidR="00FB381B" w:rsidRPr="00045BEE" w:rsidRDefault="00FB381B" w:rsidP="00FD7A10">
      <w:pPr>
        <w:pStyle w:val="NoSpacing"/>
        <w:numPr>
          <w:ilvl w:val="0"/>
          <w:numId w:val="4"/>
        </w:numPr>
        <w:ind w:right="203" w:hanging="436"/>
        <w:jc w:val="both"/>
        <w:rPr>
          <w:rFonts w:asciiTheme="minorHAnsi" w:hAnsiTheme="minorHAnsi" w:cstheme="minorHAnsi"/>
          <w:bCs/>
          <w:lang w:val="ro-RO"/>
        </w:rPr>
      </w:pPr>
      <w:r w:rsidRPr="00045BEE">
        <w:rPr>
          <w:rFonts w:asciiTheme="minorHAnsi" w:hAnsiTheme="minorHAnsi" w:cstheme="minorHAnsi"/>
          <w:bCs/>
          <w:lang w:val="ro-RO"/>
        </w:rPr>
        <w:t xml:space="preserve">Experiență de cel puțin 5 ani în calitate de formator/formatoare. </w:t>
      </w:r>
    </w:p>
    <w:p w14:paraId="7AF9674A" w14:textId="77777777" w:rsidR="00FB381B" w:rsidRPr="00045BEE" w:rsidRDefault="00FB381B" w:rsidP="00FB381B">
      <w:pPr>
        <w:pStyle w:val="ListParagraph"/>
        <w:ind w:left="1854" w:right="-561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4CFC8C46" w14:textId="19C21DA8" w:rsidR="00FB381B" w:rsidRPr="00045BEE" w:rsidRDefault="00FB381B" w:rsidP="00FD7A10">
      <w:pPr>
        <w:pStyle w:val="ListParagraph"/>
        <w:numPr>
          <w:ilvl w:val="0"/>
          <w:numId w:val="3"/>
        </w:numPr>
        <w:spacing w:after="120"/>
        <w:ind w:left="1701" w:hanging="567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 xml:space="preserve">PERIOADA DE CONTRACTARE: </w:t>
      </w:r>
      <w:r w:rsidR="007940C4">
        <w:rPr>
          <w:rFonts w:asciiTheme="minorHAnsi" w:hAnsiTheme="minorHAnsi" w:cstheme="minorHAnsi"/>
          <w:b/>
          <w:sz w:val="22"/>
          <w:szCs w:val="22"/>
          <w:lang w:val="ro-RO"/>
        </w:rPr>
        <w:t>13</w:t>
      </w:r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martie 2023 – </w:t>
      </w:r>
      <w:r w:rsidR="009A0603">
        <w:rPr>
          <w:rFonts w:asciiTheme="minorHAnsi" w:hAnsiTheme="minorHAnsi" w:cstheme="minorHAnsi"/>
          <w:b/>
          <w:sz w:val="22"/>
          <w:szCs w:val="22"/>
          <w:lang w:val="ro-RO"/>
        </w:rPr>
        <w:t>30 iunie</w:t>
      </w:r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2023 </w:t>
      </w:r>
    </w:p>
    <w:p w14:paraId="0F9E4627" w14:textId="27ECFB1E" w:rsidR="00FB381B" w:rsidRPr="00045BEE" w:rsidRDefault="00FB381B" w:rsidP="00FB381B">
      <w:pPr>
        <w:spacing w:line="240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Consultantul/consultanta va fi contractat(ă) pentru un total de </w:t>
      </w:r>
      <w:r w:rsidR="009A0603">
        <w:rPr>
          <w:rFonts w:asciiTheme="minorHAnsi" w:hAnsiTheme="minorHAnsi" w:cstheme="minorHAnsi"/>
          <w:b/>
          <w:sz w:val="22"/>
          <w:szCs w:val="22"/>
          <w:lang w:val="ro-RO"/>
        </w:rPr>
        <w:t>35</w:t>
      </w:r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zile de consultanță</w:t>
      </w:r>
      <w:r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</w:p>
    <w:p w14:paraId="45F60F26" w14:textId="77777777" w:rsidR="00FB381B" w:rsidRPr="00045BEE" w:rsidRDefault="00FB381B" w:rsidP="00FB381B">
      <w:pPr>
        <w:spacing w:line="240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bCs/>
          <w:sz w:val="22"/>
          <w:szCs w:val="22"/>
          <w:lang w:val="ro-RO"/>
        </w:rPr>
        <w:t>Consultantul/consultanta va coordona toate activitățile cu directoarea de proiect</w:t>
      </w:r>
      <w:r w:rsidRPr="00045BEE">
        <w:rPr>
          <w:rFonts w:asciiTheme="minorHAnsi" w:eastAsia="Calibri" w:hAnsiTheme="minorHAnsi" w:cstheme="minorHAnsi"/>
          <w:bCs/>
          <w:sz w:val="22"/>
          <w:szCs w:val="22"/>
          <w:lang w:val="ro-RO" w:eastAsia="en-US"/>
        </w:rPr>
        <w:t xml:space="preserve"> </w:t>
      </w:r>
      <w:r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din cadrul Keystone Moldova. </w:t>
      </w:r>
    </w:p>
    <w:p w14:paraId="0BAFFB80" w14:textId="77777777" w:rsidR="00FB381B" w:rsidRPr="00045BEE" w:rsidRDefault="00FB381B" w:rsidP="00FB381B">
      <w:pPr>
        <w:spacing w:line="240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4099"/>
      </w:tblGrid>
      <w:tr w:rsidR="00FB381B" w:rsidRPr="00045BEE" w14:paraId="6226BC52" w14:textId="77777777" w:rsidTr="00185123">
        <w:tc>
          <w:tcPr>
            <w:tcW w:w="10423" w:type="dxa"/>
          </w:tcPr>
          <w:p w14:paraId="7950170B" w14:textId="77777777" w:rsidR="00FB381B" w:rsidRPr="00045BEE" w:rsidRDefault="00FB381B" w:rsidP="00FD7A10">
            <w:pPr>
              <w:pStyle w:val="ListParagraph"/>
              <w:numPr>
                <w:ilvl w:val="0"/>
                <w:numId w:val="3"/>
              </w:numPr>
              <w:tabs>
                <w:tab w:val="left" w:pos="1548"/>
              </w:tabs>
              <w:ind w:hanging="828"/>
              <w:jc w:val="both"/>
              <w:rPr>
                <w:rFonts w:cstheme="minorHAnsi"/>
                <w:b/>
                <w:sz w:val="22"/>
                <w:lang w:val="ro-RO"/>
              </w:rPr>
            </w:pPr>
            <w:r w:rsidRPr="00045BEE">
              <w:rPr>
                <w:rFonts w:cstheme="minorHAnsi"/>
                <w:b/>
                <w:sz w:val="22"/>
                <w:lang w:val="ro-RO"/>
              </w:rPr>
              <w:t xml:space="preserve">PROCEDURA DE APLICARE: </w:t>
            </w:r>
          </w:p>
          <w:p w14:paraId="1090EE05" w14:textId="77777777" w:rsidR="00FB381B" w:rsidRPr="00045BEE" w:rsidRDefault="00FB381B" w:rsidP="00185123">
            <w:pPr>
              <w:ind w:left="1134"/>
              <w:jc w:val="both"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Persoanele interesate sunt încurajate să trimită:</w:t>
            </w:r>
          </w:p>
          <w:p w14:paraId="2307F462" w14:textId="77777777" w:rsidR="00FB381B" w:rsidRPr="00045BEE" w:rsidRDefault="00FB381B" w:rsidP="00FD7A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2"/>
                <w:u w:val="single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 xml:space="preserve"> </w:t>
            </w:r>
            <w:r w:rsidRPr="00045BEE">
              <w:rPr>
                <w:rFonts w:cstheme="minorHAnsi"/>
                <w:b/>
                <w:sz w:val="22"/>
                <w:u w:val="single"/>
                <w:lang w:val="ro-RO"/>
              </w:rPr>
              <w:t>CV-ul actualizat</w:t>
            </w:r>
            <w:r w:rsidRPr="00045BEE">
              <w:rPr>
                <w:rFonts w:cstheme="minorHAnsi"/>
                <w:sz w:val="22"/>
                <w:lang w:val="ro-RO"/>
              </w:rPr>
              <w:t>, care va reflecta și datele de contact a 2 persoane de referință.</w:t>
            </w:r>
          </w:p>
          <w:p w14:paraId="033720C8" w14:textId="77777777" w:rsidR="00FB381B" w:rsidRDefault="00FB381B" w:rsidP="00FD7A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2"/>
                <w:u w:val="single"/>
                <w:lang w:val="ro-RO"/>
              </w:rPr>
            </w:pPr>
            <w:r w:rsidRPr="00045BEE">
              <w:rPr>
                <w:rFonts w:cstheme="minorHAnsi"/>
                <w:b/>
                <w:sz w:val="22"/>
                <w:u w:val="single"/>
                <w:lang w:val="ro-RO"/>
              </w:rPr>
              <w:lastRenderedPageBreak/>
              <w:t>Oferta financiară</w:t>
            </w:r>
            <w:r w:rsidRPr="00045BEE">
              <w:rPr>
                <w:rFonts w:cstheme="minorHAnsi"/>
                <w:sz w:val="22"/>
                <w:lang w:val="ro-RO"/>
              </w:rPr>
              <w:t xml:space="preserve"> elaborată conform </w:t>
            </w:r>
            <w:r>
              <w:rPr>
                <w:rFonts w:cstheme="minorHAnsi"/>
                <w:b/>
                <w:sz w:val="22"/>
                <w:u w:val="single"/>
                <w:lang w:val="ro-RO"/>
              </w:rPr>
              <w:t xml:space="preserve">Anexei din </w:t>
            </w:r>
            <w:proofErr w:type="spellStart"/>
            <w:r>
              <w:rPr>
                <w:rFonts w:cstheme="minorHAnsi"/>
                <w:b/>
                <w:sz w:val="22"/>
                <w:u w:val="single"/>
                <w:lang w:val="ro-RO"/>
              </w:rPr>
              <w:t>ToR</w:t>
            </w:r>
            <w:proofErr w:type="spellEnd"/>
            <w:r>
              <w:rPr>
                <w:rFonts w:cstheme="minorHAnsi"/>
                <w:b/>
                <w:sz w:val="22"/>
                <w:u w:val="single"/>
                <w:lang w:val="ro-RO"/>
              </w:rPr>
              <w:t xml:space="preserve">. </w:t>
            </w:r>
          </w:p>
          <w:p w14:paraId="74F14F93" w14:textId="77777777" w:rsidR="00FB381B" w:rsidRPr="00045BEE" w:rsidRDefault="00FB381B" w:rsidP="00185123">
            <w:pPr>
              <w:ind w:left="1134"/>
              <w:jc w:val="both"/>
              <w:rPr>
                <w:rFonts w:cstheme="minorHAnsi"/>
                <w:b/>
                <w:sz w:val="22"/>
                <w:u w:val="single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Pe documente se va indica data transmiterii, acestea vor fi semnate și scanate</w:t>
            </w:r>
            <w:r w:rsidRPr="00045BEE">
              <w:rPr>
                <w:rFonts w:cstheme="minorHAnsi"/>
                <w:sz w:val="22"/>
                <w:lang w:val="fr-FR"/>
              </w:rPr>
              <w:t xml:space="preserve">. </w:t>
            </w:r>
          </w:p>
          <w:p w14:paraId="6886C013" w14:textId="6BC8D3FB" w:rsidR="00FB381B" w:rsidRPr="00045BEE" w:rsidRDefault="00FB381B" w:rsidP="00FB381B">
            <w:pPr>
              <w:spacing w:line="240" w:lineRule="auto"/>
              <w:ind w:left="1134"/>
              <w:jc w:val="both"/>
              <w:rPr>
                <w:rFonts w:cstheme="minorHAnsi"/>
                <w:sz w:val="22"/>
                <w:lang w:val="ro-RO"/>
              </w:rPr>
            </w:pPr>
            <w:proofErr w:type="spellStart"/>
            <w:r>
              <w:rPr>
                <w:rFonts w:cstheme="minorHAnsi"/>
                <w:sz w:val="22"/>
                <w:lang w:val="fr-FR"/>
              </w:rPr>
              <w:t>Documentele</w:t>
            </w:r>
            <w:proofErr w:type="spellEnd"/>
            <w:r w:rsidRPr="00045BEE">
              <w:rPr>
                <w:rFonts w:cstheme="minorHAnsi"/>
                <w:sz w:val="22"/>
                <w:lang w:val="fr-FR"/>
              </w:rPr>
              <w:t xml:space="preserve"> </w:t>
            </w:r>
            <w:r w:rsidRPr="00045BEE">
              <w:rPr>
                <w:rFonts w:cstheme="minorHAnsi"/>
                <w:sz w:val="22"/>
                <w:lang w:val="ro-RO"/>
              </w:rPr>
              <w:t>vor fi expediate până la data de</w:t>
            </w:r>
            <w:r w:rsidRPr="00045BEE">
              <w:rPr>
                <w:rFonts w:cstheme="minorHAnsi"/>
                <w:b/>
                <w:sz w:val="22"/>
                <w:lang w:val="ro-RO"/>
              </w:rPr>
              <w:t xml:space="preserve"> </w:t>
            </w:r>
            <w:r w:rsidR="00C96BC7">
              <w:rPr>
                <w:rFonts w:cstheme="minorHAnsi"/>
                <w:b/>
                <w:sz w:val="22"/>
                <w:lang w:val="ro-RO"/>
              </w:rPr>
              <w:t>10</w:t>
            </w:r>
            <w:bookmarkStart w:id="1" w:name="_GoBack"/>
            <w:bookmarkEnd w:id="1"/>
            <w:r>
              <w:rPr>
                <w:rFonts w:cstheme="minorHAnsi"/>
                <w:b/>
                <w:sz w:val="22"/>
                <w:lang w:val="ro-RO"/>
              </w:rPr>
              <w:t xml:space="preserve"> martie </w:t>
            </w:r>
            <w:r w:rsidRPr="00045BEE">
              <w:rPr>
                <w:rFonts w:cstheme="minorHAnsi"/>
                <w:b/>
                <w:sz w:val="22"/>
                <w:lang w:val="ro-RO"/>
              </w:rPr>
              <w:t xml:space="preserve">2023, or.17.00 </w:t>
            </w:r>
            <w:r w:rsidRPr="00045BEE">
              <w:rPr>
                <w:rFonts w:cstheme="minorHAnsi"/>
                <w:sz w:val="22"/>
                <w:lang w:val="ro-RO"/>
              </w:rPr>
              <w:t xml:space="preserve">la adresa de       </w:t>
            </w:r>
          </w:p>
          <w:p w14:paraId="14838B9F" w14:textId="1037F7C6" w:rsidR="00FB381B" w:rsidRPr="00045BEE" w:rsidRDefault="00FB381B" w:rsidP="00185123">
            <w:pPr>
              <w:spacing w:line="240" w:lineRule="auto"/>
              <w:ind w:left="1134"/>
              <w:jc w:val="both"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 xml:space="preserve">e-mail: </w:t>
            </w:r>
            <w:hyperlink r:id="rId8" w:history="1">
              <w:r w:rsidRPr="00045BEE">
                <w:rPr>
                  <w:rStyle w:val="Hyperlink"/>
                  <w:rFonts w:cstheme="minorHAnsi"/>
                  <w:color w:val="auto"/>
                  <w:sz w:val="22"/>
                  <w:lang w:val="ro-RO"/>
                </w:rPr>
                <w:t>khsima@khs.org</w:t>
              </w:r>
            </w:hyperlink>
            <w:r w:rsidRPr="00045BEE">
              <w:rPr>
                <w:rFonts w:cstheme="minorHAnsi"/>
                <w:sz w:val="22"/>
                <w:lang w:val="ro-RO"/>
              </w:rPr>
              <w:t xml:space="preserve"> , cu mențiunea </w:t>
            </w:r>
            <w:r w:rsidRPr="00045BEE">
              <w:rPr>
                <w:rFonts w:cstheme="minorHAnsi"/>
                <w:b/>
                <w:sz w:val="22"/>
                <w:lang w:val="ro-RO"/>
              </w:rPr>
              <w:t xml:space="preserve">„Consultant(ă) </w:t>
            </w:r>
            <w:r w:rsidR="00CD4430">
              <w:rPr>
                <w:rFonts w:cstheme="minorHAnsi"/>
                <w:b/>
                <w:sz w:val="22"/>
                <w:lang w:val="ro-RO"/>
              </w:rPr>
              <w:t>C</w:t>
            </w:r>
            <w:r>
              <w:rPr>
                <w:rFonts w:cstheme="minorHAnsi"/>
                <w:b/>
                <w:sz w:val="22"/>
                <w:lang w:val="ro-RO"/>
              </w:rPr>
              <w:t>entru de zi</w:t>
            </w:r>
            <w:r w:rsidRPr="00045BEE">
              <w:rPr>
                <w:rFonts w:cstheme="minorHAnsi"/>
                <w:b/>
                <w:sz w:val="22"/>
                <w:lang w:val="ro-RO"/>
              </w:rPr>
              <w:t>”.</w:t>
            </w:r>
          </w:p>
          <w:p w14:paraId="51D33DC1" w14:textId="6C97B87F" w:rsidR="00FB381B" w:rsidRPr="00DB1E71" w:rsidRDefault="00FB381B" w:rsidP="00FB381B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lang w:val="ro-RO"/>
              </w:rPr>
            </w:pPr>
            <w:r w:rsidRPr="00045BEE">
              <w:rPr>
                <w:rFonts w:asciiTheme="minorHAnsi" w:hAnsiTheme="minorHAnsi" w:cstheme="minorHAnsi"/>
                <w:b/>
                <w:lang w:val="ro-RO"/>
              </w:rPr>
              <w:br w:type="page"/>
            </w:r>
          </w:p>
        </w:tc>
        <w:tc>
          <w:tcPr>
            <w:tcW w:w="4099" w:type="dxa"/>
          </w:tcPr>
          <w:p w14:paraId="2FF4ECA1" w14:textId="77777777" w:rsidR="00FB381B" w:rsidRPr="00045BEE" w:rsidRDefault="00FB381B" w:rsidP="00185123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03137BD8" w14:textId="77777777" w:rsidR="00FB381B" w:rsidRPr="00045BEE" w:rsidRDefault="00FB381B" w:rsidP="00FD7A10">
      <w:pPr>
        <w:pStyle w:val="NoSpacing"/>
        <w:numPr>
          <w:ilvl w:val="0"/>
          <w:numId w:val="3"/>
        </w:numPr>
        <w:tabs>
          <w:tab w:val="left" w:pos="1560"/>
        </w:tabs>
        <w:jc w:val="both"/>
        <w:rPr>
          <w:rFonts w:asciiTheme="minorHAnsi" w:hAnsiTheme="minorHAnsi" w:cstheme="minorHAnsi"/>
          <w:b/>
          <w:lang w:val="fr-FR"/>
        </w:rPr>
      </w:pPr>
      <w:r w:rsidRPr="00045BEE">
        <w:rPr>
          <w:rFonts w:asciiTheme="minorHAnsi" w:hAnsiTheme="minorHAnsi" w:cstheme="minorHAnsi"/>
          <w:b/>
          <w:lang w:val="fr-FR"/>
        </w:rPr>
        <w:t>CRITERII DE SELECTARE</w:t>
      </w:r>
    </w:p>
    <w:p w14:paraId="1D82D015" w14:textId="77777777" w:rsidR="00FB381B" w:rsidRPr="00045BEE" w:rsidRDefault="00FB381B" w:rsidP="00FB381B">
      <w:pPr>
        <w:pStyle w:val="NoSpacing"/>
        <w:ind w:left="1134"/>
        <w:jc w:val="both"/>
        <w:rPr>
          <w:rFonts w:asciiTheme="minorHAnsi" w:hAnsiTheme="minorHAnsi" w:cstheme="minorHAnsi"/>
          <w:lang w:val="fr-FR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46"/>
        <w:gridCol w:w="6095"/>
        <w:gridCol w:w="2324"/>
      </w:tblGrid>
      <w:tr w:rsidR="00FB381B" w:rsidRPr="00045BEE" w14:paraId="60CB4664" w14:textId="77777777" w:rsidTr="00185123">
        <w:tc>
          <w:tcPr>
            <w:tcW w:w="846" w:type="dxa"/>
          </w:tcPr>
          <w:p w14:paraId="3E757B77" w14:textId="77777777" w:rsidR="00FB381B" w:rsidRPr="00045BEE" w:rsidRDefault="00FB381B" w:rsidP="0018512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045BEE">
              <w:rPr>
                <w:rFonts w:asciiTheme="minorHAnsi" w:hAnsiTheme="minorHAnsi" w:cstheme="minorHAnsi"/>
                <w:b/>
                <w:lang w:val="fr-FR"/>
              </w:rPr>
              <w:t>Nr.r</w:t>
            </w:r>
            <w:proofErr w:type="spellEnd"/>
            <w:r w:rsidRPr="00045BEE">
              <w:rPr>
                <w:rFonts w:asciiTheme="minorHAnsi" w:hAnsiTheme="minorHAnsi" w:cstheme="minorHAnsi"/>
                <w:b/>
                <w:lang w:val="fr-FR"/>
              </w:rPr>
              <w:t>.</w:t>
            </w:r>
          </w:p>
        </w:tc>
        <w:tc>
          <w:tcPr>
            <w:tcW w:w="6095" w:type="dxa"/>
          </w:tcPr>
          <w:p w14:paraId="3C0E59CD" w14:textId="77777777" w:rsidR="00FB381B" w:rsidRPr="00045BEE" w:rsidRDefault="00FB381B" w:rsidP="0018512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045BEE">
              <w:rPr>
                <w:rFonts w:asciiTheme="minorHAnsi" w:hAnsiTheme="minorHAnsi" w:cstheme="minorHAnsi"/>
                <w:b/>
                <w:lang w:val="fr-FR"/>
              </w:rPr>
              <w:t>Cerințe</w:t>
            </w:r>
            <w:proofErr w:type="spellEnd"/>
            <w:r w:rsidRPr="00045BEE">
              <w:rPr>
                <w:rFonts w:asciiTheme="minorHAnsi" w:hAnsiTheme="minorHAnsi" w:cstheme="minorHAnsi"/>
                <w:b/>
                <w:lang w:val="fr-FR"/>
              </w:rPr>
              <w:t xml:space="preserve"> de </w:t>
            </w:r>
            <w:proofErr w:type="spellStart"/>
            <w:r w:rsidRPr="00045BEE">
              <w:rPr>
                <w:rFonts w:asciiTheme="minorHAnsi" w:hAnsiTheme="minorHAnsi" w:cstheme="minorHAnsi"/>
                <w:b/>
                <w:lang w:val="fr-FR"/>
              </w:rPr>
              <w:t>calificare</w:t>
            </w:r>
            <w:proofErr w:type="spellEnd"/>
          </w:p>
          <w:p w14:paraId="0D97D196" w14:textId="77777777" w:rsidR="00FB381B" w:rsidRPr="00045BEE" w:rsidRDefault="00FB381B" w:rsidP="0018512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2324" w:type="dxa"/>
          </w:tcPr>
          <w:p w14:paraId="14501F3E" w14:textId="77777777" w:rsidR="00FB381B" w:rsidRPr="00045BEE" w:rsidRDefault="00FB381B" w:rsidP="0018512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045BEE">
              <w:rPr>
                <w:rFonts w:asciiTheme="minorHAnsi" w:hAnsiTheme="minorHAnsi" w:cstheme="minorHAnsi"/>
                <w:b/>
                <w:lang w:val="fr-FR"/>
              </w:rPr>
              <w:t>Punctaj</w:t>
            </w:r>
            <w:proofErr w:type="spellEnd"/>
          </w:p>
        </w:tc>
      </w:tr>
      <w:tr w:rsidR="00FB381B" w:rsidRPr="00045BEE" w14:paraId="364C5D29" w14:textId="77777777" w:rsidTr="00185123">
        <w:tc>
          <w:tcPr>
            <w:tcW w:w="846" w:type="dxa"/>
          </w:tcPr>
          <w:p w14:paraId="7158655C" w14:textId="77777777" w:rsidR="00FB381B" w:rsidRPr="00045BEE" w:rsidRDefault="00FB381B" w:rsidP="00185123">
            <w:pPr>
              <w:pStyle w:val="NoSpacing"/>
              <w:jc w:val="both"/>
              <w:rPr>
                <w:rFonts w:asciiTheme="minorHAnsi" w:hAnsiTheme="minorHAnsi" w:cstheme="minorHAnsi"/>
                <w:lang w:val="fr-FR"/>
              </w:rPr>
            </w:pPr>
            <w:r w:rsidRPr="00045BEE">
              <w:rPr>
                <w:rFonts w:asciiTheme="minorHAnsi" w:hAnsiTheme="minorHAnsi" w:cstheme="minorHAnsi"/>
                <w:lang w:val="fr-FR"/>
              </w:rPr>
              <w:t>1.</w:t>
            </w:r>
          </w:p>
        </w:tc>
        <w:tc>
          <w:tcPr>
            <w:tcW w:w="6095" w:type="dxa"/>
          </w:tcPr>
          <w:p w14:paraId="67355E00" w14:textId="77777777" w:rsidR="00FB381B" w:rsidRPr="00045BEE" w:rsidRDefault="00FB381B" w:rsidP="00185123">
            <w:pPr>
              <w:pStyle w:val="NoSpacing"/>
              <w:ind w:right="203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45BEE">
              <w:rPr>
                <w:rFonts w:asciiTheme="minorHAnsi" w:hAnsiTheme="minorHAnsi" w:cstheme="minorHAnsi"/>
                <w:bCs/>
                <w:lang w:val="ro-RO"/>
              </w:rPr>
              <w:t>Studii superioare în domeniul științelor sociale, psihologie sau management</w:t>
            </w:r>
          </w:p>
          <w:p w14:paraId="05640F47" w14:textId="77777777" w:rsidR="00FB381B" w:rsidRPr="00045BEE" w:rsidRDefault="00FB381B" w:rsidP="0018512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24" w:type="dxa"/>
          </w:tcPr>
          <w:p w14:paraId="6AAAD222" w14:textId="77777777" w:rsidR="00FB381B" w:rsidRPr="00045BEE" w:rsidRDefault="00FB381B" w:rsidP="00185123">
            <w:pPr>
              <w:pStyle w:val="NoSpacing"/>
              <w:jc w:val="both"/>
              <w:rPr>
                <w:rFonts w:asciiTheme="minorHAnsi" w:hAnsiTheme="minorHAnsi" w:cstheme="minorHAnsi"/>
                <w:lang w:val="fr-FR"/>
              </w:rPr>
            </w:pPr>
            <w:r w:rsidRPr="00045BEE">
              <w:rPr>
                <w:rFonts w:asciiTheme="minorHAnsi" w:hAnsiTheme="minorHAnsi" w:cstheme="minorHAnsi"/>
                <w:lang w:val="fr-FR"/>
              </w:rPr>
              <w:t xml:space="preserve">15 </w:t>
            </w:r>
            <w:proofErr w:type="spellStart"/>
            <w:r w:rsidRPr="00045BEE">
              <w:rPr>
                <w:rFonts w:asciiTheme="minorHAnsi" w:hAnsiTheme="minorHAnsi" w:cstheme="minorHAnsi"/>
                <w:lang w:val="fr-FR"/>
              </w:rPr>
              <w:t>puncte</w:t>
            </w:r>
            <w:proofErr w:type="spellEnd"/>
          </w:p>
        </w:tc>
      </w:tr>
      <w:tr w:rsidR="00FB381B" w:rsidRPr="00045BEE" w14:paraId="3BDB540F" w14:textId="77777777" w:rsidTr="00185123">
        <w:tc>
          <w:tcPr>
            <w:tcW w:w="846" w:type="dxa"/>
          </w:tcPr>
          <w:p w14:paraId="2A9EBC92" w14:textId="77777777" w:rsidR="00FB381B" w:rsidRPr="00045BEE" w:rsidRDefault="00FB381B" w:rsidP="0018512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45BE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095" w:type="dxa"/>
          </w:tcPr>
          <w:p w14:paraId="26B4FC3D" w14:textId="77777777" w:rsidR="00FB381B" w:rsidRPr="00045BEE" w:rsidRDefault="00FB381B" w:rsidP="00185123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sz w:val="22"/>
                <w:lang w:val="fr-FR"/>
              </w:rPr>
            </w:pPr>
            <w:r w:rsidRPr="00045BEE">
              <w:rPr>
                <w:rFonts w:cstheme="minorHAnsi"/>
                <w:sz w:val="22"/>
                <w:lang w:val="ro-RO"/>
              </w:rPr>
              <w:t>Experiență de cel puțin 5 ani în oferirea de asistență tehnică și suport organizațiilor societății civile</w:t>
            </w:r>
          </w:p>
        </w:tc>
        <w:tc>
          <w:tcPr>
            <w:tcW w:w="2324" w:type="dxa"/>
          </w:tcPr>
          <w:p w14:paraId="083D89C7" w14:textId="77777777" w:rsidR="00FB381B" w:rsidRPr="00045BEE" w:rsidRDefault="00FB381B" w:rsidP="00185123">
            <w:pPr>
              <w:pStyle w:val="NoSpacing"/>
              <w:jc w:val="both"/>
              <w:rPr>
                <w:rFonts w:asciiTheme="minorHAnsi" w:hAnsiTheme="minorHAnsi" w:cstheme="minorHAnsi"/>
                <w:lang w:val="fr-FR"/>
              </w:rPr>
            </w:pPr>
            <w:r w:rsidRPr="00045BEE">
              <w:rPr>
                <w:rFonts w:asciiTheme="minorHAnsi" w:hAnsiTheme="minorHAnsi" w:cstheme="minorHAnsi"/>
                <w:lang w:val="fr-FR"/>
              </w:rPr>
              <w:t xml:space="preserve">30 </w:t>
            </w:r>
            <w:proofErr w:type="spellStart"/>
            <w:r w:rsidRPr="00045BEE">
              <w:rPr>
                <w:rFonts w:asciiTheme="minorHAnsi" w:hAnsiTheme="minorHAnsi" w:cstheme="minorHAnsi"/>
                <w:lang w:val="fr-FR"/>
              </w:rPr>
              <w:t>puncte</w:t>
            </w:r>
            <w:proofErr w:type="spellEnd"/>
          </w:p>
        </w:tc>
      </w:tr>
      <w:tr w:rsidR="00FB381B" w:rsidRPr="00045BEE" w14:paraId="2279EE4A" w14:textId="77777777" w:rsidTr="00185123">
        <w:tc>
          <w:tcPr>
            <w:tcW w:w="846" w:type="dxa"/>
          </w:tcPr>
          <w:p w14:paraId="6834A933" w14:textId="77777777" w:rsidR="00FB381B" w:rsidRPr="00045BEE" w:rsidRDefault="00FB381B" w:rsidP="0018512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45BE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095" w:type="dxa"/>
          </w:tcPr>
          <w:p w14:paraId="474BFCFE" w14:textId="77777777" w:rsidR="00FB381B" w:rsidRPr="00045BEE" w:rsidRDefault="00FB381B" w:rsidP="00185123">
            <w:pPr>
              <w:tabs>
                <w:tab w:val="left" w:pos="2016"/>
              </w:tabs>
              <w:rPr>
                <w:rFonts w:cstheme="minorHAnsi"/>
                <w:sz w:val="22"/>
                <w:lang w:val="fr-FR"/>
              </w:rPr>
            </w:pPr>
            <w:r w:rsidRPr="00045BEE">
              <w:rPr>
                <w:rFonts w:cstheme="minorHAnsi"/>
                <w:sz w:val="22"/>
                <w:lang w:val="ro-RO"/>
              </w:rPr>
              <w:t xml:space="preserve">Experiență de </w:t>
            </w:r>
            <w:r w:rsidRPr="00045BEE">
              <w:rPr>
                <w:rFonts w:cstheme="minorHAnsi"/>
                <w:sz w:val="22"/>
                <w:lang w:val="ro-RO"/>
              </w:rPr>
              <w:br w:type="page"/>
            </w:r>
            <w:r w:rsidRPr="00045BEE">
              <w:rPr>
                <w:rFonts w:cstheme="minorHAnsi"/>
                <w:bCs/>
                <w:sz w:val="22"/>
                <w:lang w:val="ro-RO"/>
              </w:rPr>
              <w:t>cel puțin 5 ani în calitate de formator/formatoare</w:t>
            </w:r>
          </w:p>
        </w:tc>
        <w:tc>
          <w:tcPr>
            <w:tcW w:w="2324" w:type="dxa"/>
          </w:tcPr>
          <w:p w14:paraId="49357297" w14:textId="77777777" w:rsidR="00FB381B" w:rsidRPr="00045BEE" w:rsidRDefault="00FB381B" w:rsidP="0018512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45BEE">
              <w:rPr>
                <w:rFonts w:asciiTheme="minorHAnsi" w:hAnsiTheme="minorHAnsi" w:cstheme="minorHAnsi"/>
              </w:rPr>
              <w:t xml:space="preserve">15 </w:t>
            </w:r>
            <w:proofErr w:type="spellStart"/>
            <w:r w:rsidRPr="00045BEE">
              <w:rPr>
                <w:rFonts w:asciiTheme="minorHAnsi" w:hAnsiTheme="minorHAnsi" w:cstheme="minorHAnsi"/>
              </w:rPr>
              <w:t>puncte</w:t>
            </w:r>
            <w:proofErr w:type="spellEnd"/>
          </w:p>
        </w:tc>
      </w:tr>
      <w:tr w:rsidR="00FB381B" w:rsidRPr="00045BEE" w14:paraId="40875140" w14:textId="77777777" w:rsidTr="00185123">
        <w:tc>
          <w:tcPr>
            <w:tcW w:w="846" w:type="dxa"/>
          </w:tcPr>
          <w:p w14:paraId="3AB741C8" w14:textId="77777777" w:rsidR="00FB381B" w:rsidRPr="00045BEE" w:rsidRDefault="00FB381B" w:rsidP="0018512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45BE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095" w:type="dxa"/>
          </w:tcPr>
          <w:p w14:paraId="236378A3" w14:textId="77777777" w:rsidR="00FB381B" w:rsidRPr="00045BEE" w:rsidRDefault="00FB381B" w:rsidP="00185123">
            <w:pPr>
              <w:spacing w:line="240" w:lineRule="auto"/>
              <w:ind w:right="61"/>
              <w:jc w:val="both"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Oferta de preț</w:t>
            </w:r>
          </w:p>
        </w:tc>
        <w:tc>
          <w:tcPr>
            <w:tcW w:w="2324" w:type="dxa"/>
          </w:tcPr>
          <w:p w14:paraId="3A17DD08" w14:textId="77777777" w:rsidR="00FB381B" w:rsidRPr="00045BEE" w:rsidRDefault="00FB381B" w:rsidP="0018512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45BEE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045BEE">
              <w:rPr>
                <w:rFonts w:asciiTheme="minorHAnsi" w:hAnsiTheme="minorHAnsi" w:cstheme="minorHAnsi"/>
              </w:rPr>
              <w:t>puncte</w:t>
            </w:r>
            <w:proofErr w:type="spellEnd"/>
          </w:p>
        </w:tc>
      </w:tr>
    </w:tbl>
    <w:p w14:paraId="2244D9D2" w14:textId="77777777" w:rsidR="00FB381B" w:rsidRPr="00045BEE" w:rsidRDefault="00FB381B" w:rsidP="00FB381B">
      <w:pPr>
        <w:pStyle w:val="NoSpacing"/>
        <w:ind w:left="1134"/>
        <w:jc w:val="both"/>
        <w:rPr>
          <w:rFonts w:asciiTheme="minorHAnsi" w:hAnsiTheme="minorHAnsi" w:cstheme="minorHAnsi"/>
        </w:rPr>
      </w:pPr>
    </w:p>
    <w:p w14:paraId="23427078" w14:textId="743E0A2C" w:rsidR="00C204C1" w:rsidRPr="0038711E" w:rsidRDefault="00FB381B" w:rsidP="00FB381B">
      <w:pPr>
        <w:rPr>
          <w:rFonts w:asciiTheme="minorHAnsi" w:eastAsiaTheme="minorHAnsi" w:hAnsiTheme="minorHAnsi" w:cstheme="minorHAnsi"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color w:val="1F497D"/>
          <w:sz w:val="22"/>
          <w:szCs w:val="22"/>
          <w:lang w:val="fr-FR"/>
        </w:rPr>
        <w:t xml:space="preserve"> </w:t>
      </w:r>
    </w:p>
    <w:p w14:paraId="46E17D44" w14:textId="77777777" w:rsidR="00C204C1" w:rsidRPr="0038711E" w:rsidRDefault="00C204C1" w:rsidP="00C204C1">
      <w:pPr>
        <w:rPr>
          <w:rFonts w:asciiTheme="minorHAnsi" w:eastAsiaTheme="minorHAnsi" w:hAnsiTheme="minorHAnsi" w:cstheme="minorHAnsi"/>
          <w:sz w:val="22"/>
          <w:szCs w:val="22"/>
          <w:lang w:val="ro-RO"/>
        </w:rPr>
      </w:pPr>
    </w:p>
    <w:p w14:paraId="7DB1A44C" w14:textId="77777777" w:rsidR="006264A0" w:rsidRPr="0038711E" w:rsidRDefault="006264A0">
      <w:pPr>
        <w:suppressAutoHyphens w:val="0"/>
        <w:spacing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ro-RO" w:eastAsia="en-US"/>
        </w:rPr>
      </w:pPr>
      <w:r w:rsidRPr="0038711E">
        <w:rPr>
          <w:rFonts w:asciiTheme="minorHAnsi" w:eastAsia="Calibri" w:hAnsiTheme="minorHAnsi" w:cstheme="minorHAnsi"/>
          <w:kern w:val="0"/>
          <w:sz w:val="22"/>
          <w:szCs w:val="22"/>
          <w:lang w:val="ro-RO" w:eastAsia="en-US"/>
        </w:rPr>
        <w:br w:type="page"/>
      </w:r>
    </w:p>
    <w:p w14:paraId="15387918" w14:textId="77777777" w:rsidR="006264A0" w:rsidRPr="0038711E" w:rsidRDefault="006264A0" w:rsidP="006264A0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B70BFE5" w14:textId="77777777" w:rsidR="00C204C1" w:rsidRPr="0038711E" w:rsidRDefault="00C204C1" w:rsidP="005560B2">
      <w:pPr>
        <w:suppressAutoHyphens w:val="0"/>
        <w:spacing w:line="240" w:lineRule="auto"/>
        <w:ind w:right="-81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</w:pPr>
      <w:r w:rsidRPr="0038711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  <w:t>Anexă</w:t>
      </w:r>
    </w:p>
    <w:p w14:paraId="08220DD8" w14:textId="77777777" w:rsidR="00FB381B" w:rsidRDefault="00FB381B" w:rsidP="00FB381B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38711E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pentru contractarea unui consultant/unei consultante care va </w:t>
      </w:r>
      <w:r w:rsidRPr="0038711E"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contribui la consolidarea competențelor profesionale ale personalului 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din cadrul </w:t>
      </w:r>
    </w:p>
    <w:p w14:paraId="1D79C806" w14:textId="77777777" w:rsidR="00FB381B" w:rsidRPr="0005300D" w:rsidRDefault="00FB381B" w:rsidP="00FB381B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Centrului multifuncțional de servicii sociale „O șansă” din or. Soroca </w:t>
      </w:r>
    </w:p>
    <w:p w14:paraId="4543B08B" w14:textId="77777777" w:rsidR="005560B2" w:rsidRPr="0038711E" w:rsidRDefault="005560B2" w:rsidP="005560B2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B3D4EE1" w14:textId="19866BD1" w:rsidR="00745223" w:rsidRPr="0038711E" w:rsidRDefault="00745223" w:rsidP="005560B2">
      <w:pPr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38711E">
        <w:rPr>
          <w:rFonts w:asciiTheme="minorHAnsi" w:hAnsiTheme="minorHAnsi" w:cstheme="minorHAnsi"/>
          <w:b/>
          <w:sz w:val="22"/>
          <w:szCs w:val="22"/>
          <w:lang w:val="ro-RO"/>
        </w:rPr>
        <w:t>OFERTA FINANCIARĂ</w:t>
      </w: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418"/>
        <w:gridCol w:w="1984"/>
      </w:tblGrid>
      <w:tr w:rsidR="00FB381B" w:rsidRPr="0038711E" w14:paraId="76D6905D" w14:textId="77777777" w:rsidTr="00CD4430">
        <w:tc>
          <w:tcPr>
            <w:tcW w:w="709" w:type="dxa"/>
            <w:shd w:val="clear" w:color="auto" w:fill="D9E2F3" w:themeFill="accent1" w:themeFillTint="33"/>
          </w:tcPr>
          <w:p w14:paraId="6E96E0C8" w14:textId="77777777" w:rsidR="00FB381B" w:rsidRPr="0038711E" w:rsidRDefault="00FB381B" w:rsidP="00FB381B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proofErr w:type="spellStart"/>
            <w:r w:rsidRPr="0038711E">
              <w:rPr>
                <w:rFonts w:cstheme="minorHAnsi"/>
                <w:b/>
                <w:sz w:val="22"/>
                <w:lang w:val="ro-RO"/>
              </w:rPr>
              <w:t>Nr.r</w:t>
            </w:r>
            <w:proofErr w:type="spellEnd"/>
            <w:r w:rsidRPr="0038711E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2D3A3857" w14:textId="77777777" w:rsidR="00FB381B" w:rsidRPr="0038711E" w:rsidRDefault="00FB381B" w:rsidP="00FB381B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38711E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2D9039CC" w14:textId="1D573345" w:rsidR="00FB381B" w:rsidRPr="0038711E" w:rsidRDefault="00FB381B" w:rsidP="00FB381B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38711E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10618EF" w14:textId="35569B5C" w:rsidR="00FB381B" w:rsidRPr="0038711E" w:rsidRDefault="00FB381B" w:rsidP="00FB381B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38711E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1F749CA" w14:textId="685794EB" w:rsidR="00FB381B" w:rsidRPr="0038711E" w:rsidRDefault="00FB381B" w:rsidP="00FB381B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Costul zilelor de consultanță, EURO, cu toate taxele incluse</w:t>
            </w:r>
          </w:p>
        </w:tc>
      </w:tr>
      <w:tr w:rsidR="00FB381B" w:rsidRPr="0038711E" w14:paraId="75A9D2D9" w14:textId="77777777" w:rsidTr="00185123">
        <w:tc>
          <w:tcPr>
            <w:tcW w:w="9072" w:type="dxa"/>
            <w:gridSpan w:val="5"/>
            <w:shd w:val="clear" w:color="auto" w:fill="D9E2F3" w:themeFill="accent1" w:themeFillTint="33"/>
          </w:tcPr>
          <w:p w14:paraId="183CF5AE" w14:textId="1963F9F8" w:rsidR="00FB381B" w:rsidRPr="0038711E" w:rsidRDefault="00FB381B" w:rsidP="00CD4430">
            <w:pPr>
              <w:rPr>
                <w:rFonts w:cstheme="minorHAnsi"/>
                <w:b/>
                <w:sz w:val="22"/>
                <w:lang w:val="ro-RO"/>
              </w:rPr>
            </w:pPr>
            <w:r w:rsidRPr="0038711E">
              <w:rPr>
                <w:rFonts w:cstheme="minorHAnsi"/>
                <w:b/>
                <w:sz w:val="22"/>
                <w:lang w:val="ro-RO"/>
              </w:rPr>
              <w:t xml:space="preserve">Sarcina 1. </w:t>
            </w:r>
            <w:r>
              <w:rPr>
                <w:rFonts w:cstheme="minorHAnsi"/>
                <w:b/>
                <w:sz w:val="22"/>
                <w:lang w:val="ro-RO"/>
              </w:rPr>
              <w:t xml:space="preserve">Consolidarea competențelor profesionale ale personalului  din cadrul </w:t>
            </w:r>
            <w:r w:rsidRPr="00386670">
              <w:rPr>
                <w:rFonts w:cstheme="minorHAnsi"/>
                <w:b/>
                <w:bCs/>
                <w:sz w:val="22"/>
                <w:lang w:val="ro-RO"/>
              </w:rPr>
              <w:t>Centrului multifuncțional de servicii sociale „O șansă”</w:t>
            </w:r>
            <w:r w:rsidR="00CD4430">
              <w:rPr>
                <w:rFonts w:cstheme="minorHAnsi"/>
                <w:b/>
                <w:bCs/>
                <w:sz w:val="22"/>
                <w:lang w:val="ro-RO"/>
              </w:rPr>
              <w:t xml:space="preserve"> </w:t>
            </w:r>
            <w:r>
              <w:rPr>
                <w:rFonts w:cstheme="minorHAnsi"/>
                <w:b/>
                <w:sz w:val="22"/>
                <w:lang w:val="ro-RO"/>
              </w:rPr>
              <w:t xml:space="preserve">(total: </w:t>
            </w:r>
            <w:r w:rsidRPr="0038711E">
              <w:rPr>
                <w:rFonts w:cstheme="minorHAnsi"/>
                <w:b/>
                <w:sz w:val="22"/>
                <w:lang w:val="ro-RO"/>
              </w:rPr>
              <w:t xml:space="preserve"> </w:t>
            </w:r>
            <w:r>
              <w:rPr>
                <w:rFonts w:cstheme="minorHAnsi"/>
                <w:b/>
                <w:sz w:val="22"/>
                <w:lang w:val="ro-RO"/>
              </w:rPr>
              <w:t xml:space="preserve">15 </w:t>
            </w:r>
            <w:r w:rsidRPr="0038711E">
              <w:rPr>
                <w:rFonts w:cstheme="minorHAnsi"/>
                <w:b/>
                <w:sz w:val="22"/>
                <w:lang w:val="ro-RO"/>
              </w:rPr>
              <w:t>zile de consultanță)</w:t>
            </w:r>
          </w:p>
        </w:tc>
      </w:tr>
      <w:tr w:rsidR="00FB381B" w:rsidRPr="00FB381B" w14:paraId="13A45A25" w14:textId="77777777" w:rsidTr="00CD4430">
        <w:tc>
          <w:tcPr>
            <w:tcW w:w="709" w:type="dxa"/>
          </w:tcPr>
          <w:p w14:paraId="0F0AC958" w14:textId="77777777" w:rsidR="00FB381B" w:rsidRPr="00FB381B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sz w:val="22"/>
                <w:lang w:val="ro-RO"/>
              </w:rPr>
              <w:t>1.1</w:t>
            </w:r>
          </w:p>
        </w:tc>
        <w:tc>
          <w:tcPr>
            <w:tcW w:w="3544" w:type="dxa"/>
          </w:tcPr>
          <w:p w14:paraId="2BDAE7D9" w14:textId="77777777" w:rsidR="00FB381B" w:rsidRPr="00FB381B" w:rsidRDefault="00FB381B" w:rsidP="00FB381B">
            <w:pPr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>Elaborarea și coordonarea cu echipa Keystone Moldova și A.O. Centrul de Asistență Socială „Casa Speranțelor”  a agendei și materialelor de instruire, chestionarelor pre și post training pentru realizarea cursului de formare inițială a personalului din cadrul Centrului.</w:t>
            </w:r>
          </w:p>
        </w:tc>
        <w:tc>
          <w:tcPr>
            <w:tcW w:w="1417" w:type="dxa"/>
          </w:tcPr>
          <w:p w14:paraId="1FB2E4F2" w14:textId="77777777" w:rsidR="00FB381B" w:rsidRPr="00FB381B" w:rsidRDefault="00FB381B" w:rsidP="00FB381B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>Agenda</w:t>
            </w:r>
          </w:p>
          <w:p w14:paraId="2D05E5EA" w14:textId="77777777" w:rsidR="00FB381B" w:rsidRPr="00FB381B" w:rsidRDefault="00FB381B" w:rsidP="00FB381B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>Materiale de instruire</w:t>
            </w:r>
          </w:p>
          <w:p w14:paraId="07FD3020" w14:textId="56521F38" w:rsidR="00FB381B" w:rsidRPr="00FB381B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>Chestionare pre și post training</w:t>
            </w:r>
          </w:p>
        </w:tc>
        <w:tc>
          <w:tcPr>
            <w:tcW w:w="1418" w:type="dxa"/>
          </w:tcPr>
          <w:p w14:paraId="43CB36D1" w14:textId="27847FB0" w:rsidR="00FB381B" w:rsidRPr="00FB381B" w:rsidRDefault="00FB381B" w:rsidP="00FB381B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sz w:val="22"/>
                <w:lang w:val="ro-RO"/>
              </w:rPr>
              <w:t>3</w:t>
            </w:r>
          </w:p>
        </w:tc>
        <w:tc>
          <w:tcPr>
            <w:tcW w:w="1984" w:type="dxa"/>
          </w:tcPr>
          <w:p w14:paraId="6602C74A" w14:textId="789A60E3" w:rsidR="00FB381B" w:rsidRPr="00FB381B" w:rsidRDefault="00FB381B" w:rsidP="00FB381B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FB381B" w:rsidRPr="00FB381B" w14:paraId="46F116E6" w14:textId="77777777" w:rsidTr="00CD4430">
        <w:tc>
          <w:tcPr>
            <w:tcW w:w="709" w:type="dxa"/>
          </w:tcPr>
          <w:p w14:paraId="23230560" w14:textId="77777777" w:rsidR="00FB381B" w:rsidRPr="00FB381B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sz w:val="22"/>
                <w:lang w:val="ro-RO"/>
              </w:rPr>
              <w:t>1.2</w:t>
            </w:r>
          </w:p>
        </w:tc>
        <w:tc>
          <w:tcPr>
            <w:tcW w:w="3544" w:type="dxa"/>
          </w:tcPr>
          <w:p w14:paraId="1191F5BD" w14:textId="77777777" w:rsidR="00FB381B" w:rsidRPr="00FB381B" w:rsidRDefault="00FB381B" w:rsidP="00FB381B">
            <w:pPr>
              <w:rPr>
                <w:rFonts w:cstheme="minorHAnsi"/>
                <w:bCs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 xml:space="preserve">Realizarea  cursului de formare inițială a personalului din cadrul Centrului (total 50 ore). </w:t>
            </w:r>
          </w:p>
          <w:p w14:paraId="278D208A" w14:textId="77777777" w:rsidR="00FB381B" w:rsidRPr="00FB381B" w:rsidRDefault="00FB381B" w:rsidP="00FB381B">
            <w:pPr>
              <w:rPr>
                <w:rFonts w:cstheme="minorHAnsi"/>
                <w:bCs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>Cursul va fi divizat în două părți:</w:t>
            </w:r>
          </w:p>
          <w:p w14:paraId="6C260F8B" w14:textId="77777777" w:rsidR="00FB381B" w:rsidRPr="00FB381B" w:rsidRDefault="00FB381B" w:rsidP="00FB381B">
            <w:pPr>
              <w:rPr>
                <w:rFonts w:cstheme="minorHAnsi"/>
                <w:bCs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 xml:space="preserve">Prima parte a cursului va fi realizată față în față în or. Soroca (5 zile/40 ore). </w:t>
            </w:r>
          </w:p>
          <w:p w14:paraId="0B2F374B" w14:textId="77777777" w:rsidR="00FB381B" w:rsidRPr="00FB381B" w:rsidRDefault="00FB381B" w:rsidP="00FB381B">
            <w:pPr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 xml:space="preserve">A doua </w:t>
            </w:r>
            <w:r>
              <w:rPr>
                <w:rFonts w:cstheme="minorHAnsi"/>
                <w:bCs/>
                <w:sz w:val="22"/>
                <w:lang w:val="ro-RO"/>
              </w:rPr>
              <w:t xml:space="preserve">parte a cursului va fi realizat </w:t>
            </w:r>
            <w:r w:rsidRPr="00FB381B">
              <w:rPr>
                <w:rFonts w:cstheme="minorHAnsi"/>
                <w:bCs/>
                <w:sz w:val="22"/>
                <w:lang w:val="ro-RO"/>
              </w:rPr>
              <w:t xml:space="preserve">online (10 ore). </w:t>
            </w:r>
          </w:p>
        </w:tc>
        <w:tc>
          <w:tcPr>
            <w:tcW w:w="1417" w:type="dxa"/>
          </w:tcPr>
          <w:p w14:paraId="21233C56" w14:textId="77777777" w:rsidR="00FB381B" w:rsidRPr="00FB381B" w:rsidRDefault="00FB381B" w:rsidP="00FB381B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>Lista participanților (per zi)</w:t>
            </w:r>
          </w:p>
          <w:p w14:paraId="5FCE67F6" w14:textId="77777777" w:rsidR="00FB381B" w:rsidRPr="00FB381B" w:rsidRDefault="00FB381B" w:rsidP="00FB381B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 xml:space="preserve">Chestionare pre și post training </w:t>
            </w:r>
          </w:p>
          <w:p w14:paraId="2D68EC06" w14:textId="0C773577" w:rsidR="00FB381B" w:rsidRPr="00FB381B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proofErr w:type="spellStart"/>
            <w:r w:rsidRPr="00FB381B">
              <w:rPr>
                <w:rFonts w:cstheme="minorHAnsi"/>
                <w:bCs/>
                <w:sz w:val="22"/>
                <w:lang w:val="ro-RO"/>
              </w:rPr>
              <w:t>Foto</w:t>
            </w:r>
            <w:proofErr w:type="spellEnd"/>
            <w:r w:rsidRPr="00FB381B">
              <w:rPr>
                <w:rFonts w:cstheme="minorHAnsi"/>
                <w:bCs/>
                <w:sz w:val="22"/>
                <w:lang w:val="ro-RO"/>
              </w:rPr>
              <w:t xml:space="preserve"> și capturi de ecran </w:t>
            </w:r>
            <w:r>
              <w:rPr>
                <w:rFonts w:cstheme="minorHAnsi"/>
                <w:bCs/>
                <w:sz w:val="22"/>
                <w:lang w:val="ro-RO"/>
              </w:rPr>
              <w:t xml:space="preserve">de la activitățile de instruire </w:t>
            </w:r>
          </w:p>
        </w:tc>
        <w:tc>
          <w:tcPr>
            <w:tcW w:w="1418" w:type="dxa"/>
          </w:tcPr>
          <w:p w14:paraId="340E9F07" w14:textId="4B1DA777" w:rsidR="00FB381B" w:rsidRPr="00FB381B" w:rsidRDefault="00FB381B" w:rsidP="00FB381B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sz w:val="22"/>
                <w:lang w:val="ro-RO"/>
              </w:rPr>
              <w:t>7</w:t>
            </w:r>
          </w:p>
        </w:tc>
        <w:tc>
          <w:tcPr>
            <w:tcW w:w="1984" w:type="dxa"/>
          </w:tcPr>
          <w:p w14:paraId="2FF78D36" w14:textId="3D2DC538" w:rsidR="00FB381B" w:rsidRPr="00FB381B" w:rsidRDefault="00FB381B" w:rsidP="00FB381B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FB381B" w:rsidRPr="0038711E" w14:paraId="5A80555B" w14:textId="77777777" w:rsidTr="00CD4430">
        <w:tc>
          <w:tcPr>
            <w:tcW w:w="709" w:type="dxa"/>
          </w:tcPr>
          <w:p w14:paraId="2A085DEE" w14:textId="77777777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1.3</w:t>
            </w:r>
          </w:p>
        </w:tc>
        <w:tc>
          <w:tcPr>
            <w:tcW w:w="3544" w:type="dxa"/>
          </w:tcPr>
          <w:p w14:paraId="1E084E47" w14:textId="77777777" w:rsidR="00FB381B" w:rsidRPr="0038711E" w:rsidRDefault="00FB381B" w:rsidP="00FB381B">
            <w:pPr>
              <w:rPr>
                <w:rFonts w:cstheme="minorHAnsi"/>
                <w:sz w:val="22"/>
                <w:lang w:val="ro-RO"/>
              </w:rPr>
            </w:pPr>
            <w:r w:rsidRPr="0038711E">
              <w:rPr>
                <w:rFonts w:cstheme="minorHAnsi"/>
                <w:sz w:val="22"/>
                <w:lang w:val="ro-RO"/>
              </w:rPr>
              <w:t>Perfectarea raportului de evaluare a cursului de formare profesională inițială a personalului (în baza chestionarelor pre și post instruire)</w:t>
            </w:r>
          </w:p>
        </w:tc>
        <w:tc>
          <w:tcPr>
            <w:tcW w:w="1417" w:type="dxa"/>
          </w:tcPr>
          <w:p w14:paraId="3FAFB2F7" w14:textId="56DAD763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38711E">
              <w:rPr>
                <w:rFonts w:cstheme="minorHAnsi"/>
                <w:sz w:val="22"/>
                <w:lang w:val="ro-RO"/>
              </w:rPr>
              <w:t xml:space="preserve">Raport privind realizarea cursului de formare inițială </w:t>
            </w:r>
          </w:p>
        </w:tc>
        <w:tc>
          <w:tcPr>
            <w:tcW w:w="1418" w:type="dxa"/>
          </w:tcPr>
          <w:p w14:paraId="527177E9" w14:textId="2485D2C0" w:rsidR="00FB381B" w:rsidRPr="0038711E" w:rsidRDefault="00FB381B" w:rsidP="00FB381B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 w:rsidRPr="0038711E">
              <w:rPr>
                <w:rFonts w:cstheme="minorHAnsi"/>
                <w:sz w:val="22"/>
                <w:lang w:val="ro-RO"/>
              </w:rPr>
              <w:t>1</w:t>
            </w:r>
          </w:p>
        </w:tc>
        <w:tc>
          <w:tcPr>
            <w:tcW w:w="1984" w:type="dxa"/>
          </w:tcPr>
          <w:p w14:paraId="6611F8BD" w14:textId="67E729AA" w:rsidR="00FB381B" w:rsidRPr="0038711E" w:rsidRDefault="00FB381B" w:rsidP="00FB381B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FB381B" w:rsidRPr="0038711E" w14:paraId="75C5E236" w14:textId="77777777" w:rsidTr="00CD4430">
        <w:tc>
          <w:tcPr>
            <w:tcW w:w="709" w:type="dxa"/>
          </w:tcPr>
          <w:p w14:paraId="08577714" w14:textId="77777777" w:rsidR="00FB381B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1.4</w:t>
            </w:r>
          </w:p>
        </w:tc>
        <w:tc>
          <w:tcPr>
            <w:tcW w:w="3544" w:type="dxa"/>
          </w:tcPr>
          <w:p w14:paraId="1E7FE6C7" w14:textId="77777777" w:rsidR="00FB381B" w:rsidRPr="00045BEE" w:rsidRDefault="00FB381B" w:rsidP="00FB381B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Supervizarea profesională a specialiștilor </w:t>
            </w:r>
            <w:r>
              <w:rPr>
                <w:rFonts w:cstheme="minorHAnsi"/>
                <w:bCs/>
                <w:sz w:val="22"/>
                <w:lang w:val="ro-RO"/>
              </w:rPr>
              <w:t>din cadrul Centrului</w:t>
            </w:r>
            <w:r w:rsidRPr="00045BEE">
              <w:rPr>
                <w:rFonts w:cstheme="minorHAnsi"/>
                <w:bCs/>
                <w:sz w:val="22"/>
                <w:lang w:val="ro-RO"/>
              </w:rPr>
              <w:t>:</w:t>
            </w:r>
          </w:p>
          <w:p w14:paraId="2BC50FB9" w14:textId="77777777" w:rsidR="00FB381B" w:rsidRPr="00045BEE" w:rsidRDefault="00FB381B" w:rsidP="00FD7A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lastRenderedPageBreak/>
              <w:t xml:space="preserve">Evaluarea necesităților de supervizare și </w:t>
            </w:r>
            <w:r>
              <w:rPr>
                <w:rFonts w:cstheme="minorHAnsi"/>
                <w:bCs/>
                <w:sz w:val="22"/>
                <w:lang w:val="ro-RO"/>
              </w:rPr>
              <w:t>elaborarea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planului anual de supervizare profesională;</w:t>
            </w:r>
          </w:p>
          <w:p w14:paraId="41F90539" w14:textId="77777777" w:rsidR="00FB381B" w:rsidRPr="00045BEE" w:rsidRDefault="00FB381B" w:rsidP="00FD7A10">
            <w:pPr>
              <w:pStyle w:val="ListParagraph"/>
              <w:numPr>
                <w:ilvl w:val="0"/>
                <w:numId w:val="6"/>
              </w:numPr>
              <w:ind w:left="459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Organizarea a 3 ședințe de superv</w:t>
            </w:r>
            <w:r>
              <w:rPr>
                <w:rFonts w:cstheme="minorHAnsi"/>
                <w:bCs/>
                <w:sz w:val="22"/>
                <w:lang w:val="ro-RO"/>
              </w:rPr>
              <w:t>izare profesională (online)</w:t>
            </w:r>
            <w:r w:rsidRPr="00045BEE">
              <w:rPr>
                <w:rFonts w:cstheme="minorHAnsi"/>
                <w:bCs/>
                <w:sz w:val="22"/>
                <w:lang w:val="ro-RO"/>
              </w:rPr>
              <w:t>;</w:t>
            </w:r>
          </w:p>
          <w:p w14:paraId="094A2D75" w14:textId="77777777" w:rsidR="00FB381B" w:rsidRPr="00045BEE" w:rsidRDefault="00FB381B" w:rsidP="00FD7A10">
            <w:pPr>
              <w:pStyle w:val="ListParagraph"/>
              <w:numPr>
                <w:ilvl w:val="0"/>
                <w:numId w:val="6"/>
              </w:numPr>
              <w:ind w:left="459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Perfectarea rapoarte</w:t>
            </w:r>
            <w:r>
              <w:rPr>
                <w:rFonts w:cstheme="minorHAnsi"/>
                <w:bCs/>
                <w:sz w:val="22"/>
                <w:lang w:val="ro-RO"/>
              </w:rPr>
              <w:t xml:space="preserve">lor de supervizare profesională. </w:t>
            </w:r>
          </w:p>
          <w:p w14:paraId="7DBE9B7F" w14:textId="77777777" w:rsidR="00FB381B" w:rsidRPr="0038711E" w:rsidRDefault="00FB381B" w:rsidP="00FB381B">
            <w:pPr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417" w:type="dxa"/>
          </w:tcPr>
          <w:p w14:paraId="5F297861" w14:textId="77777777" w:rsidR="00FB381B" w:rsidRPr="00045BEE" w:rsidRDefault="00FB381B" w:rsidP="00FB381B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lastRenderedPageBreak/>
              <w:t xml:space="preserve">Plan anual de </w:t>
            </w:r>
            <w:r w:rsidRPr="00045BEE">
              <w:rPr>
                <w:rFonts w:cstheme="minorHAnsi"/>
                <w:bCs/>
                <w:sz w:val="22"/>
                <w:lang w:val="ro-RO"/>
              </w:rPr>
              <w:lastRenderedPageBreak/>
              <w:t>supervizare profesională</w:t>
            </w:r>
          </w:p>
          <w:p w14:paraId="54FBFB73" w14:textId="77777777" w:rsidR="00FB381B" w:rsidRDefault="00FB381B" w:rsidP="00FB381B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3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ședințe de supervizare profesională </w:t>
            </w:r>
          </w:p>
          <w:p w14:paraId="61EA5F4A" w14:textId="77777777" w:rsidR="00FB381B" w:rsidRPr="00045BEE" w:rsidRDefault="00FB381B" w:rsidP="00FB381B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3 rapoarte de supervizare profesională</w:t>
            </w:r>
          </w:p>
          <w:p w14:paraId="1460479B" w14:textId="77568507" w:rsidR="00FB381B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Capturi de ecran </w:t>
            </w:r>
          </w:p>
        </w:tc>
        <w:tc>
          <w:tcPr>
            <w:tcW w:w="1418" w:type="dxa"/>
          </w:tcPr>
          <w:p w14:paraId="57DB4270" w14:textId="4E28F228" w:rsidR="00FB381B" w:rsidRPr="0038711E" w:rsidRDefault="00FB381B" w:rsidP="00FB381B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lastRenderedPageBreak/>
              <w:t>4</w:t>
            </w:r>
          </w:p>
        </w:tc>
        <w:tc>
          <w:tcPr>
            <w:tcW w:w="1984" w:type="dxa"/>
          </w:tcPr>
          <w:p w14:paraId="1190A991" w14:textId="24114FC0" w:rsidR="00FB381B" w:rsidRPr="0038711E" w:rsidRDefault="00FB381B" w:rsidP="00FB381B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FB381B" w:rsidRPr="0038711E" w14:paraId="3D6D4598" w14:textId="77777777" w:rsidTr="00185123">
        <w:tc>
          <w:tcPr>
            <w:tcW w:w="9072" w:type="dxa"/>
            <w:gridSpan w:val="5"/>
            <w:shd w:val="clear" w:color="auto" w:fill="D9E2F3" w:themeFill="accent1" w:themeFillTint="33"/>
          </w:tcPr>
          <w:p w14:paraId="438416D8" w14:textId="77777777" w:rsidR="00FB381B" w:rsidRPr="0038711E" w:rsidRDefault="00FB381B" w:rsidP="00CD4430">
            <w:pPr>
              <w:rPr>
                <w:rFonts w:cstheme="minorHAnsi"/>
                <w:sz w:val="22"/>
                <w:lang w:val="ro-RO"/>
              </w:rPr>
            </w:pPr>
            <w:r w:rsidRPr="0038711E">
              <w:rPr>
                <w:rFonts w:cstheme="minorHAnsi"/>
                <w:b/>
                <w:sz w:val="22"/>
                <w:lang w:val="ro-RO"/>
              </w:rPr>
              <w:t xml:space="preserve">Sarcina 2. </w:t>
            </w:r>
            <w:r>
              <w:rPr>
                <w:rFonts w:cstheme="minorHAnsi"/>
                <w:b/>
                <w:sz w:val="22"/>
                <w:lang w:val="ro-RO"/>
              </w:rPr>
              <w:t xml:space="preserve">Oferirea suportului metodologic și asistenței tehnice personalului din cadrul Centrului în pregătirea pentru acreditarea inițială a Serviciului (total: 20 zile de consultanță) </w:t>
            </w:r>
          </w:p>
        </w:tc>
      </w:tr>
      <w:tr w:rsidR="00FB381B" w:rsidRPr="0038711E" w14:paraId="24EC3918" w14:textId="77777777" w:rsidTr="00CD4430">
        <w:tc>
          <w:tcPr>
            <w:tcW w:w="709" w:type="dxa"/>
          </w:tcPr>
          <w:p w14:paraId="2413ABFE" w14:textId="77777777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38711E">
              <w:rPr>
                <w:rFonts w:cstheme="minorHAnsi"/>
                <w:sz w:val="22"/>
                <w:lang w:val="ro-RO"/>
              </w:rPr>
              <w:t>2.1</w:t>
            </w:r>
          </w:p>
          <w:p w14:paraId="21B9E599" w14:textId="77777777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544" w:type="dxa"/>
          </w:tcPr>
          <w:p w14:paraId="73A9EC81" w14:textId="77777777" w:rsidR="00FB381B" w:rsidRPr="0038711E" w:rsidRDefault="00FB381B" w:rsidP="00FB381B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fișelor postului pentru angajații din cadrul Centrului </w:t>
            </w:r>
          </w:p>
        </w:tc>
        <w:tc>
          <w:tcPr>
            <w:tcW w:w="1417" w:type="dxa"/>
          </w:tcPr>
          <w:p w14:paraId="58E30D78" w14:textId="2A956ADA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Fișele postului (per specialist)</w:t>
            </w:r>
          </w:p>
        </w:tc>
        <w:tc>
          <w:tcPr>
            <w:tcW w:w="1418" w:type="dxa"/>
          </w:tcPr>
          <w:p w14:paraId="19889122" w14:textId="4130E7A4" w:rsidR="00FB381B" w:rsidRPr="0038711E" w:rsidRDefault="00FB381B" w:rsidP="00FB381B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5</w:t>
            </w:r>
          </w:p>
        </w:tc>
        <w:tc>
          <w:tcPr>
            <w:tcW w:w="1984" w:type="dxa"/>
          </w:tcPr>
          <w:p w14:paraId="27348558" w14:textId="298997D2" w:rsidR="00FB381B" w:rsidRPr="0038711E" w:rsidRDefault="00FB381B" w:rsidP="00FB381B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FB381B" w:rsidRPr="0038711E" w14:paraId="6645E7C9" w14:textId="77777777" w:rsidTr="00CD4430">
        <w:tc>
          <w:tcPr>
            <w:tcW w:w="709" w:type="dxa"/>
          </w:tcPr>
          <w:p w14:paraId="15570312" w14:textId="77777777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38711E">
              <w:rPr>
                <w:rFonts w:cstheme="minorHAnsi"/>
                <w:sz w:val="22"/>
                <w:lang w:val="ro-RO"/>
              </w:rPr>
              <w:t>2.2</w:t>
            </w:r>
          </w:p>
        </w:tc>
        <w:tc>
          <w:tcPr>
            <w:tcW w:w="3544" w:type="dxa"/>
          </w:tcPr>
          <w:p w14:paraId="461D899A" w14:textId="77777777" w:rsidR="00FB381B" w:rsidRDefault="00FB381B" w:rsidP="00FB381B">
            <w:pPr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Elaborare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a </w:t>
            </w:r>
            <w:r>
              <w:rPr>
                <w:rFonts w:cstheme="minorHAnsi"/>
                <w:bCs/>
                <w:sz w:val="22"/>
                <w:lang w:val="ro-RO"/>
              </w:rPr>
              <w:t>Manualului de proceduri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interne </w:t>
            </w:r>
            <w:r>
              <w:rPr>
                <w:rFonts w:cstheme="minorHAnsi"/>
                <w:bCs/>
                <w:sz w:val="22"/>
                <w:lang w:val="ro-RO"/>
              </w:rPr>
              <w:t>privind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organizare</w:t>
            </w:r>
            <w:r>
              <w:rPr>
                <w:rFonts w:cstheme="minorHAnsi"/>
                <w:bCs/>
                <w:sz w:val="22"/>
                <w:lang w:val="ro-RO"/>
              </w:rPr>
              <w:t>a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și funcționarea </w:t>
            </w:r>
            <w:r>
              <w:rPr>
                <w:rFonts w:cstheme="minorHAnsi"/>
                <w:bCs/>
                <w:sz w:val="22"/>
                <w:lang w:val="ro-RO"/>
              </w:rPr>
              <w:t>Centrului și consultarea documentului cu părțile interesate.</w:t>
            </w:r>
          </w:p>
          <w:p w14:paraId="7634BE65" w14:textId="77777777" w:rsidR="00FB381B" w:rsidRPr="00FB381B" w:rsidRDefault="00FB381B" w:rsidP="00FB381B">
            <w:pPr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Notă: Vor fi realizate cel puțin 3 ședințe de consultare a Manualului cu specialiștii Centrului (online).</w:t>
            </w:r>
          </w:p>
        </w:tc>
        <w:tc>
          <w:tcPr>
            <w:tcW w:w="1417" w:type="dxa"/>
          </w:tcPr>
          <w:p w14:paraId="0C334C22" w14:textId="77777777" w:rsidR="00FB381B" w:rsidRPr="00045BEE" w:rsidRDefault="00FB381B" w:rsidP="00FB381B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Manual de p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roceduri interne </w:t>
            </w:r>
            <w:r>
              <w:rPr>
                <w:rFonts w:cstheme="minorHAnsi"/>
                <w:bCs/>
                <w:sz w:val="22"/>
                <w:lang w:val="ro-RO"/>
              </w:rPr>
              <w:t xml:space="preserve">elaborat și aprobat </w:t>
            </w:r>
          </w:p>
          <w:p w14:paraId="607926A5" w14:textId="26FC67C1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17C430D4" w14:textId="3C2521D1" w:rsidR="00FB381B" w:rsidRPr="0038711E" w:rsidRDefault="00FB381B" w:rsidP="00FB381B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10</w:t>
            </w:r>
          </w:p>
        </w:tc>
        <w:tc>
          <w:tcPr>
            <w:tcW w:w="1984" w:type="dxa"/>
          </w:tcPr>
          <w:p w14:paraId="5C91F3E1" w14:textId="642B7296" w:rsidR="00FB381B" w:rsidRPr="0038711E" w:rsidRDefault="00FB381B" w:rsidP="00FB381B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FB381B" w:rsidRPr="0038711E" w14:paraId="76FB8DCB" w14:textId="77777777" w:rsidTr="00CD4430">
        <w:trPr>
          <w:trHeight w:val="819"/>
        </w:trPr>
        <w:tc>
          <w:tcPr>
            <w:tcW w:w="709" w:type="dxa"/>
          </w:tcPr>
          <w:p w14:paraId="22D9FD30" w14:textId="77777777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38711E">
              <w:rPr>
                <w:rFonts w:cstheme="minorHAnsi"/>
                <w:sz w:val="22"/>
                <w:lang w:val="ro-RO"/>
              </w:rPr>
              <w:t>2.3</w:t>
            </w:r>
          </w:p>
        </w:tc>
        <w:tc>
          <w:tcPr>
            <w:tcW w:w="3544" w:type="dxa"/>
          </w:tcPr>
          <w:p w14:paraId="1FD2D4E2" w14:textId="77777777" w:rsidR="00FB381B" w:rsidRPr="0038711E" w:rsidRDefault="00FB381B" w:rsidP="00FB381B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</w:t>
            </w:r>
            <w:r>
              <w:rPr>
                <w:rFonts w:cstheme="minorHAnsi"/>
                <w:bCs/>
                <w:sz w:val="22"/>
                <w:lang w:val="ro-RO"/>
              </w:rPr>
              <w:t>în comun cu specialiștii Centrului a</w:t>
            </w:r>
            <w:r>
              <w:rPr>
                <w:rFonts w:cstheme="minorHAnsi"/>
                <w:sz w:val="22"/>
                <w:lang w:val="ro-RO"/>
              </w:rPr>
              <w:t xml:space="preserve"> planului de dezvoltare strategică a Centrului. </w:t>
            </w:r>
          </w:p>
        </w:tc>
        <w:tc>
          <w:tcPr>
            <w:tcW w:w="1417" w:type="dxa"/>
          </w:tcPr>
          <w:p w14:paraId="763DAFA6" w14:textId="778F2C6F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 xml:space="preserve">Plan de dezvoltare strategică  </w:t>
            </w:r>
          </w:p>
        </w:tc>
        <w:tc>
          <w:tcPr>
            <w:tcW w:w="1418" w:type="dxa"/>
          </w:tcPr>
          <w:p w14:paraId="3788736F" w14:textId="4AA8928A" w:rsidR="00FB381B" w:rsidRPr="0038711E" w:rsidRDefault="00FB381B" w:rsidP="00FB381B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3</w:t>
            </w:r>
          </w:p>
        </w:tc>
        <w:tc>
          <w:tcPr>
            <w:tcW w:w="1984" w:type="dxa"/>
          </w:tcPr>
          <w:p w14:paraId="08C1342E" w14:textId="012E40B2" w:rsidR="00FB381B" w:rsidRPr="0038711E" w:rsidRDefault="00FB381B" w:rsidP="00FB381B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FB381B" w:rsidRPr="0038711E" w14:paraId="66E66499" w14:textId="77777777" w:rsidTr="00CD4430">
        <w:tc>
          <w:tcPr>
            <w:tcW w:w="709" w:type="dxa"/>
          </w:tcPr>
          <w:p w14:paraId="2B7B90B8" w14:textId="3A483A33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2.4</w:t>
            </w:r>
          </w:p>
        </w:tc>
        <w:tc>
          <w:tcPr>
            <w:tcW w:w="3544" w:type="dxa"/>
          </w:tcPr>
          <w:p w14:paraId="3E6BB2F1" w14:textId="77777777" w:rsidR="00FB381B" w:rsidRPr="0038711E" w:rsidRDefault="00FB381B" w:rsidP="00FB381B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Elaborarea în comun cu specialiștii Centrului a planului anual de activitate a Centrului.</w:t>
            </w:r>
          </w:p>
        </w:tc>
        <w:tc>
          <w:tcPr>
            <w:tcW w:w="1417" w:type="dxa"/>
          </w:tcPr>
          <w:p w14:paraId="44BCA80F" w14:textId="400A877B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FB381B">
              <w:rPr>
                <w:rFonts w:cstheme="minorHAnsi"/>
                <w:bCs/>
                <w:sz w:val="22"/>
                <w:lang w:val="ro-RO"/>
              </w:rPr>
              <w:t xml:space="preserve">Plan anual  </w:t>
            </w:r>
            <w:r>
              <w:rPr>
                <w:rFonts w:cstheme="minorHAnsi"/>
                <w:bCs/>
                <w:sz w:val="22"/>
                <w:lang w:val="ro-RO"/>
              </w:rPr>
              <w:t>de activitate</w:t>
            </w:r>
          </w:p>
        </w:tc>
        <w:tc>
          <w:tcPr>
            <w:tcW w:w="1418" w:type="dxa"/>
          </w:tcPr>
          <w:p w14:paraId="14881F7E" w14:textId="6EFC613B" w:rsidR="00FB381B" w:rsidRPr="00FB381B" w:rsidRDefault="00FB381B" w:rsidP="00FB381B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  <w:tc>
          <w:tcPr>
            <w:tcW w:w="1984" w:type="dxa"/>
          </w:tcPr>
          <w:p w14:paraId="452CE8A9" w14:textId="22B1DC72" w:rsidR="00FB381B" w:rsidRPr="0038711E" w:rsidRDefault="00FB381B" w:rsidP="00FB381B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FB381B" w:rsidRPr="0038711E" w14:paraId="73C578B0" w14:textId="77777777" w:rsidTr="00CD4430">
        <w:tc>
          <w:tcPr>
            <w:tcW w:w="709" w:type="dxa"/>
          </w:tcPr>
          <w:p w14:paraId="2FAE2D2E" w14:textId="1F46B336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2.5</w:t>
            </w:r>
          </w:p>
        </w:tc>
        <w:tc>
          <w:tcPr>
            <w:tcW w:w="3544" w:type="dxa"/>
          </w:tcPr>
          <w:p w14:paraId="48081141" w14:textId="77777777" w:rsidR="00FB381B" w:rsidRPr="0038711E" w:rsidRDefault="00FB381B" w:rsidP="00FB381B">
            <w:pPr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Elaborarea raportului de consultanță (final) conform structurii-tip prezentată de Keystone Moldova</w:t>
            </w:r>
            <w:r>
              <w:rPr>
                <w:rFonts w:cstheme="minorHAnsi"/>
                <w:bCs/>
                <w:sz w:val="22"/>
                <w:lang w:val="ro-RO"/>
              </w:rPr>
              <w:t>.</w:t>
            </w:r>
          </w:p>
        </w:tc>
        <w:tc>
          <w:tcPr>
            <w:tcW w:w="1417" w:type="dxa"/>
          </w:tcPr>
          <w:p w14:paraId="788AD8C1" w14:textId="632B15AF" w:rsidR="00FB381B" w:rsidRPr="0038711E" w:rsidRDefault="00FB381B" w:rsidP="00FB381B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Raport de consultanță </w:t>
            </w:r>
          </w:p>
        </w:tc>
        <w:tc>
          <w:tcPr>
            <w:tcW w:w="1418" w:type="dxa"/>
          </w:tcPr>
          <w:p w14:paraId="01AA64C5" w14:textId="06EBC128" w:rsidR="00FB381B" w:rsidRPr="0038711E" w:rsidRDefault="00FB381B" w:rsidP="00FB381B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  <w:tc>
          <w:tcPr>
            <w:tcW w:w="1984" w:type="dxa"/>
          </w:tcPr>
          <w:p w14:paraId="00E88867" w14:textId="11D67F99" w:rsidR="00FB381B" w:rsidRPr="0038711E" w:rsidRDefault="00FB381B" w:rsidP="00FB381B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FB381B" w:rsidRPr="007F70C7" w14:paraId="77EF54F8" w14:textId="77777777" w:rsidTr="00CD4430">
        <w:tc>
          <w:tcPr>
            <w:tcW w:w="7088" w:type="dxa"/>
            <w:gridSpan w:val="4"/>
            <w:shd w:val="clear" w:color="auto" w:fill="F2F2F2" w:themeFill="background1" w:themeFillShade="F2"/>
          </w:tcPr>
          <w:p w14:paraId="5A4EF609" w14:textId="77777777" w:rsidR="00CD4430" w:rsidRDefault="00CD4430" w:rsidP="00185123">
            <w:pPr>
              <w:spacing w:line="240" w:lineRule="auto"/>
              <w:contextualSpacing/>
              <w:jc w:val="center"/>
              <w:rPr>
                <w:rFonts w:cstheme="minorHAnsi"/>
                <w:b/>
                <w:bCs/>
                <w:sz w:val="22"/>
                <w:lang w:val="ro-RO"/>
              </w:rPr>
            </w:pPr>
          </w:p>
          <w:p w14:paraId="1E65C1BE" w14:textId="3170680E" w:rsidR="00FB381B" w:rsidRDefault="00FB381B" w:rsidP="00185123">
            <w:pPr>
              <w:spacing w:line="240" w:lineRule="auto"/>
              <w:contextualSpacing/>
              <w:jc w:val="center"/>
              <w:rPr>
                <w:rFonts w:cstheme="minorHAnsi"/>
                <w:b/>
                <w:bCs/>
                <w:sz w:val="22"/>
                <w:lang w:val="ro-RO"/>
              </w:rPr>
            </w:pPr>
            <w:r w:rsidRPr="007F70C7">
              <w:rPr>
                <w:rFonts w:cstheme="minorHAnsi"/>
                <w:b/>
                <w:bCs/>
                <w:sz w:val="22"/>
                <w:lang w:val="ro-RO"/>
              </w:rPr>
              <w:t>Total</w:t>
            </w:r>
            <w:r>
              <w:rPr>
                <w:rFonts w:cstheme="minorHAnsi"/>
                <w:b/>
                <w:bCs/>
                <w:sz w:val="22"/>
                <w:lang w:val="ro-RO"/>
              </w:rPr>
              <w:t>: 35</w:t>
            </w:r>
            <w:r w:rsidRPr="007F70C7">
              <w:rPr>
                <w:rFonts w:cstheme="minorHAnsi"/>
                <w:b/>
                <w:bCs/>
                <w:sz w:val="22"/>
                <w:lang w:val="ro-RO"/>
              </w:rPr>
              <w:t xml:space="preserve"> zile de consultanță</w:t>
            </w:r>
          </w:p>
          <w:p w14:paraId="40C64FF1" w14:textId="77777777" w:rsidR="00FB381B" w:rsidRPr="007F70C7" w:rsidRDefault="00FB381B" w:rsidP="00185123">
            <w:pPr>
              <w:spacing w:line="240" w:lineRule="auto"/>
              <w:contextualSpacing/>
              <w:jc w:val="center"/>
              <w:rPr>
                <w:rFonts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2F5BA0E" w14:textId="44505EBB" w:rsidR="00FB381B" w:rsidRPr="007F70C7" w:rsidRDefault="00FB381B" w:rsidP="00185123">
            <w:pPr>
              <w:ind w:left="-43"/>
              <w:rPr>
                <w:rFonts w:cstheme="minorHAnsi"/>
                <w:b/>
                <w:bCs/>
                <w:sz w:val="22"/>
                <w:lang w:val="ro-RO"/>
              </w:rPr>
            </w:pPr>
            <w:r w:rsidRPr="007F70C7">
              <w:rPr>
                <w:rFonts w:cstheme="minorHAnsi"/>
                <w:b/>
                <w:bCs/>
                <w:sz w:val="22"/>
                <w:lang w:val="ro-RO"/>
              </w:rPr>
              <w:t xml:space="preserve">Total: </w:t>
            </w:r>
            <w:r>
              <w:rPr>
                <w:rFonts w:cstheme="minorHAnsi"/>
                <w:b/>
                <w:bCs/>
                <w:sz w:val="22"/>
                <w:lang w:val="ro-RO"/>
              </w:rPr>
              <w:t xml:space="preserve">          </w:t>
            </w:r>
            <w:r w:rsidR="00CD4430">
              <w:rPr>
                <w:rFonts w:cstheme="minorHAnsi"/>
                <w:b/>
                <w:bCs/>
                <w:sz w:val="22"/>
                <w:lang w:val="ro-RO"/>
              </w:rPr>
              <w:t xml:space="preserve">   </w:t>
            </w:r>
            <w:r>
              <w:rPr>
                <w:rFonts w:cstheme="minorHAnsi"/>
                <w:b/>
                <w:bCs/>
                <w:sz w:val="22"/>
                <w:lang w:val="ro-RO"/>
              </w:rPr>
              <w:t>EURO</w:t>
            </w:r>
          </w:p>
        </w:tc>
      </w:tr>
    </w:tbl>
    <w:p w14:paraId="79B3DB49" w14:textId="77777777" w:rsidR="00FB381B" w:rsidRPr="0038711E" w:rsidRDefault="00FB381B" w:rsidP="00FB381B">
      <w:pPr>
        <w:pStyle w:val="ListParagraph"/>
        <w:tabs>
          <w:tab w:val="left" w:pos="1701"/>
        </w:tabs>
        <w:ind w:left="1854"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13295454" w14:textId="0EA02DC1" w:rsidR="00F73919" w:rsidRPr="0038711E" w:rsidRDefault="00F73919" w:rsidP="00CD4430">
      <w:pPr>
        <w:spacing w:after="120"/>
        <w:ind w:left="1134" w:firstLine="142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38711E">
        <w:rPr>
          <w:rFonts w:asciiTheme="minorHAnsi" w:hAnsiTheme="minorHAnsi" w:cstheme="minorHAnsi"/>
          <w:b/>
          <w:sz w:val="22"/>
          <w:szCs w:val="22"/>
          <w:lang w:val="ro-RO"/>
        </w:rPr>
        <w:t>Numele, prenumele consultantului/consultantei ___________________</w:t>
      </w:r>
    </w:p>
    <w:p w14:paraId="6DBDE5CE" w14:textId="77777777" w:rsidR="00F73919" w:rsidRPr="0038711E" w:rsidRDefault="00F73919" w:rsidP="00CD4430">
      <w:pPr>
        <w:spacing w:after="120"/>
        <w:ind w:left="1134" w:firstLine="142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38711E">
        <w:rPr>
          <w:rFonts w:asciiTheme="minorHAnsi" w:hAnsiTheme="minorHAnsi" w:cstheme="minorHAnsi"/>
          <w:b/>
          <w:sz w:val="22"/>
          <w:szCs w:val="22"/>
          <w:lang w:val="ro-RO"/>
        </w:rPr>
        <w:t xml:space="preserve">Semnătura____________________  </w:t>
      </w:r>
    </w:p>
    <w:tbl>
      <w:tblPr>
        <w:tblStyle w:val="TableGrid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4099"/>
      </w:tblGrid>
      <w:tr w:rsidR="00F73919" w:rsidRPr="0038711E" w14:paraId="12C1A6E8" w14:textId="77777777" w:rsidTr="007F70C7">
        <w:tc>
          <w:tcPr>
            <w:tcW w:w="10423" w:type="dxa"/>
          </w:tcPr>
          <w:p w14:paraId="3453609B" w14:textId="45DC7C4F" w:rsidR="00F73919" w:rsidRPr="0038711E" w:rsidRDefault="00F73919" w:rsidP="00A11BD6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lang w:val="ro-RO"/>
              </w:rPr>
            </w:pPr>
            <w:r w:rsidRPr="0038711E">
              <w:rPr>
                <w:rFonts w:asciiTheme="minorHAnsi" w:hAnsiTheme="minorHAnsi" w:cstheme="minorHAnsi"/>
                <w:b/>
                <w:lang w:val="ro-RO"/>
              </w:rPr>
              <w:t xml:space="preserve"> Data ________________________        </w:t>
            </w:r>
            <w:r w:rsidR="00A11BD6">
              <w:rPr>
                <w:rFonts w:asciiTheme="minorHAnsi" w:hAnsiTheme="minorHAnsi" w:cstheme="minorHAnsi"/>
                <w:b/>
                <w:lang w:val="ro-RO"/>
              </w:rPr>
              <w:t xml:space="preserve"> </w:t>
            </w:r>
          </w:p>
        </w:tc>
        <w:tc>
          <w:tcPr>
            <w:tcW w:w="4099" w:type="dxa"/>
          </w:tcPr>
          <w:p w14:paraId="7DADE1F0" w14:textId="77777777" w:rsidR="00F73919" w:rsidRPr="0038711E" w:rsidRDefault="00F73919" w:rsidP="00CD4430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5312CC02" w14:textId="77777777" w:rsidR="00F73919" w:rsidRPr="0038711E" w:rsidRDefault="00F73919" w:rsidP="00237C15">
      <w:pPr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sectPr w:rsidR="00F73919" w:rsidRPr="0038711E" w:rsidSect="00F31CD9">
      <w:headerReference w:type="default" r:id="rId9"/>
      <w:footerReference w:type="default" r:id="rId10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C63" w16cex:dateUtc="2021-11-08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F6CC82" w16cid:durableId="2533AC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30A76" w14:textId="77777777" w:rsidR="00B40AFB" w:rsidRDefault="00B40AFB">
      <w:pPr>
        <w:spacing w:line="240" w:lineRule="auto"/>
      </w:pPr>
      <w:r>
        <w:separator/>
      </w:r>
    </w:p>
  </w:endnote>
  <w:endnote w:type="continuationSeparator" w:id="0">
    <w:p w14:paraId="351976CA" w14:textId="77777777" w:rsidR="00B40AFB" w:rsidRDefault="00B40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A7CD9" w14:textId="449095F5" w:rsidR="007F70C7" w:rsidRDefault="007F70C7"/>
  <w:tbl>
    <w:tblPr>
      <w:tblStyle w:val="TableGrid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253"/>
    </w:tblGrid>
    <w:tr w:rsidR="007F70C7" w14:paraId="2963E4BA" w14:textId="77777777" w:rsidTr="00C264C5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6380D7E2" w:rsidR="007F70C7" w:rsidRDefault="007F70C7" w:rsidP="00C264C5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0E6EDEA" wp14:editId="43FCF731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53" w:type="dxa"/>
        </w:tcPr>
        <w:p w14:paraId="25DCF9B2" w14:textId="4ACC7A26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7D46A5C0" wp14:editId="5B96BB08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4173CFCE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6B48ECE0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A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05pt;margin-top:14.6pt;width:512.25pt;height:35.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6B48ECE0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A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42B09" w14:textId="77777777" w:rsidR="00B40AFB" w:rsidRDefault="00B40AFB">
      <w:pPr>
        <w:spacing w:line="240" w:lineRule="auto"/>
      </w:pPr>
      <w:r>
        <w:separator/>
      </w:r>
    </w:p>
  </w:footnote>
  <w:footnote w:type="continuationSeparator" w:id="0">
    <w:p w14:paraId="5B55EC7A" w14:textId="77777777" w:rsidR="00B40AFB" w:rsidRDefault="00B40A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LRHwIAAB0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2744EFB"/>
    <w:multiLevelType w:val="hybridMultilevel"/>
    <w:tmpl w:val="023AC7DA"/>
    <w:lvl w:ilvl="0" w:tplc="C8D2C682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089B60F9"/>
    <w:multiLevelType w:val="hybridMultilevel"/>
    <w:tmpl w:val="1B04E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7" w15:restartNumberingAfterBreak="0">
    <w:nsid w:val="19C673A2"/>
    <w:multiLevelType w:val="hybridMultilevel"/>
    <w:tmpl w:val="1B04E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8"/>
  </w:num>
  <w:num w:numId="5">
    <w:abstractNumId w:val="15"/>
  </w:num>
  <w:num w:numId="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56"/>
    <w:rsid w:val="00014739"/>
    <w:rsid w:val="00015523"/>
    <w:rsid w:val="00032F46"/>
    <w:rsid w:val="0004465E"/>
    <w:rsid w:val="0005295A"/>
    <w:rsid w:val="0005300D"/>
    <w:rsid w:val="00090EF9"/>
    <w:rsid w:val="000A398F"/>
    <w:rsid w:val="000A6BC6"/>
    <w:rsid w:val="000B4BBC"/>
    <w:rsid w:val="000D1C5E"/>
    <w:rsid w:val="000E3B43"/>
    <w:rsid w:val="000F7BAE"/>
    <w:rsid w:val="00101392"/>
    <w:rsid w:val="001313EB"/>
    <w:rsid w:val="001314A7"/>
    <w:rsid w:val="00143CCC"/>
    <w:rsid w:val="00174D31"/>
    <w:rsid w:val="00180CEC"/>
    <w:rsid w:val="0019358E"/>
    <w:rsid w:val="001C11F4"/>
    <w:rsid w:val="001C59F6"/>
    <w:rsid w:val="002103D4"/>
    <w:rsid w:val="00230537"/>
    <w:rsid w:val="00235332"/>
    <w:rsid w:val="00235B7E"/>
    <w:rsid w:val="00237C15"/>
    <w:rsid w:val="00244EF4"/>
    <w:rsid w:val="00245D6A"/>
    <w:rsid w:val="00247E49"/>
    <w:rsid w:val="0025089C"/>
    <w:rsid w:val="002538A0"/>
    <w:rsid w:val="00261FC9"/>
    <w:rsid w:val="002778FF"/>
    <w:rsid w:val="002812E7"/>
    <w:rsid w:val="00284648"/>
    <w:rsid w:val="002935E0"/>
    <w:rsid w:val="002A3EAA"/>
    <w:rsid w:val="002B0571"/>
    <w:rsid w:val="002B561D"/>
    <w:rsid w:val="002C2DB9"/>
    <w:rsid w:val="003056DF"/>
    <w:rsid w:val="00312738"/>
    <w:rsid w:val="00324B51"/>
    <w:rsid w:val="0032557A"/>
    <w:rsid w:val="00331972"/>
    <w:rsid w:val="00362D4B"/>
    <w:rsid w:val="003675C9"/>
    <w:rsid w:val="00371C95"/>
    <w:rsid w:val="00376452"/>
    <w:rsid w:val="003820CF"/>
    <w:rsid w:val="00386670"/>
    <w:rsid w:val="0038711E"/>
    <w:rsid w:val="00396133"/>
    <w:rsid w:val="003B579C"/>
    <w:rsid w:val="003B5DF2"/>
    <w:rsid w:val="003D6CA4"/>
    <w:rsid w:val="003E7B79"/>
    <w:rsid w:val="004138D0"/>
    <w:rsid w:val="00462512"/>
    <w:rsid w:val="0047539A"/>
    <w:rsid w:val="004821E7"/>
    <w:rsid w:val="00491B7B"/>
    <w:rsid w:val="0049303D"/>
    <w:rsid w:val="00495F00"/>
    <w:rsid w:val="00497DC8"/>
    <w:rsid w:val="004C08C4"/>
    <w:rsid w:val="004C2E22"/>
    <w:rsid w:val="004D5BA6"/>
    <w:rsid w:val="004D6A1D"/>
    <w:rsid w:val="004E7AAB"/>
    <w:rsid w:val="004F1FF1"/>
    <w:rsid w:val="005015DA"/>
    <w:rsid w:val="005022B8"/>
    <w:rsid w:val="00517AF3"/>
    <w:rsid w:val="00524623"/>
    <w:rsid w:val="005322BC"/>
    <w:rsid w:val="005560B2"/>
    <w:rsid w:val="00561E5D"/>
    <w:rsid w:val="00566874"/>
    <w:rsid w:val="00586D07"/>
    <w:rsid w:val="00587C7A"/>
    <w:rsid w:val="005A5E01"/>
    <w:rsid w:val="005B18AE"/>
    <w:rsid w:val="005C14C6"/>
    <w:rsid w:val="005D592A"/>
    <w:rsid w:val="00603BFA"/>
    <w:rsid w:val="00606973"/>
    <w:rsid w:val="006264A0"/>
    <w:rsid w:val="0064494B"/>
    <w:rsid w:val="0064740E"/>
    <w:rsid w:val="0065148B"/>
    <w:rsid w:val="00656CCF"/>
    <w:rsid w:val="0068663E"/>
    <w:rsid w:val="00697A95"/>
    <w:rsid w:val="006B75FE"/>
    <w:rsid w:val="006C44C9"/>
    <w:rsid w:val="006C5E73"/>
    <w:rsid w:val="006E5409"/>
    <w:rsid w:val="006F62E2"/>
    <w:rsid w:val="0071283C"/>
    <w:rsid w:val="007139A2"/>
    <w:rsid w:val="007269D6"/>
    <w:rsid w:val="007325E3"/>
    <w:rsid w:val="00745223"/>
    <w:rsid w:val="00754D52"/>
    <w:rsid w:val="0075504D"/>
    <w:rsid w:val="0075778F"/>
    <w:rsid w:val="00762757"/>
    <w:rsid w:val="0076400C"/>
    <w:rsid w:val="007654EB"/>
    <w:rsid w:val="007940C4"/>
    <w:rsid w:val="007C509B"/>
    <w:rsid w:val="007D3CB3"/>
    <w:rsid w:val="007D57AF"/>
    <w:rsid w:val="007F70C7"/>
    <w:rsid w:val="007F7C82"/>
    <w:rsid w:val="00802B65"/>
    <w:rsid w:val="008264B4"/>
    <w:rsid w:val="00842129"/>
    <w:rsid w:val="008C72C1"/>
    <w:rsid w:val="008C7B5F"/>
    <w:rsid w:val="008E796D"/>
    <w:rsid w:val="008F6C5F"/>
    <w:rsid w:val="00901F9D"/>
    <w:rsid w:val="0090763C"/>
    <w:rsid w:val="00911CAE"/>
    <w:rsid w:val="00917E6C"/>
    <w:rsid w:val="00930C3E"/>
    <w:rsid w:val="00943BBD"/>
    <w:rsid w:val="009749FD"/>
    <w:rsid w:val="00983A66"/>
    <w:rsid w:val="009A0603"/>
    <w:rsid w:val="009A2908"/>
    <w:rsid w:val="009A5445"/>
    <w:rsid w:val="009B4A08"/>
    <w:rsid w:val="009D413D"/>
    <w:rsid w:val="009F0B3E"/>
    <w:rsid w:val="009F0CDF"/>
    <w:rsid w:val="00A021C7"/>
    <w:rsid w:val="00A04F99"/>
    <w:rsid w:val="00A112A8"/>
    <w:rsid w:val="00A11BD6"/>
    <w:rsid w:val="00A237E5"/>
    <w:rsid w:val="00A26800"/>
    <w:rsid w:val="00A41C38"/>
    <w:rsid w:val="00A442D1"/>
    <w:rsid w:val="00A44B1A"/>
    <w:rsid w:val="00A73EB1"/>
    <w:rsid w:val="00A95EEC"/>
    <w:rsid w:val="00A973B3"/>
    <w:rsid w:val="00AA4221"/>
    <w:rsid w:val="00AC4456"/>
    <w:rsid w:val="00AE229E"/>
    <w:rsid w:val="00AF75CD"/>
    <w:rsid w:val="00B11B54"/>
    <w:rsid w:val="00B30A2F"/>
    <w:rsid w:val="00B36608"/>
    <w:rsid w:val="00B40AFB"/>
    <w:rsid w:val="00B40E09"/>
    <w:rsid w:val="00B412E6"/>
    <w:rsid w:val="00B45C3F"/>
    <w:rsid w:val="00B70745"/>
    <w:rsid w:val="00BC32D4"/>
    <w:rsid w:val="00BE6537"/>
    <w:rsid w:val="00C03AC5"/>
    <w:rsid w:val="00C11363"/>
    <w:rsid w:val="00C1293A"/>
    <w:rsid w:val="00C12D7D"/>
    <w:rsid w:val="00C204C1"/>
    <w:rsid w:val="00C264C5"/>
    <w:rsid w:val="00C413D1"/>
    <w:rsid w:val="00C63E35"/>
    <w:rsid w:val="00C65901"/>
    <w:rsid w:val="00C7570A"/>
    <w:rsid w:val="00C80D53"/>
    <w:rsid w:val="00C96BC7"/>
    <w:rsid w:val="00C9764A"/>
    <w:rsid w:val="00CB5AE9"/>
    <w:rsid w:val="00CD3116"/>
    <w:rsid w:val="00CD4430"/>
    <w:rsid w:val="00CD48A7"/>
    <w:rsid w:val="00CE6F53"/>
    <w:rsid w:val="00D143E9"/>
    <w:rsid w:val="00D1600D"/>
    <w:rsid w:val="00D22A9E"/>
    <w:rsid w:val="00D342B2"/>
    <w:rsid w:val="00D36DC1"/>
    <w:rsid w:val="00D42AEA"/>
    <w:rsid w:val="00D46ADE"/>
    <w:rsid w:val="00DB678F"/>
    <w:rsid w:val="00DB7504"/>
    <w:rsid w:val="00DD7F74"/>
    <w:rsid w:val="00DF6B14"/>
    <w:rsid w:val="00E01BBB"/>
    <w:rsid w:val="00E06341"/>
    <w:rsid w:val="00E12F90"/>
    <w:rsid w:val="00E140C9"/>
    <w:rsid w:val="00E35603"/>
    <w:rsid w:val="00E35DED"/>
    <w:rsid w:val="00E435FC"/>
    <w:rsid w:val="00E75F23"/>
    <w:rsid w:val="00E76E50"/>
    <w:rsid w:val="00E8044C"/>
    <w:rsid w:val="00E847F2"/>
    <w:rsid w:val="00E909A2"/>
    <w:rsid w:val="00E97117"/>
    <w:rsid w:val="00EA0EC4"/>
    <w:rsid w:val="00EC1CC1"/>
    <w:rsid w:val="00ED6FD8"/>
    <w:rsid w:val="00F03A6E"/>
    <w:rsid w:val="00F10285"/>
    <w:rsid w:val="00F10ED6"/>
    <w:rsid w:val="00F172DE"/>
    <w:rsid w:val="00F26922"/>
    <w:rsid w:val="00F31CD9"/>
    <w:rsid w:val="00F375D4"/>
    <w:rsid w:val="00F520F6"/>
    <w:rsid w:val="00F65B9B"/>
    <w:rsid w:val="00F72855"/>
    <w:rsid w:val="00F72F86"/>
    <w:rsid w:val="00F73919"/>
    <w:rsid w:val="00F9331D"/>
    <w:rsid w:val="00FB381B"/>
    <w:rsid w:val="00FB594B"/>
    <w:rsid w:val="00FC5004"/>
    <w:rsid w:val="00FD2915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5A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ima@khs.org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55A5-B3B9-4FE0-9E46-F6B6A9A0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Lina Malcoci</cp:lastModifiedBy>
  <cp:revision>43</cp:revision>
  <cp:lastPrinted>1899-12-31T22:00:00Z</cp:lastPrinted>
  <dcterms:created xsi:type="dcterms:W3CDTF">2021-11-05T12:53:00Z</dcterms:created>
  <dcterms:modified xsi:type="dcterms:W3CDTF">2023-03-06T11:44:00Z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