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88BE1" w14:textId="77777777" w:rsidR="00EF4910" w:rsidRPr="00ED59DB" w:rsidRDefault="00EF4910" w:rsidP="00EF4910">
      <w:pPr>
        <w:spacing w:after="0"/>
        <w:jc w:val="both"/>
        <w:rPr>
          <w:rFonts w:ascii="Verdana" w:hAnsi="Verdana"/>
          <w:sz w:val="20"/>
          <w:szCs w:val="20"/>
          <w:lang w:val="en-US"/>
        </w:rPr>
      </w:pPr>
    </w:p>
    <w:p w14:paraId="7B7B7604" w14:textId="1FB62B69" w:rsidR="00EF4910" w:rsidRDefault="00ED59DB" w:rsidP="00EF4910">
      <w:pPr>
        <w:spacing w:after="0"/>
        <w:jc w:val="both"/>
        <w:rPr>
          <w:rFonts w:ascii="Verdana" w:hAnsi="Verdana"/>
          <w:b/>
          <w:bCs/>
          <w:sz w:val="24"/>
          <w:szCs w:val="24"/>
          <w:lang w:val="ro-MD"/>
        </w:rPr>
      </w:pPr>
      <w:r w:rsidRPr="00ED59DB">
        <w:rPr>
          <w:rFonts w:ascii="Verdana" w:hAnsi="Verdana"/>
          <w:b/>
          <w:bCs/>
          <w:sz w:val="24"/>
          <w:szCs w:val="24"/>
        </w:rPr>
        <w:t>FORMULARUL OFERTA TEHNICĂ</w:t>
      </w:r>
    </w:p>
    <w:p w14:paraId="2D57DDCF" w14:textId="77777777" w:rsidR="00ED59DB" w:rsidRPr="00ED59DB" w:rsidRDefault="00ED59DB" w:rsidP="00EF4910">
      <w:pPr>
        <w:spacing w:after="0"/>
        <w:jc w:val="both"/>
        <w:rPr>
          <w:rFonts w:ascii="Verdana" w:hAnsi="Verdana"/>
          <w:b/>
          <w:bCs/>
          <w:sz w:val="24"/>
          <w:szCs w:val="24"/>
          <w:lang w:val="ro-MD"/>
        </w:rPr>
      </w:pPr>
    </w:p>
    <w:p w14:paraId="17B21285" w14:textId="14E31FB5" w:rsidR="00EF4910" w:rsidRPr="00ED59DB" w:rsidRDefault="00EF4910" w:rsidP="00EF4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/>
        <w:jc w:val="both"/>
        <w:rPr>
          <w:rFonts w:ascii="Verdana" w:hAnsi="Verdana"/>
          <w:b/>
          <w:bCs/>
          <w:sz w:val="20"/>
          <w:szCs w:val="20"/>
          <w:lang w:val="ro-MD"/>
        </w:rPr>
      </w:pPr>
      <w:r w:rsidRPr="00ED59DB">
        <w:rPr>
          <w:rFonts w:ascii="Verdana" w:hAnsi="Verdana"/>
          <w:b/>
          <w:bCs/>
          <w:sz w:val="20"/>
          <w:szCs w:val="20"/>
          <w:lang w:val="en-US"/>
        </w:rPr>
        <w:t>OFERTA TEHNICĂ</w:t>
      </w:r>
    </w:p>
    <w:p w14:paraId="46F110DF" w14:textId="77777777" w:rsidR="00ED59DB" w:rsidRPr="00ED59DB" w:rsidRDefault="00ED59DB" w:rsidP="00EF4910">
      <w:pPr>
        <w:spacing w:after="0"/>
        <w:jc w:val="both"/>
        <w:rPr>
          <w:rFonts w:ascii="Verdana" w:hAnsi="Verdana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4180"/>
        <w:gridCol w:w="850"/>
        <w:gridCol w:w="1978"/>
      </w:tblGrid>
      <w:tr w:rsidR="00ED59DB" w:rsidRPr="00ED59DB" w14:paraId="50783D36" w14:textId="77777777" w:rsidTr="00FF5381">
        <w:tc>
          <w:tcPr>
            <w:tcW w:w="2336" w:type="dxa"/>
          </w:tcPr>
          <w:p w14:paraId="1A821384" w14:textId="77777777" w:rsidR="00ED59DB" w:rsidRPr="00ED59DB" w:rsidRDefault="00ED59DB" w:rsidP="00FF5381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Ofertant</w:t>
            </w:r>
            <w:proofErr w:type="spellEnd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4180" w:type="dxa"/>
          </w:tcPr>
          <w:p w14:paraId="516A388F" w14:textId="353CFA1D" w:rsidR="00ED59DB" w:rsidRPr="00ED59DB" w:rsidRDefault="00ED59DB" w:rsidP="00FF5381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ED59DB">
              <w:rPr>
                <w:rFonts w:ascii="Verdana" w:hAnsi="Verdana"/>
                <w:b/>
                <w:bCs/>
                <w:sz w:val="20"/>
                <w:szCs w:val="20"/>
              </w:rPr>
              <w:t>Nume/Prenume:</w:t>
            </w:r>
          </w:p>
          <w:p w14:paraId="73089B71" w14:textId="77777777" w:rsidR="00ED59DB" w:rsidRPr="00ED59DB" w:rsidRDefault="00ED59DB" w:rsidP="00FF5381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2C40218F" w14:textId="77777777" w:rsidR="00ED59DB" w:rsidRPr="00ED59DB" w:rsidRDefault="00ED59DB" w:rsidP="00FF5381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ED59DB">
              <w:rPr>
                <w:rFonts w:ascii="Verdana" w:hAnsi="Verdana"/>
                <w:sz w:val="20"/>
                <w:szCs w:val="20"/>
                <w:lang w:val="en-US"/>
              </w:rPr>
              <w:t>Data:</w:t>
            </w:r>
          </w:p>
          <w:p w14:paraId="335426D1" w14:textId="77777777" w:rsidR="00ED59DB" w:rsidRPr="00ED59DB" w:rsidRDefault="00ED59DB" w:rsidP="00FF5381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</w:tcPr>
          <w:p w14:paraId="3E61FEC9" w14:textId="77777777" w:rsidR="00ED59DB" w:rsidRPr="00ED59DB" w:rsidRDefault="00ED59DB" w:rsidP="00FF5381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ED59DB" w:rsidRPr="00ED59DB" w14:paraId="07960DBE" w14:textId="77777777" w:rsidTr="00FF5381">
        <w:tc>
          <w:tcPr>
            <w:tcW w:w="2336" w:type="dxa"/>
          </w:tcPr>
          <w:p w14:paraId="2FD11271" w14:textId="77777777" w:rsidR="00ED59DB" w:rsidRPr="00ED59DB" w:rsidRDefault="00ED59DB" w:rsidP="00FF5381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Referință</w:t>
            </w:r>
            <w:proofErr w:type="spellEnd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CDO: </w:t>
            </w:r>
          </w:p>
          <w:p w14:paraId="02BD3A05" w14:textId="77777777" w:rsidR="00ED59DB" w:rsidRPr="00ED59DB" w:rsidRDefault="00ED59DB" w:rsidP="00FF5381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7008" w:type="dxa"/>
            <w:gridSpan w:val="3"/>
          </w:tcPr>
          <w:p w14:paraId="11AF336C" w14:textId="77777777" w:rsidR="00F428AE" w:rsidRDefault="00F428AE" w:rsidP="00FF5381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val="ro-MD"/>
              </w:rPr>
            </w:pPr>
            <w:r w:rsidRPr="00F428AE">
              <w:rPr>
                <w:rFonts w:ascii="Verdana" w:hAnsi="Verdana"/>
                <w:b/>
                <w:bCs/>
                <w:sz w:val="20"/>
                <w:szCs w:val="20"/>
                <w:lang w:val="ro-MD"/>
              </w:rPr>
              <w:t>2025_IWPR_BREN_RTO_BCC_002</w:t>
            </w:r>
          </w:p>
          <w:p w14:paraId="0B77A232" w14:textId="039F4F3B" w:rsidR="00ED59DB" w:rsidRPr="00ED59DB" w:rsidRDefault="00ED59DB" w:rsidP="00FF5381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ED59DB">
              <w:rPr>
                <w:rFonts w:ascii="Verdana" w:hAnsi="Verdana"/>
                <w:sz w:val="20"/>
                <w:szCs w:val="20"/>
                <w:lang w:val="en-US"/>
              </w:rPr>
              <w:t xml:space="preserve">Concurs pentru </w:t>
            </w:r>
            <w:proofErr w:type="spellStart"/>
            <w:r w:rsidRPr="00ED59DB">
              <w:rPr>
                <w:rFonts w:ascii="Verdana" w:hAnsi="Verdana"/>
                <w:sz w:val="20"/>
                <w:szCs w:val="20"/>
                <w:lang w:val="en-US"/>
              </w:rPr>
              <w:t>contractarea</w:t>
            </w:r>
            <w:proofErr w:type="spellEnd"/>
            <w:r w:rsidRPr="00ED59D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9DB">
              <w:rPr>
                <w:rFonts w:ascii="Verdana" w:hAnsi="Verdana"/>
                <w:sz w:val="20"/>
                <w:szCs w:val="20"/>
                <w:lang w:val="en-US"/>
              </w:rPr>
              <w:t>serviciilor</w:t>
            </w:r>
            <w:proofErr w:type="spellEnd"/>
            <w:r w:rsidRPr="00ED59D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9DB">
              <w:rPr>
                <w:rFonts w:ascii="Verdana" w:hAnsi="Verdana"/>
                <w:sz w:val="20"/>
                <w:szCs w:val="20"/>
                <w:lang w:val="en-US"/>
              </w:rPr>
              <w:t>unui</w:t>
            </w:r>
            <w:proofErr w:type="spellEnd"/>
            <w:r w:rsidRPr="00ED59DB">
              <w:rPr>
                <w:rFonts w:ascii="Verdana" w:hAnsi="Verdana"/>
                <w:sz w:val="20"/>
                <w:szCs w:val="20"/>
                <w:lang w:val="en-US"/>
              </w:rPr>
              <w:t xml:space="preserve"> specialist </w:t>
            </w:r>
            <w:proofErr w:type="spellStart"/>
            <w:r w:rsidRPr="00ED59DB">
              <w:rPr>
                <w:rFonts w:ascii="Verdana" w:hAnsi="Verdana"/>
                <w:sz w:val="20"/>
                <w:szCs w:val="20"/>
                <w:lang w:val="en-US"/>
              </w:rPr>
              <w:t>ce</w:t>
            </w:r>
            <w:proofErr w:type="spellEnd"/>
            <w:r w:rsidRPr="00ED59D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9DB">
              <w:rPr>
                <w:rFonts w:ascii="Verdana" w:hAnsi="Verdana"/>
                <w:sz w:val="20"/>
                <w:szCs w:val="20"/>
                <w:lang w:val="en-US"/>
              </w:rPr>
              <w:t>va</w:t>
            </w:r>
            <w:proofErr w:type="spellEnd"/>
            <w:r w:rsidRPr="00ED59D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9DB">
              <w:rPr>
                <w:rFonts w:ascii="Verdana" w:hAnsi="Verdana"/>
                <w:sz w:val="20"/>
                <w:szCs w:val="20"/>
                <w:lang w:val="en-US"/>
              </w:rPr>
              <w:t>facilita</w:t>
            </w:r>
            <w:proofErr w:type="spellEnd"/>
            <w:r w:rsidRPr="00ED59DB">
              <w:rPr>
                <w:rFonts w:ascii="Verdana" w:hAnsi="Verdana"/>
                <w:sz w:val="20"/>
                <w:szCs w:val="20"/>
                <w:lang w:val="en-US"/>
              </w:rPr>
              <w:t xml:space="preserve"> 4 </w:t>
            </w:r>
            <w:proofErr w:type="spellStart"/>
            <w:r w:rsidRPr="00ED59DB">
              <w:rPr>
                <w:rFonts w:ascii="Verdana" w:hAnsi="Verdana"/>
                <w:sz w:val="20"/>
                <w:szCs w:val="20"/>
                <w:lang w:val="en-US"/>
              </w:rPr>
              <w:t>ateliere</w:t>
            </w:r>
            <w:proofErr w:type="spellEnd"/>
            <w:r w:rsidRPr="00ED59D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</w:tr>
      <w:tr w:rsidR="00ED59DB" w:rsidRPr="00ED59DB" w14:paraId="0A2C3846" w14:textId="77777777" w:rsidTr="00FF5381">
        <w:tc>
          <w:tcPr>
            <w:tcW w:w="2336" w:type="dxa"/>
          </w:tcPr>
          <w:p w14:paraId="50A4AB4D" w14:textId="6BFF1346" w:rsidR="00ED59DB" w:rsidRPr="00ED59DB" w:rsidRDefault="00ED59DB" w:rsidP="00FF5381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Informații</w:t>
            </w:r>
            <w:proofErr w:type="spellEnd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despre</w:t>
            </w:r>
            <w:proofErr w:type="spellEnd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ofertant</w:t>
            </w:r>
            <w:proofErr w:type="spellEnd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sau</w:t>
            </w:r>
            <w:proofErr w:type="spellEnd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reprezentatul</w:t>
            </w:r>
            <w:proofErr w:type="spellEnd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ofertantului</w:t>
            </w:r>
            <w:proofErr w:type="spellEnd"/>
          </w:p>
        </w:tc>
        <w:tc>
          <w:tcPr>
            <w:tcW w:w="7008" w:type="dxa"/>
            <w:gridSpan w:val="3"/>
          </w:tcPr>
          <w:p w14:paraId="0781A730" w14:textId="77777777" w:rsidR="00ED59DB" w:rsidRPr="00ED59DB" w:rsidRDefault="00ED59DB" w:rsidP="00FF5381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Nume</w:t>
            </w:r>
            <w:proofErr w:type="spellEnd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și </w:t>
            </w:r>
            <w:proofErr w:type="spellStart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funcție</w:t>
            </w:r>
            <w:proofErr w:type="spellEnd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: [A se completa </w:t>
            </w:r>
            <w:proofErr w:type="spellStart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cazul</w:t>
            </w:r>
            <w:proofErr w:type="spellEnd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reprezentantului</w:t>
            </w:r>
            <w:proofErr w:type="spellEnd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] </w:t>
            </w:r>
          </w:p>
          <w:p w14:paraId="1DA33B4D" w14:textId="77777777" w:rsidR="00ED59DB" w:rsidRPr="00ED59DB" w:rsidRDefault="00ED59DB" w:rsidP="00FF5381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71DF7C8E" w14:textId="13F79F34" w:rsidR="00ED59DB" w:rsidRPr="00ED59DB" w:rsidRDefault="00ED59DB" w:rsidP="00FF5381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Telefon</w:t>
            </w:r>
            <w:proofErr w:type="spellEnd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: [A se completa de </w:t>
            </w:r>
            <w:proofErr w:type="spellStart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către</w:t>
            </w:r>
            <w:proofErr w:type="spellEnd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ofertant</w:t>
            </w:r>
            <w:proofErr w:type="spellEnd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] </w:t>
            </w:r>
          </w:p>
          <w:p w14:paraId="78FC34D1" w14:textId="77777777" w:rsidR="00ED59DB" w:rsidRPr="00ED59DB" w:rsidRDefault="00ED59DB" w:rsidP="00FF5381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584C8236" w14:textId="25BA592F" w:rsidR="00ED59DB" w:rsidRPr="00ED59DB" w:rsidRDefault="00ED59DB" w:rsidP="00FF5381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E-mail: [A se completa de </w:t>
            </w:r>
            <w:proofErr w:type="spellStart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către</w:t>
            </w:r>
            <w:proofErr w:type="spellEnd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ofertant</w:t>
            </w:r>
            <w:proofErr w:type="spellEnd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]</w:t>
            </w:r>
          </w:p>
        </w:tc>
      </w:tr>
    </w:tbl>
    <w:p w14:paraId="7779E639" w14:textId="77777777" w:rsidR="00ED59DB" w:rsidRPr="00ED59DB" w:rsidRDefault="00ED59DB" w:rsidP="00EF4910">
      <w:pPr>
        <w:spacing w:after="0"/>
        <w:jc w:val="both"/>
        <w:rPr>
          <w:rFonts w:ascii="Verdana" w:hAnsi="Verdana"/>
          <w:sz w:val="20"/>
          <w:szCs w:val="20"/>
          <w:lang w:val="en-US"/>
        </w:rPr>
      </w:pPr>
    </w:p>
    <w:p w14:paraId="2D6A8650" w14:textId="2921244A" w:rsidR="00ED59DB" w:rsidRPr="00ED59DB" w:rsidRDefault="00ED59DB" w:rsidP="00ED59DB">
      <w:pPr>
        <w:spacing w:after="0" w:line="360" w:lineRule="auto"/>
        <w:jc w:val="both"/>
        <w:rPr>
          <w:rFonts w:ascii="Verdana" w:hAnsi="Verdana"/>
          <w:sz w:val="20"/>
          <w:szCs w:val="20"/>
          <w:lang w:val="en-US"/>
        </w:rPr>
      </w:pPr>
      <w:proofErr w:type="spellStart"/>
      <w:r w:rsidRPr="00ED59DB">
        <w:rPr>
          <w:rFonts w:ascii="Verdana" w:hAnsi="Verdana"/>
          <w:sz w:val="20"/>
          <w:szCs w:val="20"/>
          <w:lang w:val="en-US"/>
        </w:rPr>
        <w:t>Oferta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tehnică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urmează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să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fie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pregătită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conform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acestui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formular.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În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cazul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în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care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ofertantului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se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solicită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să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utilizeze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o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abordare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specifică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conform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Termenilor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de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referință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,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ofertantul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trebuie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să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descrie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modul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în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care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intenționează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să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respecte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cerințele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. </w:t>
      </w:r>
    </w:p>
    <w:p w14:paraId="6745E939" w14:textId="77777777" w:rsidR="00ED59DB" w:rsidRPr="00ED59DB" w:rsidRDefault="00ED59DB" w:rsidP="00ED59DB">
      <w:pPr>
        <w:spacing w:after="0" w:line="360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2A15211C" w14:textId="77777777" w:rsidR="00ED59DB" w:rsidRPr="00ED59DB" w:rsidRDefault="00ED59DB" w:rsidP="00ED59DB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  <w:lang w:val="en-US"/>
        </w:rPr>
      </w:pPr>
      <w:proofErr w:type="spellStart"/>
      <w:r w:rsidRPr="00ED59DB">
        <w:rPr>
          <w:rFonts w:ascii="Verdana" w:hAnsi="Verdana"/>
          <w:b/>
          <w:bCs/>
          <w:sz w:val="20"/>
          <w:szCs w:val="20"/>
          <w:lang w:val="en-US"/>
        </w:rPr>
        <w:t>Oferta</w:t>
      </w:r>
      <w:proofErr w:type="spellEnd"/>
      <w:r w:rsidRPr="00ED59DB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b/>
          <w:bCs/>
          <w:sz w:val="20"/>
          <w:szCs w:val="20"/>
          <w:lang w:val="en-US"/>
        </w:rPr>
        <w:t>tehnică</w:t>
      </w:r>
      <w:proofErr w:type="spellEnd"/>
      <w:r w:rsidRPr="00ED59DB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b/>
          <w:bCs/>
          <w:sz w:val="20"/>
          <w:szCs w:val="20"/>
          <w:lang w:val="en-US"/>
        </w:rPr>
        <w:t>va</w:t>
      </w:r>
      <w:proofErr w:type="spellEnd"/>
      <w:r w:rsidRPr="00ED59DB">
        <w:rPr>
          <w:rFonts w:ascii="Verdana" w:hAnsi="Verdana"/>
          <w:b/>
          <w:bCs/>
          <w:sz w:val="20"/>
          <w:szCs w:val="20"/>
          <w:lang w:val="en-US"/>
        </w:rPr>
        <w:t xml:space="preserve"> include, </w:t>
      </w:r>
      <w:proofErr w:type="spellStart"/>
      <w:r w:rsidRPr="00ED59DB">
        <w:rPr>
          <w:rFonts w:ascii="Verdana" w:hAnsi="Verdana"/>
          <w:b/>
          <w:bCs/>
          <w:sz w:val="20"/>
          <w:szCs w:val="20"/>
          <w:lang w:val="en-US"/>
        </w:rPr>
        <w:t>dar</w:t>
      </w:r>
      <w:proofErr w:type="spellEnd"/>
      <w:r w:rsidRPr="00ED59DB">
        <w:rPr>
          <w:rFonts w:ascii="Verdana" w:hAnsi="Verdana"/>
          <w:b/>
          <w:bCs/>
          <w:sz w:val="20"/>
          <w:szCs w:val="20"/>
          <w:lang w:val="en-US"/>
        </w:rPr>
        <w:t xml:space="preserve"> nu se </w:t>
      </w:r>
      <w:proofErr w:type="spellStart"/>
      <w:r w:rsidRPr="00ED59DB">
        <w:rPr>
          <w:rFonts w:ascii="Verdana" w:hAnsi="Verdana"/>
          <w:b/>
          <w:bCs/>
          <w:sz w:val="20"/>
          <w:szCs w:val="20"/>
          <w:lang w:val="en-US"/>
        </w:rPr>
        <w:t>va</w:t>
      </w:r>
      <w:proofErr w:type="spellEnd"/>
      <w:r w:rsidRPr="00ED59DB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b/>
          <w:bCs/>
          <w:sz w:val="20"/>
          <w:szCs w:val="20"/>
          <w:lang w:val="en-US"/>
        </w:rPr>
        <w:t>limita</w:t>
      </w:r>
      <w:proofErr w:type="spellEnd"/>
      <w:r w:rsidRPr="00ED59DB">
        <w:rPr>
          <w:rFonts w:ascii="Verdana" w:hAnsi="Verdana"/>
          <w:b/>
          <w:bCs/>
          <w:sz w:val="20"/>
          <w:szCs w:val="20"/>
          <w:lang w:val="en-US"/>
        </w:rPr>
        <w:t xml:space="preserve"> la </w:t>
      </w:r>
      <w:proofErr w:type="spellStart"/>
      <w:r w:rsidRPr="00ED59DB">
        <w:rPr>
          <w:rFonts w:ascii="Verdana" w:hAnsi="Verdana"/>
          <w:b/>
          <w:bCs/>
          <w:sz w:val="20"/>
          <w:szCs w:val="20"/>
          <w:lang w:val="en-US"/>
        </w:rPr>
        <w:t>următoarele</w:t>
      </w:r>
      <w:proofErr w:type="spellEnd"/>
      <w:r w:rsidRPr="00ED59DB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b/>
          <w:bCs/>
          <w:sz w:val="20"/>
          <w:szCs w:val="20"/>
          <w:lang w:val="en-US"/>
        </w:rPr>
        <w:t>documente</w:t>
      </w:r>
      <w:proofErr w:type="spellEnd"/>
      <w:r w:rsidRPr="00ED59DB">
        <w:rPr>
          <w:rFonts w:ascii="Verdana" w:hAnsi="Verdana"/>
          <w:b/>
          <w:bCs/>
          <w:sz w:val="20"/>
          <w:szCs w:val="20"/>
          <w:lang w:val="en-US"/>
        </w:rPr>
        <w:t xml:space="preserve"> și </w:t>
      </w:r>
      <w:proofErr w:type="spellStart"/>
      <w:r w:rsidRPr="00ED59DB">
        <w:rPr>
          <w:rFonts w:ascii="Verdana" w:hAnsi="Verdana"/>
          <w:b/>
          <w:bCs/>
          <w:sz w:val="20"/>
          <w:szCs w:val="20"/>
          <w:lang w:val="en-US"/>
        </w:rPr>
        <w:t>informații</w:t>
      </w:r>
      <w:proofErr w:type="spellEnd"/>
      <w:r w:rsidRPr="00ED59DB">
        <w:rPr>
          <w:rFonts w:ascii="Verdana" w:hAnsi="Verdana"/>
          <w:b/>
          <w:bCs/>
          <w:sz w:val="20"/>
          <w:szCs w:val="20"/>
          <w:lang w:val="en-US"/>
        </w:rPr>
        <w:t xml:space="preserve">, </w:t>
      </w:r>
      <w:proofErr w:type="spellStart"/>
      <w:r w:rsidRPr="00ED59DB">
        <w:rPr>
          <w:rFonts w:ascii="Verdana" w:hAnsi="Verdana"/>
          <w:b/>
          <w:bCs/>
          <w:sz w:val="20"/>
          <w:szCs w:val="20"/>
          <w:lang w:val="en-US"/>
        </w:rPr>
        <w:t>anexate</w:t>
      </w:r>
      <w:proofErr w:type="spellEnd"/>
      <w:r w:rsidRPr="00ED59DB">
        <w:rPr>
          <w:rFonts w:ascii="Verdana" w:hAnsi="Verdana"/>
          <w:b/>
          <w:bCs/>
          <w:sz w:val="20"/>
          <w:szCs w:val="20"/>
          <w:lang w:val="en-US"/>
        </w:rPr>
        <w:t xml:space="preserve"> ca </w:t>
      </w:r>
      <w:proofErr w:type="spellStart"/>
      <w:r w:rsidRPr="00ED59DB">
        <w:rPr>
          <w:rFonts w:ascii="Verdana" w:hAnsi="Verdana"/>
          <w:b/>
          <w:bCs/>
          <w:sz w:val="20"/>
          <w:szCs w:val="20"/>
          <w:lang w:val="en-US"/>
        </w:rPr>
        <w:t>documente</w:t>
      </w:r>
      <w:proofErr w:type="spellEnd"/>
      <w:r w:rsidRPr="00ED59DB">
        <w:rPr>
          <w:rFonts w:ascii="Verdana" w:hAnsi="Verdana"/>
          <w:b/>
          <w:bCs/>
          <w:sz w:val="20"/>
          <w:szCs w:val="20"/>
          <w:lang w:val="en-US"/>
        </w:rPr>
        <w:t xml:space="preserve"> separate </w:t>
      </w:r>
      <w:proofErr w:type="spellStart"/>
      <w:r w:rsidRPr="00ED59DB">
        <w:rPr>
          <w:rFonts w:ascii="Verdana" w:hAnsi="Verdana"/>
          <w:b/>
          <w:bCs/>
          <w:sz w:val="20"/>
          <w:szCs w:val="20"/>
          <w:lang w:val="en-US"/>
        </w:rPr>
        <w:t>sau</w:t>
      </w:r>
      <w:proofErr w:type="spellEnd"/>
      <w:r w:rsidRPr="00ED59DB">
        <w:rPr>
          <w:rFonts w:ascii="Verdana" w:hAnsi="Verdana"/>
          <w:b/>
          <w:bCs/>
          <w:sz w:val="20"/>
          <w:szCs w:val="20"/>
          <w:lang w:val="en-US"/>
        </w:rPr>
        <w:t xml:space="preserve"> integrate </w:t>
      </w:r>
      <w:proofErr w:type="spellStart"/>
      <w:r w:rsidRPr="00ED59DB">
        <w:rPr>
          <w:rFonts w:ascii="Verdana" w:hAnsi="Verdana"/>
          <w:b/>
          <w:bCs/>
          <w:sz w:val="20"/>
          <w:szCs w:val="20"/>
          <w:lang w:val="en-US"/>
        </w:rPr>
        <w:t>în</w:t>
      </w:r>
      <w:proofErr w:type="spellEnd"/>
      <w:r w:rsidRPr="00ED59DB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b/>
          <w:bCs/>
          <w:sz w:val="20"/>
          <w:szCs w:val="20"/>
          <w:lang w:val="en-US"/>
        </w:rPr>
        <w:t>prezentul</w:t>
      </w:r>
      <w:proofErr w:type="spellEnd"/>
      <w:r w:rsidRPr="00ED59DB">
        <w:rPr>
          <w:rFonts w:ascii="Verdana" w:hAnsi="Verdana"/>
          <w:b/>
          <w:bCs/>
          <w:sz w:val="20"/>
          <w:szCs w:val="20"/>
          <w:lang w:val="en-US"/>
        </w:rPr>
        <w:t xml:space="preserve"> formular de </w:t>
      </w:r>
      <w:proofErr w:type="spellStart"/>
      <w:r w:rsidRPr="00ED59DB">
        <w:rPr>
          <w:rFonts w:ascii="Verdana" w:hAnsi="Verdana"/>
          <w:b/>
          <w:bCs/>
          <w:sz w:val="20"/>
          <w:szCs w:val="20"/>
          <w:lang w:val="en-US"/>
        </w:rPr>
        <w:t>ofertă</w:t>
      </w:r>
      <w:proofErr w:type="spellEnd"/>
      <w:r w:rsidRPr="00ED59DB">
        <w:rPr>
          <w:rFonts w:ascii="Verdana" w:hAnsi="Verdana"/>
          <w:b/>
          <w:bCs/>
          <w:sz w:val="20"/>
          <w:szCs w:val="20"/>
          <w:lang w:val="en-US"/>
        </w:rPr>
        <w:t xml:space="preserve">: </w:t>
      </w:r>
    </w:p>
    <w:p w14:paraId="3737A2B9" w14:textId="77777777" w:rsidR="00ED59DB" w:rsidRPr="00ED59DB" w:rsidRDefault="00ED59DB" w:rsidP="00ED59DB">
      <w:pPr>
        <w:spacing w:after="0" w:line="360" w:lineRule="auto"/>
        <w:ind w:left="426"/>
        <w:jc w:val="both"/>
        <w:rPr>
          <w:rFonts w:ascii="Verdana" w:hAnsi="Verdana"/>
          <w:sz w:val="20"/>
          <w:szCs w:val="20"/>
          <w:lang w:val="en-US"/>
        </w:rPr>
      </w:pPr>
      <w:r w:rsidRPr="00ED59DB">
        <w:rPr>
          <w:rFonts w:ascii="Verdana" w:hAnsi="Verdana"/>
          <w:sz w:val="20"/>
          <w:szCs w:val="20"/>
          <w:lang w:val="en-US"/>
        </w:rPr>
        <w:t xml:space="preserve">• Copia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diplomei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de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absolvire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a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studiilor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superioare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în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domenii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relevante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: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științe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sociale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,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politici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publice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,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asistență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socială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,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sănătate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publică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,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sociologie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,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psihologie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sau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domenii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conexe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; </w:t>
      </w:r>
    </w:p>
    <w:p w14:paraId="635CD1EA" w14:textId="77777777" w:rsidR="00ED59DB" w:rsidRPr="00ED59DB" w:rsidRDefault="00ED59DB" w:rsidP="00ED59DB">
      <w:pPr>
        <w:spacing w:after="0" w:line="360" w:lineRule="auto"/>
        <w:ind w:left="426"/>
        <w:jc w:val="both"/>
        <w:rPr>
          <w:rFonts w:ascii="Verdana" w:hAnsi="Verdana"/>
          <w:sz w:val="20"/>
          <w:szCs w:val="20"/>
          <w:lang w:val="en-US"/>
        </w:rPr>
      </w:pPr>
      <w:r w:rsidRPr="00ED59DB">
        <w:rPr>
          <w:rFonts w:ascii="Verdana" w:hAnsi="Verdana"/>
          <w:sz w:val="20"/>
          <w:szCs w:val="20"/>
          <w:lang w:val="en-US"/>
        </w:rPr>
        <w:t xml:space="preserve">• CV-ul cu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evidențierea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experienței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generale și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în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special: </w:t>
      </w:r>
    </w:p>
    <w:p w14:paraId="3365A3AC" w14:textId="47856412" w:rsidR="00ED59DB" w:rsidRPr="00ED59DB" w:rsidRDefault="00ED59DB" w:rsidP="00ED59DB">
      <w:pPr>
        <w:spacing w:after="0" w:line="360" w:lineRule="auto"/>
        <w:ind w:left="851"/>
        <w:jc w:val="both"/>
        <w:rPr>
          <w:rFonts w:ascii="Verdana" w:hAnsi="Verdana"/>
          <w:sz w:val="20"/>
          <w:szCs w:val="20"/>
          <w:lang w:val="en-US"/>
        </w:rPr>
      </w:pPr>
      <w:r w:rsidRPr="00ED59DB">
        <w:rPr>
          <w:rFonts w:ascii="Verdana" w:hAnsi="Verdana"/>
          <w:sz w:val="20"/>
          <w:szCs w:val="20"/>
          <w:lang w:val="en-US"/>
        </w:rPr>
        <w:t xml:space="preserve">-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experiența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în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domeniul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serviciilor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sociale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,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incluziunii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persoanelor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cu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dizabilități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și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dezvoltării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comunitare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; </w:t>
      </w:r>
    </w:p>
    <w:p w14:paraId="33C92B0D" w14:textId="77777777" w:rsidR="00ED59DB" w:rsidRPr="00ED59DB" w:rsidRDefault="00ED59DB" w:rsidP="00ED59DB">
      <w:pPr>
        <w:spacing w:after="0" w:line="360" w:lineRule="auto"/>
        <w:ind w:left="851"/>
        <w:jc w:val="both"/>
        <w:rPr>
          <w:rFonts w:ascii="Verdana" w:hAnsi="Verdana"/>
          <w:sz w:val="20"/>
          <w:szCs w:val="20"/>
          <w:lang w:val="en-US"/>
        </w:rPr>
      </w:pPr>
      <w:r w:rsidRPr="00ED59DB">
        <w:rPr>
          <w:rFonts w:ascii="Verdana" w:hAnsi="Verdana"/>
          <w:sz w:val="20"/>
          <w:szCs w:val="20"/>
          <w:lang w:val="en-US"/>
        </w:rPr>
        <w:t xml:space="preserve">-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experiența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specifică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în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facilitarea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proceselor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participative,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organizarea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atelierelor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de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lucru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și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colaborarea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cu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autorități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publice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locale precum </w:t>
      </w:r>
    </w:p>
    <w:p w14:paraId="4A1714D5" w14:textId="5D44CF14" w:rsidR="00ED59DB" w:rsidRPr="00ED59DB" w:rsidRDefault="00ED59DB" w:rsidP="00ED59DB">
      <w:pPr>
        <w:spacing w:after="0" w:line="360" w:lineRule="auto"/>
        <w:ind w:left="851"/>
        <w:jc w:val="both"/>
        <w:rPr>
          <w:rFonts w:ascii="Verdana" w:hAnsi="Verdana"/>
          <w:sz w:val="20"/>
          <w:szCs w:val="20"/>
          <w:lang w:val="en-US"/>
        </w:rPr>
      </w:pPr>
      <w:r w:rsidRPr="00ED59DB">
        <w:rPr>
          <w:rFonts w:ascii="Verdana" w:hAnsi="Verdana"/>
          <w:sz w:val="20"/>
          <w:szCs w:val="20"/>
          <w:lang w:val="en-US"/>
        </w:rPr>
        <w:t xml:space="preserve">-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Agențiile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Teritoriale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de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Asistență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Socială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(ATAS),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Structurile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Teritoriale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de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Asistență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Socială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; </w:t>
      </w:r>
    </w:p>
    <w:p w14:paraId="426AF027" w14:textId="77777777" w:rsidR="00ED59DB" w:rsidRPr="00ED59DB" w:rsidRDefault="00ED59DB" w:rsidP="00ED59DB">
      <w:pPr>
        <w:spacing w:after="0" w:line="360" w:lineRule="auto"/>
        <w:ind w:left="426"/>
        <w:jc w:val="both"/>
        <w:rPr>
          <w:rFonts w:ascii="Verdana" w:hAnsi="Verdana"/>
          <w:sz w:val="20"/>
          <w:szCs w:val="20"/>
          <w:lang w:val="en-US"/>
        </w:rPr>
      </w:pPr>
      <w:r w:rsidRPr="00ED59DB">
        <w:rPr>
          <w:rFonts w:ascii="Verdana" w:hAnsi="Verdana"/>
          <w:sz w:val="20"/>
          <w:szCs w:val="20"/>
          <w:lang w:val="en-US"/>
        </w:rPr>
        <w:t xml:space="preserve">•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Declarația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pe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proprie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răspundere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cu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privire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la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statutul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ofertantului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(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Anexa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nr. 1 la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Oferta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Tehnică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). </w:t>
      </w:r>
    </w:p>
    <w:p w14:paraId="30CD85D2" w14:textId="77777777" w:rsidR="00ED59DB" w:rsidRPr="00ED59DB" w:rsidRDefault="00ED59DB" w:rsidP="00ED59DB">
      <w:pPr>
        <w:spacing w:after="0" w:line="360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603C3A77" w14:textId="6CA92A6D" w:rsidR="00ED59DB" w:rsidRPr="00ED59DB" w:rsidRDefault="00ED59DB" w:rsidP="00ED59DB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  <w:lang w:val="en-US"/>
        </w:rPr>
      </w:pPr>
      <w:r w:rsidRPr="00ED59DB">
        <w:rPr>
          <w:rFonts w:ascii="Verdana" w:hAnsi="Verdana"/>
          <w:b/>
          <w:bCs/>
          <w:sz w:val="20"/>
          <w:szCs w:val="20"/>
          <w:lang w:val="en-US"/>
        </w:rPr>
        <w:t xml:space="preserve">Keystone Moldova </w:t>
      </w:r>
      <w:proofErr w:type="spellStart"/>
      <w:r w:rsidRPr="00ED59DB">
        <w:rPr>
          <w:rFonts w:ascii="Verdana" w:hAnsi="Verdana"/>
          <w:b/>
          <w:bCs/>
          <w:sz w:val="20"/>
          <w:szCs w:val="20"/>
          <w:lang w:val="en-US"/>
        </w:rPr>
        <w:t>își</w:t>
      </w:r>
      <w:proofErr w:type="spellEnd"/>
      <w:r w:rsidRPr="00ED59DB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b/>
          <w:bCs/>
          <w:sz w:val="20"/>
          <w:szCs w:val="20"/>
          <w:lang w:val="en-US"/>
        </w:rPr>
        <w:t>rezervă</w:t>
      </w:r>
      <w:proofErr w:type="spellEnd"/>
      <w:r w:rsidRPr="00ED59DB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b/>
          <w:bCs/>
          <w:sz w:val="20"/>
          <w:szCs w:val="20"/>
          <w:lang w:val="en-US"/>
        </w:rPr>
        <w:t>dreptul</w:t>
      </w:r>
      <w:proofErr w:type="spellEnd"/>
      <w:r w:rsidRPr="00ED59DB">
        <w:rPr>
          <w:rFonts w:ascii="Verdana" w:hAnsi="Verdana"/>
          <w:b/>
          <w:bCs/>
          <w:sz w:val="20"/>
          <w:szCs w:val="20"/>
          <w:lang w:val="en-US"/>
        </w:rPr>
        <w:t xml:space="preserve"> de a </w:t>
      </w:r>
      <w:proofErr w:type="spellStart"/>
      <w:r w:rsidRPr="00ED59DB">
        <w:rPr>
          <w:rFonts w:ascii="Verdana" w:hAnsi="Verdana"/>
          <w:b/>
          <w:bCs/>
          <w:sz w:val="20"/>
          <w:szCs w:val="20"/>
          <w:lang w:val="en-US"/>
        </w:rPr>
        <w:t>solicita</w:t>
      </w:r>
      <w:proofErr w:type="spellEnd"/>
      <w:r w:rsidRPr="00ED59DB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b/>
          <w:bCs/>
          <w:sz w:val="20"/>
          <w:szCs w:val="20"/>
          <w:lang w:val="en-US"/>
        </w:rPr>
        <w:t>şi</w:t>
      </w:r>
      <w:proofErr w:type="spellEnd"/>
      <w:r w:rsidRPr="00ED59DB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b/>
          <w:bCs/>
          <w:sz w:val="20"/>
          <w:szCs w:val="20"/>
          <w:lang w:val="en-US"/>
        </w:rPr>
        <w:t>alte</w:t>
      </w:r>
      <w:proofErr w:type="spellEnd"/>
      <w:r w:rsidRPr="00ED59DB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b/>
          <w:bCs/>
          <w:sz w:val="20"/>
          <w:szCs w:val="20"/>
          <w:lang w:val="en-US"/>
        </w:rPr>
        <w:t>documente</w:t>
      </w:r>
      <w:proofErr w:type="spellEnd"/>
      <w:r w:rsidRPr="00ED59DB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b/>
          <w:bCs/>
          <w:sz w:val="20"/>
          <w:szCs w:val="20"/>
          <w:lang w:val="en-US"/>
        </w:rPr>
        <w:t>în</w:t>
      </w:r>
      <w:proofErr w:type="spellEnd"/>
      <w:r w:rsidRPr="00ED59DB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b/>
          <w:bCs/>
          <w:sz w:val="20"/>
          <w:szCs w:val="20"/>
          <w:lang w:val="en-US"/>
        </w:rPr>
        <w:t>cadrul</w:t>
      </w:r>
      <w:proofErr w:type="spellEnd"/>
      <w:r w:rsidRPr="00ED59DB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b/>
          <w:bCs/>
          <w:sz w:val="20"/>
          <w:szCs w:val="20"/>
          <w:lang w:val="en-US"/>
        </w:rPr>
        <w:t>evaluării</w:t>
      </w:r>
      <w:proofErr w:type="spellEnd"/>
      <w:r w:rsidRPr="00ED59DB">
        <w:rPr>
          <w:rFonts w:ascii="Verdana" w:hAnsi="Verdana"/>
          <w:b/>
          <w:bCs/>
          <w:sz w:val="20"/>
          <w:szCs w:val="20"/>
          <w:lang w:val="en-US"/>
        </w:rPr>
        <w:t xml:space="preserve">. </w:t>
      </w:r>
    </w:p>
    <w:p w14:paraId="535B3265" w14:textId="77777777" w:rsidR="00ED59DB" w:rsidRPr="00ED59DB" w:rsidRDefault="00ED59DB" w:rsidP="00ED59DB">
      <w:pPr>
        <w:spacing w:after="0" w:line="360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61271A8E" w14:textId="77777777" w:rsidR="00ED59DB" w:rsidRDefault="00ED59DB" w:rsidP="00ED59DB">
      <w:pPr>
        <w:spacing w:after="0" w:line="360" w:lineRule="auto"/>
        <w:jc w:val="both"/>
        <w:rPr>
          <w:rFonts w:ascii="Verdana" w:hAnsi="Verdana"/>
          <w:sz w:val="20"/>
          <w:szCs w:val="20"/>
          <w:lang w:val="en-US"/>
        </w:rPr>
      </w:pPr>
      <w:proofErr w:type="spellStart"/>
      <w:r w:rsidRPr="00ED59DB">
        <w:rPr>
          <w:rFonts w:ascii="Verdana" w:hAnsi="Verdana"/>
          <w:sz w:val="20"/>
          <w:szCs w:val="20"/>
          <w:lang w:val="en-US"/>
        </w:rPr>
        <w:t>Prezenta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ofertă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va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rămâne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valabilă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pentru </w:t>
      </w:r>
      <w:r w:rsidRPr="00ED59DB">
        <w:rPr>
          <w:rFonts w:ascii="Verdana" w:hAnsi="Verdana"/>
          <w:b/>
          <w:bCs/>
          <w:sz w:val="20"/>
          <w:szCs w:val="20"/>
          <w:lang w:val="en-US"/>
        </w:rPr>
        <w:t xml:space="preserve">14 de </w:t>
      </w:r>
      <w:proofErr w:type="spellStart"/>
      <w:r w:rsidRPr="00ED59DB">
        <w:rPr>
          <w:rFonts w:ascii="Verdana" w:hAnsi="Verdana"/>
          <w:b/>
          <w:bCs/>
          <w:sz w:val="20"/>
          <w:szCs w:val="20"/>
          <w:lang w:val="en-US"/>
        </w:rPr>
        <w:t>zile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de la data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limită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de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depunere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a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ofertelor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de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prețuri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şi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va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putea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fi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acceptată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în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orice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moment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până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la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expirarea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acestei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perioade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. </w:t>
      </w:r>
    </w:p>
    <w:p w14:paraId="14B2FE3C" w14:textId="77777777" w:rsidR="00ED59DB" w:rsidRDefault="00ED59DB" w:rsidP="00ED59DB">
      <w:pPr>
        <w:spacing w:after="0" w:line="360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2C491258" w14:textId="34329CB8" w:rsidR="00ED59DB" w:rsidRDefault="00ED59DB" w:rsidP="00ED59DB">
      <w:pPr>
        <w:spacing w:after="0" w:line="360" w:lineRule="auto"/>
        <w:jc w:val="both"/>
        <w:rPr>
          <w:rFonts w:ascii="Verdana" w:hAnsi="Verdana"/>
          <w:sz w:val="20"/>
          <w:szCs w:val="20"/>
          <w:lang w:val="en-US"/>
        </w:rPr>
      </w:pPr>
      <w:proofErr w:type="spellStart"/>
      <w:r w:rsidRPr="00ED59DB">
        <w:rPr>
          <w:rFonts w:ascii="Verdana" w:hAnsi="Verdana"/>
          <w:sz w:val="20"/>
          <w:szCs w:val="20"/>
          <w:lang w:val="en-US"/>
        </w:rPr>
        <w:t>Semnătura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>________________________________________</w:t>
      </w:r>
    </w:p>
    <w:p w14:paraId="16251DE0" w14:textId="77777777" w:rsidR="00ED59DB" w:rsidRDefault="00ED59DB" w:rsidP="00EF4910">
      <w:pPr>
        <w:spacing w:after="0"/>
        <w:jc w:val="both"/>
        <w:rPr>
          <w:rFonts w:ascii="Verdana" w:hAnsi="Verdana"/>
          <w:sz w:val="20"/>
          <w:szCs w:val="20"/>
          <w:lang w:val="en-US"/>
        </w:rPr>
      </w:pPr>
    </w:p>
    <w:p w14:paraId="4710E550" w14:textId="77777777" w:rsidR="00ED59DB" w:rsidRDefault="00ED59DB" w:rsidP="00EF4910">
      <w:pPr>
        <w:spacing w:after="0"/>
        <w:jc w:val="both"/>
        <w:rPr>
          <w:rFonts w:ascii="Verdana" w:hAnsi="Verdana"/>
          <w:sz w:val="20"/>
          <w:szCs w:val="20"/>
          <w:lang w:val="en-US"/>
        </w:rPr>
      </w:pPr>
    </w:p>
    <w:p w14:paraId="797B93D4" w14:textId="77777777" w:rsidR="00ED59DB" w:rsidRPr="00ED59DB" w:rsidRDefault="00ED59DB" w:rsidP="00ED5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/>
        <w:jc w:val="both"/>
        <w:rPr>
          <w:rFonts w:ascii="Verdana" w:hAnsi="Verdana"/>
          <w:b/>
          <w:bCs/>
          <w:sz w:val="20"/>
          <w:szCs w:val="20"/>
          <w:lang w:val="ro-MD"/>
        </w:rPr>
      </w:pPr>
      <w:r w:rsidRPr="00ED59DB">
        <w:rPr>
          <w:rFonts w:ascii="Verdana" w:hAnsi="Verdana"/>
          <w:b/>
          <w:bCs/>
          <w:sz w:val="20"/>
          <w:szCs w:val="20"/>
        </w:rPr>
        <w:lastRenderedPageBreak/>
        <w:t>ANEXA 1 OFERTA TEHNICĂ</w:t>
      </w:r>
    </w:p>
    <w:p w14:paraId="0C7C73CF" w14:textId="77777777" w:rsidR="00ED59DB" w:rsidRPr="00ED59DB" w:rsidRDefault="00ED59DB" w:rsidP="00EF4910">
      <w:pPr>
        <w:spacing w:after="0"/>
        <w:jc w:val="both"/>
        <w:rPr>
          <w:rFonts w:ascii="Verdana" w:hAnsi="Verdana"/>
          <w:b/>
          <w:bCs/>
          <w:sz w:val="20"/>
          <w:szCs w:val="20"/>
          <w:lang w:val="ro-M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4180"/>
        <w:gridCol w:w="850"/>
        <w:gridCol w:w="1978"/>
      </w:tblGrid>
      <w:tr w:rsidR="00EF4910" w:rsidRPr="00ED59DB" w14:paraId="7439B58E" w14:textId="77777777" w:rsidTr="00FF5381">
        <w:tc>
          <w:tcPr>
            <w:tcW w:w="2336" w:type="dxa"/>
          </w:tcPr>
          <w:p w14:paraId="420CAC51" w14:textId="77777777" w:rsidR="00EF4910" w:rsidRPr="00ED59DB" w:rsidRDefault="00EF4910" w:rsidP="00FF5381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Ofertant</w:t>
            </w:r>
            <w:proofErr w:type="spellEnd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4180" w:type="dxa"/>
          </w:tcPr>
          <w:p w14:paraId="7B3B7870" w14:textId="77777777" w:rsidR="00EF4910" w:rsidRPr="00ED59DB" w:rsidRDefault="00EF4910" w:rsidP="00FF5381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[A se completa de </w:t>
            </w:r>
            <w:proofErr w:type="spellStart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către</w:t>
            </w:r>
            <w:proofErr w:type="spellEnd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ofertant</w:t>
            </w:r>
            <w:proofErr w:type="spellEnd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]</w:t>
            </w:r>
          </w:p>
          <w:p w14:paraId="338858CC" w14:textId="77777777" w:rsidR="00EF4910" w:rsidRPr="00ED59DB" w:rsidRDefault="00EF4910" w:rsidP="00FF5381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10C36A8C" w14:textId="77777777" w:rsidR="00EF4910" w:rsidRPr="00ED59DB" w:rsidRDefault="00EF4910" w:rsidP="00FF5381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33DB2792" w14:textId="77777777" w:rsidR="00EF4910" w:rsidRPr="00ED59DB" w:rsidRDefault="00EF4910" w:rsidP="00FF5381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ED59DB">
              <w:rPr>
                <w:rFonts w:ascii="Verdana" w:hAnsi="Verdana"/>
                <w:sz w:val="20"/>
                <w:szCs w:val="20"/>
                <w:lang w:val="en-US"/>
              </w:rPr>
              <w:t>Data:</w:t>
            </w:r>
          </w:p>
          <w:p w14:paraId="7989D40B" w14:textId="77777777" w:rsidR="00EF4910" w:rsidRPr="00ED59DB" w:rsidRDefault="00EF4910" w:rsidP="00FF5381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</w:tcPr>
          <w:p w14:paraId="37989931" w14:textId="77777777" w:rsidR="00EF4910" w:rsidRPr="00ED59DB" w:rsidRDefault="00EF4910" w:rsidP="00FF5381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EF4910" w:rsidRPr="00ED59DB" w14:paraId="17BC1450" w14:textId="77777777" w:rsidTr="00FF5381">
        <w:tc>
          <w:tcPr>
            <w:tcW w:w="2336" w:type="dxa"/>
          </w:tcPr>
          <w:p w14:paraId="64F6F0BC" w14:textId="77777777" w:rsidR="00EF4910" w:rsidRPr="00ED59DB" w:rsidRDefault="00EF4910" w:rsidP="00FF5381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Referință</w:t>
            </w:r>
            <w:proofErr w:type="spellEnd"/>
            <w:r w:rsidRPr="00ED59D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CDO: </w:t>
            </w:r>
          </w:p>
          <w:p w14:paraId="707E48B7" w14:textId="77777777" w:rsidR="00EF4910" w:rsidRPr="00ED59DB" w:rsidRDefault="00EF4910" w:rsidP="00FF5381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7008" w:type="dxa"/>
            <w:gridSpan w:val="3"/>
          </w:tcPr>
          <w:p w14:paraId="452B8E6C" w14:textId="77777777" w:rsidR="00F428AE" w:rsidRDefault="00F428AE" w:rsidP="00F428AE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val="ro-MD"/>
              </w:rPr>
            </w:pPr>
            <w:r w:rsidRPr="00F428AE">
              <w:rPr>
                <w:rFonts w:ascii="Verdana" w:hAnsi="Verdana"/>
                <w:b/>
                <w:bCs/>
                <w:sz w:val="20"/>
                <w:szCs w:val="20"/>
                <w:lang w:val="ro-MD"/>
              </w:rPr>
              <w:t>2025_IWPR_BREN_RTO_BCC_002</w:t>
            </w:r>
          </w:p>
          <w:p w14:paraId="3E387A64" w14:textId="77777777" w:rsidR="00EF4910" w:rsidRPr="00ED59DB" w:rsidRDefault="00EF4910" w:rsidP="00FF5381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ED59DB">
              <w:rPr>
                <w:rFonts w:ascii="Verdana" w:hAnsi="Verdana"/>
                <w:sz w:val="20"/>
                <w:szCs w:val="20"/>
                <w:lang w:val="en-US"/>
              </w:rPr>
              <w:t xml:space="preserve">Concurs pentru </w:t>
            </w:r>
            <w:proofErr w:type="spellStart"/>
            <w:r w:rsidRPr="00ED59DB">
              <w:rPr>
                <w:rFonts w:ascii="Verdana" w:hAnsi="Verdana"/>
                <w:sz w:val="20"/>
                <w:szCs w:val="20"/>
                <w:lang w:val="en-US"/>
              </w:rPr>
              <w:t>contractarea</w:t>
            </w:r>
            <w:proofErr w:type="spellEnd"/>
            <w:r w:rsidRPr="00ED59D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9DB">
              <w:rPr>
                <w:rFonts w:ascii="Verdana" w:hAnsi="Verdana"/>
                <w:sz w:val="20"/>
                <w:szCs w:val="20"/>
                <w:lang w:val="en-US"/>
              </w:rPr>
              <w:t>serviciilor</w:t>
            </w:r>
            <w:proofErr w:type="spellEnd"/>
            <w:r w:rsidRPr="00ED59D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9DB">
              <w:rPr>
                <w:rFonts w:ascii="Verdana" w:hAnsi="Verdana"/>
                <w:sz w:val="20"/>
                <w:szCs w:val="20"/>
                <w:lang w:val="en-US"/>
              </w:rPr>
              <w:t>unui</w:t>
            </w:r>
            <w:proofErr w:type="spellEnd"/>
            <w:r w:rsidRPr="00ED59DB">
              <w:rPr>
                <w:rFonts w:ascii="Verdana" w:hAnsi="Verdana"/>
                <w:sz w:val="20"/>
                <w:szCs w:val="20"/>
                <w:lang w:val="en-US"/>
              </w:rPr>
              <w:t xml:space="preserve"> specialist </w:t>
            </w:r>
            <w:proofErr w:type="spellStart"/>
            <w:r w:rsidRPr="00ED59DB">
              <w:rPr>
                <w:rFonts w:ascii="Verdana" w:hAnsi="Verdana"/>
                <w:sz w:val="20"/>
                <w:szCs w:val="20"/>
                <w:lang w:val="en-US"/>
              </w:rPr>
              <w:t>ce</w:t>
            </w:r>
            <w:proofErr w:type="spellEnd"/>
            <w:r w:rsidRPr="00ED59D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9DB">
              <w:rPr>
                <w:rFonts w:ascii="Verdana" w:hAnsi="Verdana"/>
                <w:sz w:val="20"/>
                <w:szCs w:val="20"/>
                <w:lang w:val="en-US"/>
              </w:rPr>
              <w:t>va</w:t>
            </w:r>
            <w:proofErr w:type="spellEnd"/>
            <w:r w:rsidRPr="00ED59D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9DB">
              <w:rPr>
                <w:rFonts w:ascii="Verdana" w:hAnsi="Verdana"/>
                <w:sz w:val="20"/>
                <w:szCs w:val="20"/>
                <w:lang w:val="en-US"/>
              </w:rPr>
              <w:t>facilita</w:t>
            </w:r>
            <w:proofErr w:type="spellEnd"/>
            <w:r w:rsidRPr="00ED59DB">
              <w:rPr>
                <w:rFonts w:ascii="Verdana" w:hAnsi="Verdana"/>
                <w:sz w:val="20"/>
                <w:szCs w:val="20"/>
                <w:lang w:val="en-US"/>
              </w:rPr>
              <w:t xml:space="preserve"> 4 </w:t>
            </w:r>
            <w:proofErr w:type="spellStart"/>
            <w:r w:rsidRPr="00ED59DB">
              <w:rPr>
                <w:rFonts w:ascii="Verdana" w:hAnsi="Verdana"/>
                <w:sz w:val="20"/>
                <w:szCs w:val="20"/>
                <w:lang w:val="en-US"/>
              </w:rPr>
              <w:t>ateliere</w:t>
            </w:r>
            <w:proofErr w:type="spellEnd"/>
            <w:r w:rsidRPr="00ED59D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2CCFFC3E" w14:textId="77777777" w:rsidR="00EF4910" w:rsidRPr="00ED59DB" w:rsidRDefault="00EF4910" w:rsidP="00EF4910">
      <w:pPr>
        <w:spacing w:after="0"/>
        <w:jc w:val="both"/>
        <w:rPr>
          <w:rFonts w:ascii="Verdana" w:hAnsi="Verdana"/>
          <w:sz w:val="20"/>
          <w:szCs w:val="20"/>
          <w:lang w:val="en-US"/>
        </w:rPr>
      </w:pPr>
    </w:p>
    <w:p w14:paraId="20B5BA26" w14:textId="10EE411A" w:rsidR="00EF4910" w:rsidRPr="00ED59DB" w:rsidRDefault="00EF4910" w:rsidP="00ED59DB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  <w:lang w:val="en-US"/>
        </w:rPr>
      </w:pPr>
      <w:r w:rsidRPr="00ED59DB">
        <w:rPr>
          <w:rFonts w:ascii="Verdana" w:hAnsi="Verdana"/>
          <w:b/>
          <w:bCs/>
          <w:sz w:val="20"/>
          <w:szCs w:val="20"/>
          <w:lang w:val="en-US"/>
        </w:rPr>
        <w:t>DECLARAŢIE PE PROPRIE RĂSPUNDERE CU PRIVIRE LA STATUTUL OFERTANTULUI</w:t>
      </w:r>
    </w:p>
    <w:p w14:paraId="4CD91EE7" w14:textId="1F443D7E" w:rsidR="00EF4910" w:rsidRPr="00ED59DB" w:rsidRDefault="00EF4910" w:rsidP="00ED59DB">
      <w:pPr>
        <w:spacing w:after="0" w:line="360" w:lineRule="auto"/>
        <w:jc w:val="both"/>
        <w:rPr>
          <w:rFonts w:ascii="Verdana" w:hAnsi="Verdana"/>
          <w:sz w:val="20"/>
          <w:szCs w:val="20"/>
          <w:lang w:val="en-US"/>
        </w:rPr>
      </w:pPr>
      <w:r w:rsidRPr="00ED59DB">
        <w:rPr>
          <w:rFonts w:ascii="Verdana" w:hAnsi="Verdana"/>
          <w:sz w:val="20"/>
          <w:szCs w:val="20"/>
          <w:lang w:val="en-US"/>
        </w:rPr>
        <w:t xml:space="preserve">Prin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prezenta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,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declar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că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eu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personal, nu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mă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aflu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în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una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din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situațiile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de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mai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jos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: </w:t>
      </w:r>
    </w:p>
    <w:p w14:paraId="0B5D2564" w14:textId="77777777" w:rsidR="00EF4910" w:rsidRPr="00ED59DB" w:rsidRDefault="00EF4910" w:rsidP="00ED59DB">
      <w:pPr>
        <w:spacing w:after="0" w:line="360" w:lineRule="auto"/>
        <w:ind w:firstLine="142"/>
        <w:jc w:val="both"/>
        <w:rPr>
          <w:rFonts w:ascii="Verdana" w:hAnsi="Verdana"/>
          <w:sz w:val="20"/>
          <w:szCs w:val="20"/>
          <w:lang w:val="en-US"/>
        </w:rPr>
      </w:pPr>
      <w:r w:rsidRPr="00ED59DB">
        <w:rPr>
          <w:rFonts w:ascii="Verdana" w:hAnsi="Verdana"/>
          <w:sz w:val="20"/>
          <w:szCs w:val="20"/>
          <w:lang w:val="en-US"/>
        </w:rPr>
        <w:t xml:space="preserve">□ a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fost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condamnat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în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ultimii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5 ani,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prin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hotărârea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definitivă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a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unei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instanțe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judecătorești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, pentru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participare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la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activități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ale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unei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organizații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criminale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, pentru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acte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de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corupție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,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fraudă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și/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sau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pentru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spălare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de bani; </w:t>
      </w:r>
    </w:p>
    <w:p w14:paraId="5EC66C8E" w14:textId="77777777" w:rsidR="00EF4910" w:rsidRPr="00ED59DB" w:rsidRDefault="00EF4910" w:rsidP="00ED59DB">
      <w:pPr>
        <w:spacing w:after="0" w:line="360" w:lineRule="auto"/>
        <w:ind w:firstLine="142"/>
        <w:jc w:val="both"/>
        <w:rPr>
          <w:rFonts w:ascii="Verdana" w:hAnsi="Verdana"/>
          <w:sz w:val="20"/>
          <w:szCs w:val="20"/>
          <w:lang w:val="en-US"/>
        </w:rPr>
      </w:pPr>
      <w:r w:rsidRPr="00ED59DB">
        <w:rPr>
          <w:rFonts w:ascii="Verdana" w:hAnsi="Verdana"/>
          <w:sz w:val="20"/>
          <w:szCs w:val="20"/>
          <w:lang w:val="en-US"/>
        </w:rPr>
        <w:t xml:space="preserve">□ a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fost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condamnat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,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în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ultimii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3 ani,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prin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hotărârea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definitivă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a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unei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instanțe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judecătorești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, pentru o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faptă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care a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adus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atingere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eticii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profesionale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sau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pentru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comiterea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unei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greșeli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în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materie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profesională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; </w:t>
      </w:r>
    </w:p>
    <w:p w14:paraId="03A7E7FF" w14:textId="77777777" w:rsidR="00EF4910" w:rsidRPr="00ED59DB" w:rsidRDefault="00EF4910" w:rsidP="00ED59DB">
      <w:pPr>
        <w:spacing w:after="0" w:line="360" w:lineRule="auto"/>
        <w:ind w:firstLine="142"/>
        <w:jc w:val="both"/>
        <w:rPr>
          <w:rFonts w:ascii="Verdana" w:hAnsi="Verdana"/>
          <w:sz w:val="20"/>
          <w:szCs w:val="20"/>
          <w:lang w:val="en-US"/>
        </w:rPr>
      </w:pPr>
      <w:r w:rsidRPr="00ED59DB">
        <w:rPr>
          <w:rFonts w:ascii="Verdana" w:hAnsi="Verdana"/>
          <w:sz w:val="20"/>
          <w:szCs w:val="20"/>
          <w:lang w:val="en-US"/>
        </w:rPr>
        <w:t xml:space="preserve">□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este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în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stare de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faliment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,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dizolvare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ori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lichidare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,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afacerile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îi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sunt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conduse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de un administrator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judiciar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sau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activitățile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sale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comerciale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sunt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suspendate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ori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fac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obiectul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unui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aranjament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cu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creditorii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sau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este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într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-o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situație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similară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,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reglementată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prin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lege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; </w:t>
      </w:r>
    </w:p>
    <w:p w14:paraId="39580373" w14:textId="77777777" w:rsidR="00EF4910" w:rsidRPr="00ED59DB" w:rsidRDefault="00EF4910" w:rsidP="00ED59DB">
      <w:pPr>
        <w:spacing w:after="0" w:line="360" w:lineRule="auto"/>
        <w:ind w:firstLine="142"/>
        <w:jc w:val="both"/>
        <w:rPr>
          <w:rFonts w:ascii="Verdana" w:hAnsi="Verdana"/>
          <w:sz w:val="20"/>
          <w:szCs w:val="20"/>
          <w:lang w:val="en-US"/>
        </w:rPr>
      </w:pPr>
      <w:r w:rsidRPr="00ED59DB">
        <w:rPr>
          <w:rFonts w:ascii="Verdana" w:hAnsi="Verdana"/>
          <w:sz w:val="20"/>
          <w:szCs w:val="20"/>
          <w:lang w:val="en-US"/>
        </w:rPr>
        <w:t xml:space="preserve">□ face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obiectul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unei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proceduri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legale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pentru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declararea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sa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în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una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dintre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situațiile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prevăzute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la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alineatul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de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mai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sus; </w:t>
      </w:r>
    </w:p>
    <w:p w14:paraId="26E0D956" w14:textId="77777777" w:rsidR="00EF4910" w:rsidRPr="00ED59DB" w:rsidRDefault="00EF4910" w:rsidP="00ED59DB">
      <w:pPr>
        <w:spacing w:after="0" w:line="360" w:lineRule="auto"/>
        <w:ind w:firstLine="142"/>
        <w:jc w:val="both"/>
        <w:rPr>
          <w:rFonts w:ascii="Verdana" w:hAnsi="Verdana"/>
          <w:sz w:val="20"/>
          <w:szCs w:val="20"/>
          <w:lang w:val="en-US"/>
        </w:rPr>
      </w:pPr>
      <w:r w:rsidRPr="00ED59DB">
        <w:rPr>
          <w:rFonts w:ascii="Verdana" w:hAnsi="Verdana"/>
          <w:sz w:val="20"/>
          <w:szCs w:val="20"/>
          <w:lang w:val="en-US"/>
        </w:rPr>
        <w:t xml:space="preserve">□ nu și-a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îndeplinit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obligațiile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de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plată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a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impozitelor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,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taxelor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și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contribuțiilor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de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asigurări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sociale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către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bugetele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componente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ale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bugetului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general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consolidat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,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în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conformitate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cu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prevederile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legale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în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vigoare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în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RM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sau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în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țara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în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care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este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stabilit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; </w:t>
      </w:r>
    </w:p>
    <w:p w14:paraId="2E2F46BE" w14:textId="77777777" w:rsidR="00EF4910" w:rsidRPr="00ED59DB" w:rsidRDefault="00EF4910" w:rsidP="00ED59DB">
      <w:pPr>
        <w:spacing w:after="0" w:line="360" w:lineRule="auto"/>
        <w:ind w:firstLine="142"/>
        <w:jc w:val="both"/>
        <w:rPr>
          <w:rFonts w:ascii="Verdana" w:hAnsi="Verdana"/>
          <w:sz w:val="20"/>
          <w:szCs w:val="20"/>
          <w:lang w:val="en-US"/>
        </w:rPr>
      </w:pPr>
      <w:r w:rsidRPr="00ED59DB">
        <w:rPr>
          <w:rFonts w:ascii="Verdana" w:hAnsi="Verdana"/>
          <w:sz w:val="20"/>
          <w:szCs w:val="20"/>
          <w:lang w:val="en-US"/>
        </w:rPr>
        <w:t xml:space="preserve">□ nu și-a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îndeplinit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sau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și-a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îndeplinit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în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mod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defectuos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în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ultimii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2 ani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obligațiile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contractuale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, din motive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imputabile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ofertantului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în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cauză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,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fapt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care a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produs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sau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este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de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natură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să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producă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grave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prejudicii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beneficiarilor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acestuia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. </w:t>
      </w:r>
    </w:p>
    <w:p w14:paraId="7C41A162" w14:textId="77777777" w:rsidR="00EF4910" w:rsidRPr="00ED59DB" w:rsidRDefault="00EF4910" w:rsidP="00ED59DB">
      <w:pPr>
        <w:spacing w:after="0" w:line="360" w:lineRule="auto"/>
        <w:ind w:firstLine="709"/>
        <w:jc w:val="both"/>
        <w:rPr>
          <w:rFonts w:ascii="Verdana" w:hAnsi="Verdana"/>
          <w:sz w:val="20"/>
          <w:szCs w:val="20"/>
          <w:lang w:val="en-US"/>
        </w:rPr>
      </w:pPr>
    </w:p>
    <w:p w14:paraId="34113BB8" w14:textId="77777777" w:rsidR="00EF4910" w:rsidRPr="00ED59DB" w:rsidRDefault="00EF4910" w:rsidP="00ED59DB">
      <w:pPr>
        <w:spacing w:after="0" w:line="360" w:lineRule="auto"/>
        <w:jc w:val="both"/>
        <w:rPr>
          <w:rFonts w:ascii="Verdana" w:hAnsi="Verdana"/>
          <w:sz w:val="20"/>
          <w:szCs w:val="20"/>
          <w:lang w:val="en-US"/>
        </w:rPr>
      </w:pPr>
      <w:r w:rsidRPr="00ED59DB">
        <w:rPr>
          <w:rFonts w:ascii="Verdana" w:hAnsi="Verdana"/>
          <w:sz w:val="20"/>
          <w:szCs w:val="20"/>
          <w:lang w:val="en-US"/>
        </w:rPr>
        <w:t xml:space="preserve">Sunt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conștient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,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că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în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cazul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în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prezentării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de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informații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neveridice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sau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declarațiilor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false, Keystone Moldova are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dreptul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de a exclude din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procedura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pentru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atribuirea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contractului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de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achiziții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orice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ofertant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care se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află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în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oricare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dintre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situațiile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menționate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mai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sus. </w:t>
      </w:r>
    </w:p>
    <w:p w14:paraId="664C74ED" w14:textId="77777777" w:rsidR="00EF4910" w:rsidRPr="00ED59DB" w:rsidRDefault="00EF4910" w:rsidP="00ED59DB">
      <w:pPr>
        <w:spacing w:after="0" w:line="360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13D2C9D7" w14:textId="77777777" w:rsidR="00EF4910" w:rsidRPr="00ED59DB" w:rsidRDefault="00EF4910" w:rsidP="00ED59DB">
      <w:pPr>
        <w:spacing w:after="0" w:line="360" w:lineRule="auto"/>
        <w:jc w:val="both"/>
        <w:rPr>
          <w:rFonts w:ascii="Verdana" w:hAnsi="Verdana"/>
          <w:sz w:val="20"/>
          <w:szCs w:val="20"/>
          <w:lang w:val="en-US"/>
        </w:rPr>
      </w:pPr>
      <w:r w:rsidRPr="00ED59DB">
        <w:rPr>
          <w:rFonts w:ascii="Verdana" w:hAnsi="Verdana"/>
          <w:sz w:val="20"/>
          <w:szCs w:val="20"/>
          <w:lang w:val="en-US"/>
        </w:rPr>
        <w:t xml:space="preserve">Sunt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informat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,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că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datele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cu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caracter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personal,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puse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la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dispoziția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I.P. Keystone Moldova,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vor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fi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prelucrate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în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condițiile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Legii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nr. 133 /2011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privind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protecția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datelor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cu </w:t>
      </w:r>
      <w:proofErr w:type="spellStart"/>
      <w:r w:rsidRPr="00ED59DB">
        <w:rPr>
          <w:rFonts w:ascii="Verdana" w:hAnsi="Verdana"/>
          <w:sz w:val="20"/>
          <w:szCs w:val="20"/>
          <w:lang w:val="en-US"/>
        </w:rPr>
        <w:t>caracter</w:t>
      </w:r>
      <w:proofErr w:type="spellEnd"/>
      <w:r w:rsidRPr="00ED59DB">
        <w:rPr>
          <w:rFonts w:ascii="Verdana" w:hAnsi="Verdana"/>
          <w:sz w:val="20"/>
          <w:szCs w:val="20"/>
          <w:lang w:val="en-US"/>
        </w:rPr>
        <w:t xml:space="preserve"> personal. </w:t>
      </w:r>
    </w:p>
    <w:p w14:paraId="4E37F366" w14:textId="77777777" w:rsidR="00EF4910" w:rsidRPr="00ED59DB" w:rsidRDefault="00EF4910" w:rsidP="00ED59DB">
      <w:pPr>
        <w:spacing w:after="0" w:line="360" w:lineRule="auto"/>
        <w:ind w:firstLine="709"/>
        <w:jc w:val="both"/>
        <w:rPr>
          <w:rFonts w:ascii="Verdana" w:hAnsi="Verdana"/>
          <w:sz w:val="20"/>
          <w:szCs w:val="20"/>
          <w:lang w:val="en-US"/>
        </w:rPr>
      </w:pPr>
    </w:p>
    <w:p w14:paraId="6950ECC6" w14:textId="1A8A35B1" w:rsidR="00F12C76" w:rsidRPr="00ED59DB" w:rsidRDefault="00EF4910" w:rsidP="00ED59DB">
      <w:pPr>
        <w:spacing w:after="0" w:line="360" w:lineRule="auto"/>
        <w:jc w:val="both"/>
        <w:rPr>
          <w:rFonts w:ascii="Verdana" w:hAnsi="Verdana"/>
          <w:sz w:val="20"/>
          <w:szCs w:val="20"/>
          <w:lang w:val="en-US"/>
        </w:rPr>
      </w:pPr>
      <w:proofErr w:type="spellStart"/>
      <w:r w:rsidRPr="00ED59DB">
        <w:rPr>
          <w:rFonts w:ascii="Verdana" w:hAnsi="Verdana"/>
          <w:sz w:val="20"/>
          <w:szCs w:val="20"/>
          <w:lang w:val="en-US"/>
        </w:rPr>
        <w:t>Semnătura</w:t>
      </w:r>
      <w:proofErr w:type="spellEnd"/>
      <w:r w:rsidR="00ED59DB">
        <w:rPr>
          <w:rFonts w:ascii="Verdana" w:hAnsi="Verdana"/>
          <w:sz w:val="20"/>
          <w:szCs w:val="20"/>
          <w:lang w:val="en-US"/>
        </w:rPr>
        <w:t xml:space="preserve"> </w:t>
      </w:r>
      <w:r w:rsidRPr="00ED59DB">
        <w:rPr>
          <w:rFonts w:ascii="Verdana" w:hAnsi="Verdana"/>
          <w:sz w:val="20"/>
          <w:szCs w:val="20"/>
          <w:lang w:val="en-US"/>
        </w:rPr>
        <w:t>____________________</w:t>
      </w:r>
    </w:p>
    <w:sectPr w:rsidR="00F12C76" w:rsidRPr="00ED59D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10"/>
    <w:rsid w:val="00042059"/>
    <w:rsid w:val="00337F0C"/>
    <w:rsid w:val="004020D8"/>
    <w:rsid w:val="0044288E"/>
    <w:rsid w:val="0063405F"/>
    <w:rsid w:val="006C0B77"/>
    <w:rsid w:val="008242FF"/>
    <w:rsid w:val="00870751"/>
    <w:rsid w:val="00922C48"/>
    <w:rsid w:val="00975110"/>
    <w:rsid w:val="00B915B7"/>
    <w:rsid w:val="00C60011"/>
    <w:rsid w:val="00EA59DF"/>
    <w:rsid w:val="00ED0657"/>
    <w:rsid w:val="00ED59DB"/>
    <w:rsid w:val="00EE4070"/>
    <w:rsid w:val="00EF4910"/>
    <w:rsid w:val="00F12C76"/>
    <w:rsid w:val="00F4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F40E"/>
  <w15:chartTrackingRefBased/>
  <w15:docId w15:val="{C914F197-ADB9-472D-9EC7-EC6D60A8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1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1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1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1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1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1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1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11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1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11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11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110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11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110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11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110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751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11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110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9751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11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11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11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975110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EF4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E2C3D0C1EA34D845E8CD589D2637B" ma:contentTypeVersion="10" ma:contentTypeDescription="Creați un document nou." ma:contentTypeScope="" ma:versionID="df47ccda9d22e72da511a135f42583c7">
  <xsd:schema xmlns:xsd="http://www.w3.org/2001/XMLSchema" xmlns:xs="http://www.w3.org/2001/XMLSchema" xmlns:p="http://schemas.microsoft.com/office/2006/metadata/properties" xmlns:ns2="1ec8fcb5-1a26-4911-b3f3-d9da8bd898f8" targetNamespace="http://schemas.microsoft.com/office/2006/metadata/properties" ma:root="true" ma:fieldsID="51ce55ed8b98bbeed9bf1c009b35b2ed" ns2:_="">
    <xsd:import namespace="1ec8fcb5-1a26-4911-b3f3-d9da8bd89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8fcb5-1a26-4911-b3f3-d9da8bd89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chete imagine" ma:readOnly="false" ma:fieldId="{5cf76f15-5ced-4ddc-b409-7134ff3c332f}" ma:taxonomyMulti="true" ma:sspId="659dcba0-0479-499c-81c4-805516071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c8fcb5-1a26-4911-b3f3-d9da8bd898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AC6B14-F56F-4146-9D22-EE43A83A39AC}"/>
</file>

<file path=customXml/itemProps2.xml><?xml version="1.0" encoding="utf-8"?>
<ds:datastoreItem xmlns:ds="http://schemas.openxmlformats.org/officeDocument/2006/customXml" ds:itemID="{B3593206-60D5-41E2-AEE5-74F14050EE29}">
  <ds:schemaRefs>
    <ds:schemaRef ds:uri="http://schemas.microsoft.com/office/2006/metadata/properties"/>
    <ds:schemaRef ds:uri="http://schemas.microsoft.com/office/infopath/2007/PartnerControls"/>
    <ds:schemaRef ds:uri="1ec8fcb5-1a26-4911-b3f3-d9da8bd898f8"/>
  </ds:schemaRefs>
</ds:datastoreItem>
</file>

<file path=customXml/itemProps3.xml><?xml version="1.0" encoding="utf-8"?>
<ds:datastoreItem xmlns:ds="http://schemas.openxmlformats.org/officeDocument/2006/customXml" ds:itemID="{6B78F33A-4508-4D30-83C0-7083284E4D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Gribincea, Alexandru</cp:lastModifiedBy>
  <cp:revision>5</cp:revision>
  <dcterms:created xsi:type="dcterms:W3CDTF">2026-01-08T15:36:00Z</dcterms:created>
  <dcterms:modified xsi:type="dcterms:W3CDTF">2026-01-19T08:01:00Z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0x010100AD7E2C3D0C1EA34D845E8CD589D2637B</vt:lpwstr>
  </property>
  <property fmtid="{D5CDD505-2E9C-101B-9397-08002B2CF9AE}" pid="3" name="MediaServiceImageTags">
    <vt:lpwstr/>
  </property>
  <property fmtid="{D5CDD505-2E9C-101B-9397-08002B2CF9AE}" pid="4" name="docLang">
    <vt:lpwstr>ro</vt:lpwstr>
  </property>
</Properties>
</file>