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5BA" w14:textId="03A90687" w:rsidR="00DC3407" w:rsidRPr="004A1EAC" w:rsidRDefault="00DC3407" w:rsidP="002E6F5B">
      <w:pPr>
        <w:pStyle w:val="Heading1"/>
        <w:jc w:val="center"/>
        <w:rPr>
          <w:rFonts w:ascii="Times New Roman" w:hAnsi="Times New Roman" w:cs="Times New Roman"/>
          <w:sz w:val="22"/>
          <w:szCs w:val="22"/>
        </w:rPr>
      </w:pPr>
      <w:bookmarkStart w:id="0" w:name="INSTRUCTIONS_FOR_APPLICANTS"/>
      <w:bookmarkStart w:id="1" w:name="_bookmark2"/>
      <w:bookmarkStart w:id="2" w:name="_Toc68813532"/>
      <w:bookmarkStart w:id="3" w:name="_Toc92715085"/>
      <w:bookmarkEnd w:id="0"/>
      <w:bookmarkEnd w:id="1"/>
      <w:r w:rsidRPr="004A1EAC">
        <w:rPr>
          <w:rFonts w:ascii="Times New Roman" w:hAnsi="Times New Roman" w:cs="Times New Roman"/>
          <w:sz w:val="22"/>
          <w:szCs w:val="22"/>
        </w:rPr>
        <w:t>INSTRUCȚIUNE PENTRU OFERTANȚI</w:t>
      </w:r>
      <w:bookmarkEnd w:id="2"/>
      <w:bookmarkEnd w:id="3"/>
    </w:p>
    <w:p w14:paraId="3E583B0B" w14:textId="77777777" w:rsidR="00DC3407" w:rsidRPr="004A1EAC" w:rsidRDefault="00DC3407" w:rsidP="00DC3407">
      <w:pPr>
        <w:jc w:val="both"/>
        <w:rPr>
          <w:rFonts w:ascii="Times New Roman" w:hAnsi="Times New Roman" w:cs="Times New Roman"/>
          <w:b/>
          <w:lang w:val="ro-RO"/>
        </w:rPr>
      </w:pPr>
    </w:p>
    <w:p w14:paraId="1A070E8F" w14:textId="3AA71847" w:rsidR="00DC3407" w:rsidRDefault="004A1F87" w:rsidP="00E53EC9">
      <w:pPr>
        <w:jc w:val="center"/>
        <w:rPr>
          <w:rFonts w:ascii="Times New Roman" w:hAnsi="Times New Roman" w:cs="Times New Roman"/>
          <w:b/>
          <w:sz w:val="24"/>
          <w:szCs w:val="24"/>
          <w:lang w:val="ro-RO"/>
        </w:rPr>
      </w:pPr>
      <w:r w:rsidRPr="000C0953">
        <w:rPr>
          <w:rFonts w:ascii="Times New Roman" w:hAnsi="Times New Roman" w:cs="Times New Roman"/>
          <w:b/>
          <w:sz w:val="24"/>
          <w:szCs w:val="24"/>
          <w:lang w:val="ro-RO"/>
        </w:rPr>
        <w:t>Licitație deschisă pentru contractarea companiei/agenției de PR, care va elabora și promova materialele media din cadrul</w:t>
      </w:r>
      <w:r>
        <w:rPr>
          <w:rFonts w:ascii="Times New Roman" w:hAnsi="Times New Roman" w:cs="Times New Roman"/>
          <w:b/>
          <w:sz w:val="24"/>
          <w:szCs w:val="24"/>
          <w:lang w:val="ro-RO"/>
        </w:rPr>
        <w:t xml:space="preserve"> Ca</w:t>
      </w:r>
      <w:r w:rsidRPr="000C0953">
        <w:rPr>
          <w:rFonts w:ascii="Times New Roman" w:hAnsi="Times New Roman" w:cs="Times New Roman"/>
          <w:b/>
          <w:sz w:val="24"/>
          <w:szCs w:val="24"/>
          <w:lang w:val="ro-RO"/>
        </w:rPr>
        <w:t>mpaniei naționale de informare</w:t>
      </w:r>
      <w:r>
        <w:rPr>
          <w:rFonts w:ascii="Times New Roman" w:hAnsi="Times New Roman" w:cs="Times New Roman"/>
          <w:b/>
          <w:sz w:val="24"/>
          <w:szCs w:val="24"/>
          <w:lang w:val="ro-RO"/>
        </w:rPr>
        <w:t xml:space="preserve"> și conștientizare </w:t>
      </w:r>
      <w:r w:rsidRPr="000C0953">
        <w:rPr>
          <w:rFonts w:ascii="Times New Roman" w:hAnsi="Times New Roman" w:cs="Times New Roman"/>
          <w:b/>
          <w:sz w:val="24"/>
          <w:szCs w:val="24"/>
          <w:lang w:val="ro-RO"/>
        </w:rPr>
        <w:t xml:space="preserve">privind </w:t>
      </w:r>
      <w:r>
        <w:rPr>
          <w:rFonts w:ascii="Times New Roman" w:hAnsi="Times New Roman" w:cs="Times New Roman"/>
          <w:b/>
          <w:sz w:val="24"/>
          <w:szCs w:val="24"/>
          <w:lang w:val="ro-RO"/>
        </w:rPr>
        <w:t xml:space="preserve">implementarea </w:t>
      </w:r>
      <w:r w:rsidRPr="000C0953">
        <w:rPr>
          <w:rFonts w:ascii="Times New Roman" w:hAnsi="Times New Roman" w:cs="Times New Roman"/>
          <w:b/>
          <w:sz w:val="24"/>
          <w:szCs w:val="24"/>
          <w:lang w:val="ro-RO"/>
        </w:rPr>
        <w:t>măsuril</w:t>
      </w:r>
      <w:r>
        <w:rPr>
          <w:rFonts w:ascii="Times New Roman" w:hAnsi="Times New Roman" w:cs="Times New Roman"/>
          <w:b/>
          <w:sz w:val="24"/>
          <w:szCs w:val="24"/>
          <w:lang w:val="ro-RO"/>
        </w:rPr>
        <w:t>or</w:t>
      </w:r>
      <w:r w:rsidRPr="000C0953">
        <w:rPr>
          <w:rFonts w:ascii="Times New Roman" w:hAnsi="Times New Roman" w:cs="Times New Roman"/>
          <w:b/>
          <w:sz w:val="24"/>
          <w:szCs w:val="24"/>
          <w:lang w:val="ro-RO"/>
        </w:rPr>
        <w:t xml:space="preserve"> de eficiență energetică</w:t>
      </w:r>
    </w:p>
    <w:p w14:paraId="25BA4B52" w14:textId="77777777" w:rsidR="004A1F87" w:rsidRPr="004A1EAC" w:rsidRDefault="004A1F87" w:rsidP="004A1F87">
      <w:pPr>
        <w:jc w:val="center"/>
        <w:rPr>
          <w:rFonts w:ascii="Times New Roman" w:hAnsi="Times New Roman" w:cs="Times New Roman"/>
          <w:lang w:val="ro-RO"/>
        </w:rPr>
      </w:pPr>
    </w:p>
    <w:p w14:paraId="6EDC698F" w14:textId="7DB593AA" w:rsidR="00CF19F1" w:rsidRPr="004A1EAC" w:rsidRDefault="00CF19F1" w:rsidP="00E736F5">
      <w:pPr>
        <w:pStyle w:val="Default"/>
        <w:shd w:val="clear" w:color="auto" w:fill="FFFFFF"/>
        <w:ind w:right="-26"/>
        <w:jc w:val="both"/>
        <w:rPr>
          <w:rFonts w:ascii="Times New Roman" w:hAnsi="Times New Roman" w:cs="Times New Roman"/>
          <w:color w:val="212121"/>
          <w:sz w:val="22"/>
          <w:szCs w:val="22"/>
          <w:lang w:val="ro-RO"/>
        </w:rPr>
      </w:pPr>
      <w:r w:rsidRPr="004A1EAC">
        <w:rPr>
          <w:rFonts w:ascii="Times New Roman" w:hAnsi="Times New Roman" w:cs="Times New Roman"/>
          <w:color w:val="212121"/>
          <w:sz w:val="22"/>
          <w:szCs w:val="22"/>
          <w:lang w:val="ro-RO"/>
        </w:rPr>
        <w:t>Cerere de oferte:</w:t>
      </w:r>
      <w:r w:rsidRPr="004A1EAC">
        <w:rPr>
          <w:rFonts w:ascii="Times New Roman" w:hAnsi="Times New Roman" w:cs="Times New Roman"/>
          <w:color w:val="212121"/>
          <w:sz w:val="22"/>
          <w:szCs w:val="22"/>
          <w:lang w:val="ro-RO"/>
        </w:rPr>
        <w:tab/>
      </w:r>
      <w:r w:rsidRPr="004A1EAC">
        <w:rPr>
          <w:rFonts w:ascii="Times New Roman" w:hAnsi="Times New Roman" w:cs="Times New Roman"/>
          <w:color w:val="212121"/>
          <w:sz w:val="22"/>
          <w:szCs w:val="22"/>
          <w:lang w:val="ro-RO"/>
        </w:rPr>
        <w:tab/>
      </w:r>
      <w:r w:rsidRPr="004A1EAC">
        <w:rPr>
          <w:rFonts w:ascii="Times New Roman" w:hAnsi="Times New Roman" w:cs="Times New Roman"/>
          <w:color w:val="212121"/>
          <w:sz w:val="22"/>
          <w:szCs w:val="22"/>
          <w:lang w:val="ro-RO"/>
        </w:rPr>
        <w:tab/>
      </w:r>
      <w:r w:rsidRPr="004A1EAC">
        <w:rPr>
          <w:rFonts w:ascii="Times New Roman" w:hAnsi="Times New Roman" w:cs="Times New Roman"/>
          <w:color w:val="212121"/>
          <w:sz w:val="22"/>
          <w:szCs w:val="22"/>
          <w:lang w:val="ro-RO"/>
        </w:rPr>
        <w:tab/>
      </w:r>
      <w:r w:rsidR="00314016" w:rsidRPr="004A1EAC">
        <w:rPr>
          <w:rFonts w:ascii="Times New Roman" w:hAnsi="Times New Roman" w:cs="Times New Roman"/>
          <w:color w:val="212121"/>
          <w:sz w:val="22"/>
          <w:szCs w:val="22"/>
          <w:lang w:val="ro-RO"/>
        </w:rPr>
        <w:t>2024_EU_Soros_Energy</w:t>
      </w:r>
      <w:r w:rsidR="00AE1EC5" w:rsidRPr="004A1EAC">
        <w:rPr>
          <w:rFonts w:ascii="Times New Roman" w:hAnsi="Times New Roman" w:cs="Times New Roman"/>
          <w:color w:val="212121"/>
          <w:sz w:val="22"/>
          <w:szCs w:val="22"/>
          <w:lang w:val="ro-RO"/>
        </w:rPr>
        <w:t>_</w:t>
      </w:r>
      <w:r w:rsidR="001A45E3" w:rsidRPr="004A1EAC">
        <w:rPr>
          <w:rFonts w:ascii="Times New Roman" w:hAnsi="Times New Roman" w:cs="Times New Roman"/>
          <w:color w:val="212121"/>
          <w:sz w:val="22"/>
          <w:szCs w:val="22"/>
          <w:lang w:val="ro-RO"/>
        </w:rPr>
        <w:t>00</w:t>
      </w:r>
      <w:r w:rsidR="009D2B98" w:rsidRPr="004A1EAC">
        <w:rPr>
          <w:rFonts w:ascii="Times New Roman" w:hAnsi="Times New Roman" w:cs="Times New Roman"/>
          <w:color w:val="212121"/>
          <w:sz w:val="22"/>
          <w:szCs w:val="22"/>
          <w:lang w:val="ro-RO"/>
        </w:rPr>
        <w:t>4</w:t>
      </w:r>
    </w:p>
    <w:p w14:paraId="18CA9627" w14:textId="77777777" w:rsidR="00CF19F1" w:rsidRPr="004A1EAC" w:rsidRDefault="00CF19F1" w:rsidP="00CF19F1">
      <w:pPr>
        <w:pStyle w:val="Default"/>
        <w:shd w:val="clear" w:color="auto" w:fill="FFFFFF"/>
        <w:ind w:right="-26"/>
        <w:jc w:val="both"/>
        <w:rPr>
          <w:rFonts w:ascii="Times New Roman" w:hAnsi="Times New Roman" w:cs="Times New Roman"/>
          <w:color w:val="212121"/>
          <w:sz w:val="22"/>
          <w:szCs w:val="22"/>
          <w:lang w:val="ro-RO"/>
        </w:rPr>
      </w:pPr>
    </w:p>
    <w:p w14:paraId="2EEF0BBE" w14:textId="06788E06" w:rsidR="00CF19F1" w:rsidRPr="00E53EC9" w:rsidRDefault="00CF19F1" w:rsidP="00CC0F69">
      <w:pPr>
        <w:pStyle w:val="Default"/>
        <w:shd w:val="clear" w:color="auto" w:fill="FFFFFF" w:themeFill="background1"/>
        <w:tabs>
          <w:tab w:val="left" w:pos="567"/>
        </w:tabs>
        <w:ind w:right="-26"/>
        <w:jc w:val="both"/>
        <w:rPr>
          <w:rFonts w:ascii="Times New Roman" w:hAnsi="Times New Roman" w:cs="Times New Roman"/>
          <w:color w:val="212121"/>
          <w:sz w:val="22"/>
          <w:szCs w:val="22"/>
          <w:lang w:val="ro-RO"/>
        </w:rPr>
      </w:pPr>
      <w:r w:rsidRPr="004A1EAC">
        <w:rPr>
          <w:rFonts w:ascii="Times New Roman" w:hAnsi="Times New Roman" w:cs="Times New Roman"/>
          <w:noProof/>
          <w:sz w:val="22"/>
          <w:szCs w:val="22"/>
          <w:lang w:val="ro-RO"/>
        </w:rPr>
        <w:drawing>
          <wp:inline distT="0" distB="0" distL="0" distR="0" wp14:anchorId="2470855D" wp14:editId="0BB91981">
            <wp:extent cx="114300" cy="114298"/>
            <wp:effectExtent l="0" t="0" r="0" b="0"/>
            <wp:docPr id="1"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4A1EAC">
        <w:rPr>
          <w:rFonts w:ascii="Times New Roman" w:hAnsi="Times New Roman" w:cs="Times New Roman"/>
          <w:color w:val="212121"/>
          <w:sz w:val="22"/>
          <w:szCs w:val="22"/>
          <w:lang w:val="ro-RO"/>
        </w:rPr>
        <w:t xml:space="preserve"> Data publicării anunțului:</w:t>
      </w:r>
      <w:r w:rsidRPr="004A1EAC">
        <w:rPr>
          <w:rFonts w:ascii="Times New Roman" w:hAnsi="Times New Roman" w:cs="Times New Roman"/>
          <w:sz w:val="22"/>
          <w:szCs w:val="22"/>
          <w:lang w:val="ro-RO"/>
        </w:rPr>
        <w:tab/>
      </w:r>
      <w:r w:rsidRPr="004A1EAC">
        <w:rPr>
          <w:rFonts w:ascii="Times New Roman" w:hAnsi="Times New Roman" w:cs="Times New Roman"/>
          <w:sz w:val="22"/>
          <w:szCs w:val="22"/>
          <w:lang w:val="ro-RO"/>
        </w:rPr>
        <w:tab/>
      </w:r>
      <w:r w:rsidRPr="004A1EAC">
        <w:rPr>
          <w:rFonts w:ascii="Times New Roman" w:hAnsi="Times New Roman" w:cs="Times New Roman"/>
          <w:sz w:val="22"/>
          <w:szCs w:val="22"/>
          <w:lang w:val="ro-RO"/>
        </w:rPr>
        <w:tab/>
      </w:r>
      <w:r w:rsidRPr="004A1EAC">
        <w:rPr>
          <w:rFonts w:ascii="Times New Roman" w:hAnsi="Times New Roman" w:cs="Times New Roman"/>
          <w:color w:val="212121"/>
          <w:sz w:val="22"/>
          <w:szCs w:val="22"/>
          <w:lang w:val="ro-RO"/>
        </w:rPr>
        <w:t xml:space="preserve"> </w:t>
      </w:r>
      <w:r w:rsidR="00E53EC9" w:rsidRPr="00E53EC9">
        <w:rPr>
          <w:rFonts w:ascii="Times New Roman" w:hAnsi="Times New Roman" w:cs="Times New Roman"/>
          <w:color w:val="212121"/>
          <w:sz w:val="22"/>
          <w:szCs w:val="22"/>
          <w:lang w:val="ro-RO"/>
        </w:rPr>
        <w:t xml:space="preserve">12 august </w:t>
      </w:r>
      <w:r w:rsidR="00792E2C" w:rsidRPr="00E53EC9">
        <w:rPr>
          <w:rFonts w:ascii="Times New Roman" w:hAnsi="Times New Roman" w:cs="Times New Roman"/>
          <w:color w:val="212121"/>
          <w:sz w:val="22"/>
          <w:szCs w:val="22"/>
          <w:lang w:val="ro-RO"/>
        </w:rPr>
        <w:t xml:space="preserve"> 202</w:t>
      </w:r>
      <w:r w:rsidR="00671011" w:rsidRPr="00E53EC9">
        <w:rPr>
          <w:rFonts w:ascii="Times New Roman" w:hAnsi="Times New Roman" w:cs="Times New Roman"/>
          <w:color w:val="212121"/>
          <w:sz w:val="22"/>
          <w:szCs w:val="22"/>
          <w:lang w:val="ro-RO"/>
        </w:rPr>
        <w:t>5</w:t>
      </w:r>
      <w:r w:rsidR="00E53EC9">
        <w:rPr>
          <w:rFonts w:ascii="Times New Roman" w:hAnsi="Times New Roman" w:cs="Times New Roman"/>
          <w:color w:val="212121"/>
          <w:sz w:val="22"/>
          <w:szCs w:val="22"/>
          <w:lang w:val="ro-RO"/>
        </w:rPr>
        <w:t>;</w:t>
      </w:r>
      <w:r w:rsidR="00792E2C" w:rsidRPr="00E53EC9">
        <w:rPr>
          <w:rFonts w:ascii="Times New Roman" w:hAnsi="Times New Roman" w:cs="Times New Roman"/>
          <w:color w:val="212121"/>
          <w:sz w:val="22"/>
          <w:szCs w:val="22"/>
          <w:lang w:val="ro-RO"/>
        </w:rPr>
        <w:t xml:space="preserve"> or</w:t>
      </w:r>
      <w:r w:rsidR="00E07C0D" w:rsidRPr="00E53EC9">
        <w:rPr>
          <w:rFonts w:ascii="Times New Roman" w:hAnsi="Times New Roman" w:cs="Times New Roman"/>
          <w:color w:val="212121"/>
          <w:sz w:val="22"/>
          <w:szCs w:val="22"/>
          <w:lang w:val="ro-RO"/>
        </w:rPr>
        <w:t>a</w:t>
      </w:r>
      <w:r w:rsidR="00792E2C" w:rsidRPr="00E53EC9">
        <w:rPr>
          <w:rFonts w:ascii="Times New Roman" w:hAnsi="Times New Roman" w:cs="Times New Roman"/>
          <w:color w:val="212121"/>
          <w:sz w:val="22"/>
          <w:szCs w:val="22"/>
          <w:lang w:val="ro-RO"/>
        </w:rPr>
        <w:t xml:space="preserve"> 14:00</w:t>
      </w:r>
    </w:p>
    <w:p w14:paraId="23A24CFF" w14:textId="2A9B7553" w:rsidR="00CF19F1" w:rsidRPr="004A1EAC" w:rsidRDefault="00CF19F1" w:rsidP="00CC0F69">
      <w:pPr>
        <w:pStyle w:val="Default"/>
        <w:shd w:val="clear" w:color="auto" w:fill="FFFFFF"/>
        <w:tabs>
          <w:tab w:val="left" w:pos="567"/>
        </w:tabs>
        <w:ind w:right="-26"/>
        <w:jc w:val="both"/>
        <w:rPr>
          <w:rFonts w:ascii="Times New Roman" w:hAnsi="Times New Roman" w:cs="Times New Roman"/>
          <w:color w:val="212121"/>
          <w:sz w:val="22"/>
          <w:szCs w:val="22"/>
          <w:lang w:val="ro-RO"/>
        </w:rPr>
      </w:pPr>
      <w:r w:rsidRPr="00E53EC9">
        <w:rPr>
          <w:rFonts w:ascii="Times New Roman" w:hAnsi="Times New Roman" w:cs="Times New Roman"/>
          <w:noProof/>
          <w:sz w:val="22"/>
          <w:szCs w:val="22"/>
          <w:lang w:val="ro-RO"/>
        </w:rPr>
        <w:drawing>
          <wp:inline distT="0" distB="0" distL="0" distR="0" wp14:anchorId="57141FBC" wp14:editId="3A126024">
            <wp:extent cx="114300" cy="114300"/>
            <wp:effectExtent l="0" t="0" r="0" b="0"/>
            <wp:docPr id="2"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E53EC9">
        <w:rPr>
          <w:rFonts w:ascii="Times New Roman" w:hAnsi="Times New Roman" w:cs="Times New Roman"/>
          <w:color w:val="212121"/>
          <w:sz w:val="22"/>
          <w:szCs w:val="22"/>
          <w:lang w:val="ro-RO"/>
        </w:rPr>
        <w:t xml:space="preserve"> Termenul limită de prezentare a dosarului:</w:t>
      </w:r>
      <w:r w:rsidRPr="00E53EC9">
        <w:rPr>
          <w:rFonts w:ascii="Times New Roman" w:hAnsi="Times New Roman" w:cs="Times New Roman"/>
          <w:sz w:val="22"/>
          <w:szCs w:val="22"/>
          <w:lang w:val="ro-RO"/>
        </w:rPr>
        <w:tab/>
      </w:r>
      <w:r w:rsidR="009D2B98" w:rsidRPr="00E53EC9">
        <w:rPr>
          <w:rFonts w:ascii="Times New Roman" w:hAnsi="Times New Roman" w:cs="Times New Roman"/>
          <w:sz w:val="22"/>
          <w:szCs w:val="22"/>
          <w:lang w:val="ro-RO"/>
        </w:rPr>
        <w:t xml:space="preserve"> </w:t>
      </w:r>
      <w:r w:rsidR="00E53EC9" w:rsidRPr="00E53EC9">
        <w:rPr>
          <w:rFonts w:ascii="Times New Roman" w:hAnsi="Times New Roman" w:cs="Times New Roman"/>
          <w:sz w:val="22"/>
          <w:szCs w:val="22"/>
          <w:lang w:val="ro-RO"/>
        </w:rPr>
        <w:t>08 septembrie</w:t>
      </w:r>
      <w:r w:rsidR="00694D20" w:rsidRPr="00E53EC9">
        <w:rPr>
          <w:rFonts w:ascii="Times New Roman" w:hAnsi="Times New Roman" w:cs="Times New Roman"/>
          <w:color w:val="212121"/>
          <w:sz w:val="22"/>
          <w:szCs w:val="22"/>
          <w:lang w:val="ro-RO"/>
        </w:rPr>
        <w:t xml:space="preserve"> 202</w:t>
      </w:r>
      <w:r w:rsidR="00847AB3" w:rsidRPr="00E53EC9">
        <w:rPr>
          <w:rFonts w:ascii="Times New Roman" w:hAnsi="Times New Roman" w:cs="Times New Roman"/>
          <w:color w:val="212121"/>
          <w:sz w:val="22"/>
          <w:szCs w:val="22"/>
          <w:lang w:val="ro-RO"/>
        </w:rPr>
        <w:t>5</w:t>
      </w:r>
      <w:r w:rsidR="00694D20" w:rsidRPr="004A1EAC">
        <w:rPr>
          <w:rFonts w:ascii="Times New Roman" w:hAnsi="Times New Roman" w:cs="Times New Roman"/>
          <w:color w:val="212121"/>
          <w:sz w:val="22"/>
          <w:szCs w:val="22"/>
          <w:lang w:val="ro-RO"/>
        </w:rPr>
        <w:t xml:space="preserve">; </w:t>
      </w:r>
      <w:r w:rsidR="002E6F5B" w:rsidRPr="004A1EAC">
        <w:rPr>
          <w:rFonts w:ascii="Times New Roman" w:hAnsi="Times New Roman" w:cs="Times New Roman"/>
          <w:color w:val="212121"/>
          <w:sz w:val="22"/>
          <w:szCs w:val="22"/>
          <w:lang w:val="ro-RO"/>
        </w:rPr>
        <w:t>or</w:t>
      </w:r>
      <w:r w:rsidR="00E07C0D" w:rsidRPr="004A1EAC">
        <w:rPr>
          <w:rFonts w:ascii="Times New Roman" w:hAnsi="Times New Roman" w:cs="Times New Roman"/>
          <w:color w:val="212121"/>
          <w:sz w:val="22"/>
          <w:szCs w:val="22"/>
          <w:lang w:val="ro-RO"/>
        </w:rPr>
        <w:t>a</w:t>
      </w:r>
      <w:r w:rsidR="00DE1D10">
        <w:rPr>
          <w:rFonts w:ascii="Times New Roman" w:hAnsi="Times New Roman" w:cs="Times New Roman"/>
          <w:color w:val="212121"/>
          <w:sz w:val="22"/>
          <w:szCs w:val="22"/>
          <w:lang w:val="ro-RO"/>
        </w:rPr>
        <w:t xml:space="preserve"> </w:t>
      </w:r>
      <w:r w:rsidRPr="004A1EAC">
        <w:rPr>
          <w:rFonts w:ascii="Times New Roman" w:hAnsi="Times New Roman" w:cs="Times New Roman"/>
          <w:color w:val="212121"/>
          <w:sz w:val="22"/>
          <w:szCs w:val="22"/>
          <w:lang w:val="ro-RO"/>
        </w:rPr>
        <w:t>1</w:t>
      </w:r>
      <w:r w:rsidR="00847AB3" w:rsidRPr="004A1EAC">
        <w:rPr>
          <w:rFonts w:ascii="Times New Roman" w:hAnsi="Times New Roman" w:cs="Times New Roman"/>
          <w:color w:val="212121"/>
          <w:sz w:val="22"/>
          <w:szCs w:val="22"/>
          <w:lang w:val="ro-RO"/>
        </w:rPr>
        <w:t>7</w:t>
      </w:r>
      <w:r w:rsidRPr="004A1EAC">
        <w:rPr>
          <w:rFonts w:ascii="Times New Roman" w:hAnsi="Times New Roman" w:cs="Times New Roman"/>
          <w:color w:val="212121"/>
          <w:sz w:val="22"/>
          <w:szCs w:val="22"/>
          <w:lang w:val="ro-RO"/>
        </w:rPr>
        <w:t>:00</w:t>
      </w:r>
    </w:p>
    <w:p w14:paraId="2B949949" w14:textId="77777777" w:rsidR="00DC3407" w:rsidRPr="004A1EAC" w:rsidRDefault="00DC3407" w:rsidP="00CC0F69">
      <w:pPr>
        <w:tabs>
          <w:tab w:val="left" w:pos="567"/>
          <w:tab w:val="left" w:pos="2300"/>
        </w:tabs>
        <w:jc w:val="both"/>
        <w:rPr>
          <w:rFonts w:ascii="Times New Roman" w:hAnsi="Times New Roman" w:cs="Times New Roman"/>
          <w:b/>
          <w:lang w:val="ro-RO"/>
        </w:rPr>
      </w:pPr>
    </w:p>
    <w:p w14:paraId="606E4F37" w14:textId="785028C6" w:rsidR="00FB61E2" w:rsidRPr="00467530" w:rsidRDefault="00DC3407" w:rsidP="00467530">
      <w:pPr>
        <w:shd w:val="clear" w:color="auto" w:fill="008556"/>
        <w:tabs>
          <w:tab w:val="left" w:pos="567"/>
        </w:tabs>
        <w:ind w:right="-2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CONTEXT</w:t>
      </w:r>
    </w:p>
    <w:p w14:paraId="5EF58502" w14:textId="23A327D5" w:rsidR="0057550E" w:rsidRDefault="00CF135D" w:rsidP="0057550E">
      <w:pPr>
        <w:pStyle w:val="Default"/>
        <w:shd w:val="clear" w:color="auto" w:fill="FFFFFF"/>
        <w:tabs>
          <w:tab w:val="left" w:pos="567"/>
        </w:tabs>
        <w:ind w:right="-26" w:firstLine="567"/>
        <w:jc w:val="both"/>
        <w:rPr>
          <w:rFonts w:ascii="Times New Roman" w:hAnsi="Times New Roman" w:cs="Times New Roman"/>
          <w:color w:val="212121"/>
          <w:lang w:val="ro-RO"/>
        </w:rPr>
      </w:pPr>
      <w:r w:rsidRPr="004A1EAC">
        <w:rPr>
          <w:rFonts w:ascii="Times New Roman" w:hAnsi="Times New Roman" w:cs="Times New Roman"/>
          <w:color w:val="212121"/>
          <w:sz w:val="22"/>
          <w:szCs w:val="22"/>
          <w:lang w:val="ro-RO"/>
        </w:rPr>
        <w:t xml:space="preserve">În cadrul proiectului „Parteneriate locale pentru eficiența energetică în servicii sociale” finanțat de Uniunea Europeană (UE), </w:t>
      </w:r>
      <w:proofErr w:type="spellStart"/>
      <w:r w:rsidRPr="004A1EAC">
        <w:rPr>
          <w:rFonts w:ascii="Times New Roman" w:hAnsi="Times New Roman" w:cs="Times New Roman"/>
          <w:color w:val="212121"/>
          <w:sz w:val="22"/>
          <w:szCs w:val="22"/>
          <w:lang w:val="ro-RO"/>
        </w:rPr>
        <w:t>co</w:t>
      </w:r>
      <w:proofErr w:type="spellEnd"/>
      <w:r w:rsidRPr="004A1EAC">
        <w:rPr>
          <w:rFonts w:ascii="Times New Roman" w:hAnsi="Times New Roman" w:cs="Times New Roman"/>
          <w:color w:val="212121"/>
          <w:sz w:val="22"/>
          <w:szCs w:val="22"/>
          <w:lang w:val="ro-RO"/>
        </w:rPr>
        <w:t>-finanțat și implementat de Fundația Soros Moldova</w:t>
      </w:r>
      <w:r w:rsidR="00E07C0D" w:rsidRPr="004A1EAC">
        <w:rPr>
          <w:rFonts w:ascii="Times New Roman" w:hAnsi="Times New Roman" w:cs="Times New Roman"/>
          <w:color w:val="212121"/>
          <w:sz w:val="22"/>
          <w:szCs w:val="22"/>
          <w:lang w:val="ro-RO"/>
        </w:rPr>
        <w:t xml:space="preserve"> </w:t>
      </w:r>
      <w:r w:rsidRPr="004A1EAC">
        <w:rPr>
          <w:rFonts w:ascii="Times New Roman" w:hAnsi="Times New Roman" w:cs="Times New Roman"/>
          <w:color w:val="212121"/>
          <w:sz w:val="22"/>
          <w:szCs w:val="22"/>
          <w:lang w:val="ro-RO"/>
        </w:rPr>
        <w:t xml:space="preserve">în parteneriat cu </w:t>
      </w:r>
      <w:r w:rsidR="00E07C0D" w:rsidRPr="004A1EAC">
        <w:rPr>
          <w:rFonts w:ascii="Times New Roman" w:hAnsi="Times New Roman" w:cs="Times New Roman"/>
          <w:color w:val="212121"/>
          <w:sz w:val="22"/>
          <w:szCs w:val="22"/>
          <w:lang w:val="ro-RO"/>
        </w:rPr>
        <w:t xml:space="preserve">I.P. </w:t>
      </w:r>
      <w:r w:rsidRPr="004A1EAC">
        <w:rPr>
          <w:rFonts w:ascii="Times New Roman" w:hAnsi="Times New Roman" w:cs="Times New Roman"/>
          <w:color w:val="212121"/>
          <w:sz w:val="22"/>
          <w:szCs w:val="22"/>
          <w:lang w:val="ro-RO"/>
        </w:rPr>
        <w:t>Keystone Moldova, și A.O. „Fondul de Inovații Sociale din Moldova”, Contract de grant G15261 din 01.04.2024</w:t>
      </w:r>
      <w:r w:rsidR="00C40F40" w:rsidRPr="004A1EAC">
        <w:rPr>
          <w:rFonts w:ascii="Times New Roman" w:hAnsi="Times New Roman" w:cs="Times New Roman"/>
          <w:color w:val="212121"/>
          <w:sz w:val="22"/>
          <w:szCs w:val="22"/>
          <w:lang w:val="ro-RO"/>
        </w:rPr>
        <w:t xml:space="preserve">, </w:t>
      </w:r>
      <w:r w:rsidRPr="004A1EAC">
        <w:rPr>
          <w:rFonts w:ascii="Times New Roman" w:hAnsi="Times New Roman" w:cs="Times New Roman"/>
          <w:color w:val="212121"/>
          <w:sz w:val="22"/>
          <w:szCs w:val="22"/>
          <w:lang w:val="ro-RO"/>
        </w:rPr>
        <w:t xml:space="preserve">este </w:t>
      </w:r>
      <w:r w:rsidR="00F736FC" w:rsidRPr="004A1EAC">
        <w:rPr>
          <w:rFonts w:ascii="Times New Roman" w:hAnsi="Times New Roman" w:cs="Times New Roman"/>
          <w:color w:val="212121"/>
          <w:sz w:val="22"/>
          <w:szCs w:val="22"/>
          <w:lang w:val="ro-RO"/>
        </w:rPr>
        <w:t>planificată</w:t>
      </w:r>
      <w:r w:rsidR="0057550E" w:rsidRPr="00F50C65">
        <w:rPr>
          <w:rFonts w:ascii="Times New Roman" w:hAnsi="Times New Roman" w:cs="Times New Roman"/>
          <w:bCs/>
          <w:color w:val="212121"/>
          <w:lang w:val="ro-RO"/>
        </w:rPr>
        <w:t xml:space="preserve"> </w:t>
      </w:r>
      <w:r w:rsidR="0057550E" w:rsidRPr="00F50C65">
        <w:rPr>
          <w:rFonts w:ascii="Times New Roman" w:hAnsi="Times New Roman" w:cs="Times New Roman"/>
          <w:color w:val="212121"/>
          <w:lang w:val="ro-RO"/>
        </w:rPr>
        <w:t>realizarea</w:t>
      </w:r>
      <w:r w:rsidR="0057550E">
        <w:rPr>
          <w:rFonts w:ascii="Times New Roman" w:hAnsi="Times New Roman" w:cs="Times New Roman"/>
          <w:color w:val="212121"/>
          <w:lang w:val="ro-RO"/>
        </w:rPr>
        <w:t xml:space="preserve"> unei campanii de informare, conștientizare privind eficiența energetică.</w:t>
      </w:r>
    </w:p>
    <w:p w14:paraId="75F7D3FB" w14:textId="77777777" w:rsidR="00F84F29" w:rsidRPr="007E4863" w:rsidRDefault="00F84F29" w:rsidP="00F84F29">
      <w:pPr>
        <w:pStyle w:val="Default"/>
        <w:shd w:val="clear" w:color="auto" w:fill="FFFFFF"/>
        <w:tabs>
          <w:tab w:val="left" w:pos="567"/>
        </w:tabs>
        <w:ind w:right="-26" w:firstLine="567"/>
        <w:jc w:val="both"/>
        <w:rPr>
          <w:rFonts w:ascii="Times New Roman" w:hAnsi="Times New Roman" w:cs="Times New Roman"/>
          <w:lang w:val="ro-RO"/>
        </w:rPr>
      </w:pPr>
      <w:r w:rsidRPr="00F84F29">
        <w:rPr>
          <w:rFonts w:ascii="Times New Roman" w:hAnsi="Times New Roman" w:cs="Times New Roman"/>
          <w:lang w:val="ro-RO"/>
        </w:rPr>
        <w:t xml:space="preserve">În </w:t>
      </w:r>
      <w:r w:rsidRPr="007E4863">
        <w:rPr>
          <w:rFonts w:ascii="Times New Roman" w:hAnsi="Times New Roman" w:cs="Times New Roman"/>
          <w:lang w:val="ro-RO"/>
        </w:rPr>
        <w:t>acest context, I.P. Keystone Moldova lansează licitația deschisă cu scopul de a selecta o companie/agenție de PR. În acest sens, solicităm oferte din partea persoanelor juridice interesate.</w:t>
      </w:r>
    </w:p>
    <w:p w14:paraId="2FFB2910" w14:textId="77777777" w:rsidR="007E4863" w:rsidRPr="007E4863" w:rsidRDefault="007E4863" w:rsidP="007E4863">
      <w:pPr>
        <w:pStyle w:val="Default"/>
        <w:shd w:val="clear" w:color="auto" w:fill="FFFFFF"/>
        <w:tabs>
          <w:tab w:val="left" w:pos="567"/>
        </w:tabs>
        <w:ind w:right="-26" w:firstLine="567"/>
        <w:jc w:val="both"/>
        <w:rPr>
          <w:rFonts w:ascii="Times New Roman" w:eastAsia="Times New Roman" w:hAnsi="Times New Roman" w:cs="Times New Roman"/>
          <w:lang w:val="ro-RO"/>
        </w:rPr>
      </w:pPr>
      <w:r w:rsidRPr="007E4863">
        <w:rPr>
          <w:rFonts w:ascii="Times New Roman" w:hAnsi="Times New Roman" w:cs="Times New Roman"/>
          <w:lang w:val="ro-RO"/>
        </w:rPr>
        <w:t>La concurs pot participa persoane juridice, care vor prezenta ofertele tehnice și financiare în conformitate cu Termenii de Referință.</w:t>
      </w:r>
    </w:p>
    <w:p w14:paraId="4E19C3D4" w14:textId="77777777" w:rsidR="009D2B98" w:rsidRPr="004A1EAC" w:rsidRDefault="009D2B98" w:rsidP="009D2B98">
      <w:pPr>
        <w:pStyle w:val="Default"/>
        <w:shd w:val="clear" w:color="auto" w:fill="FFFFFF"/>
        <w:ind w:right="-26"/>
        <w:jc w:val="both"/>
        <w:rPr>
          <w:rFonts w:ascii="Times New Roman" w:hAnsi="Times New Roman" w:cs="Times New Roman"/>
          <w:sz w:val="22"/>
          <w:szCs w:val="22"/>
          <w:lang w:val="ro-RO"/>
        </w:rPr>
      </w:pPr>
    </w:p>
    <w:p w14:paraId="7C6941D3" w14:textId="672CA2E0" w:rsidR="00515CB2" w:rsidRPr="004A1EAC" w:rsidRDefault="00515CB2" w:rsidP="00515CB2">
      <w:pPr>
        <w:shd w:val="clear" w:color="auto" w:fill="00855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PRE-CALIFICAREA OFERTANȚILOR</w:t>
      </w:r>
    </w:p>
    <w:p w14:paraId="493BF663" w14:textId="1455F214" w:rsidR="00515CB2" w:rsidRPr="004A1EAC" w:rsidRDefault="00515CB2" w:rsidP="00515CB2">
      <w:pPr>
        <w:jc w:val="both"/>
        <w:rPr>
          <w:rFonts w:ascii="Times New Roman" w:hAnsi="Times New Roman" w:cs="Times New Roman"/>
          <w:b/>
          <w:bCs/>
          <w:lang w:val="ro-RO"/>
        </w:rPr>
      </w:pPr>
      <w:r w:rsidRPr="004A1EAC">
        <w:rPr>
          <w:rFonts w:ascii="Times New Roman" w:hAnsi="Times New Roman" w:cs="Times New Roman"/>
          <w:b/>
          <w:bCs/>
          <w:lang w:val="ro-RO"/>
        </w:rPr>
        <w:t xml:space="preserve">Criterii de calificare pentru ofertanți: </w:t>
      </w:r>
    </w:p>
    <w:p w14:paraId="7B06A52C" w14:textId="77777777" w:rsidR="00AD0993" w:rsidRPr="000C0953"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CV-ul companiei (certificatul de înregistrare; rechizitele bancare)</w:t>
      </w:r>
      <w:r>
        <w:rPr>
          <w:rFonts w:ascii="Times New Roman" w:hAnsi="Times New Roman" w:cs="Times New Roman"/>
          <w:sz w:val="24"/>
          <w:szCs w:val="24"/>
          <w:lang w:val="ro-RO"/>
        </w:rPr>
        <w:t>;</w:t>
      </w:r>
    </w:p>
    <w:p w14:paraId="48FB8BCF" w14:textId="77777777" w:rsidR="00AD0993" w:rsidRPr="000C0953"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CV-urile membrilor echipei, care vor fi responsabili de prestarea nemijlocită a serviciilor/produselor mediatice;</w:t>
      </w:r>
    </w:p>
    <w:p w14:paraId="752F63BB" w14:textId="77777777" w:rsidR="00AD0993"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cel puțin 3 referințe de la instituții, companii private, organizații;</w:t>
      </w:r>
    </w:p>
    <w:p w14:paraId="3611ED7A" w14:textId="77777777" w:rsidR="00AD0993" w:rsidRPr="000D151C"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portofoliu sau link-uri către materiale similare</w:t>
      </w:r>
      <w:r>
        <w:rPr>
          <w:rFonts w:ascii="Times New Roman" w:hAnsi="Times New Roman" w:cs="Times New Roman"/>
          <w:sz w:val="24"/>
          <w:szCs w:val="24"/>
          <w:lang w:val="ro-RO"/>
        </w:rPr>
        <w:t xml:space="preserve"> celor</w:t>
      </w:r>
      <w:r w:rsidRPr="000C0953">
        <w:rPr>
          <w:rFonts w:ascii="Times New Roman" w:hAnsi="Times New Roman" w:cs="Times New Roman"/>
          <w:sz w:val="24"/>
          <w:szCs w:val="24"/>
          <w:lang w:val="ro-RO"/>
        </w:rPr>
        <w:t xml:space="preserve"> listate în tabelul</w:t>
      </w:r>
      <w:r>
        <w:rPr>
          <w:rFonts w:ascii="Times New Roman" w:hAnsi="Times New Roman" w:cs="Times New Roman"/>
          <w:sz w:val="24"/>
          <w:szCs w:val="24"/>
          <w:lang w:val="ro-RO"/>
        </w:rPr>
        <w:t xml:space="preserve"> </w:t>
      </w:r>
      <w:r w:rsidRPr="000C0953">
        <w:rPr>
          <w:rFonts w:ascii="Times New Roman" w:hAnsi="Times New Roman" w:cs="Times New Roman"/>
          <w:sz w:val="24"/>
          <w:szCs w:val="24"/>
          <w:lang w:val="ro-RO"/>
        </w:rPr>
        <w:t>1;</w:t>
      </w:r>
    </w:p>
    <w:p w14:paraId="68D03490" w14:textId="77777777" w:rsidR="00AD0993" w:rsidRDefault="00AD0993" w:rsidP="00AD0993">
      <w:pPr>
        <w:pStyle w:val="ListParagraph"/>
        <w:numPr>
          <w:ilvl w:val="0"/>
          <w:numId w:val="50"/>
        </w:numPr>
        <w:ind w:right="158"/>
        <w:jc w:val="both"/>
        <w:rPr>
          <w:rFonts w:ascii="Times New Roman" w:hAnsi="Times New Roman" w:cs="Times New Roman"/>
          <w:sz w:val="24"/>
          <w:szCs w:val="24"/>
          <w:lang w:val="ro-RO"/>
        </w:rPr>
      </w:pPr>
      <w:r>
        <w:rPr>
          <w:rFonts w:ascii="Times New Roman" w:hAnsi="Times New Roman" w:cs="Times New Roman"/>
          <w:sz w:val="24"/>
          <w:szCs w:val="24"/>
          <w:lang w:val="ro-RO"/>
        </w:rPr>
        <w:t>planul calendaristic al acțiunilor/activităților;</w:t>
      </w:r>
    </w:p>
    <w:p w14:paraId="167D70F3" w14:textId="77777777" w:rsidR="00AD0993" w:rsidRPr="000C0953"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planul media de difuzare la TV, radio, online;</w:t>
      </w:r>
    </w:p>
    <w:p w14:paraId="6562DEAF" w14:textId="77777777" w:rsidR="00AD0993" w:rsidRDefault="00AD0993" w:rsidP="00AD0993">
      <w:pPr>
        <w:pStyle w:val="ListParagraph"/>
        <w:numPr>
          <w:ilvl w:val="0"/>
          <w:numId w:val="50"/>
        </w:numPr>
        <w:ind w:right="158"/>
        <w:jc w:val="both"/>
        <w:rPr>
          <w:rFonts w:ascii="Times New Roman" w:hAnsi="Times New Roman" w:cs="Times New Roman"/>
          <w:sz w:val="24"/>
          <w:szCs w:val="24"/>
          <w:lang w:val="ro-RO"/>
        </w:rPr>
      </w:pPr>
      <w:r w:rsidRPr="000C0953">
        <w:rPr>
          <w:rFonts w:ascii="Times New Roman" w:hAnsi="Times New Roman" w:cs="Times New Roman"/>
          <w:sz w:val="24"/>
          <w:szCs w:val="24"/>
          <w:lang w:val="ro-RO"/>
        </w:rPr>
        <w:t>dovada unei înțelegeri prealabile de difuzare periodică a spoturilor la o televiziune națională</w:t>
      </w:r>
      <w:r>
        <w:rPr>
          <w:rFonts w:ascii="Times New Roman" w:hAnsi="Times New Roman" w:cs="Times New Roman"/>
          <w:sz w:val="24"/>
          <w:szCs w:val="24"/>
          <w:lang w:val="ro-RO"/>
        </w:rPr>
        <w:t xml:space="preserve"> </w:t>
      </w:r>
      <w:r w:rsidRPr="000C0953">
        <w:rPr>
          <w:rFonts w:ascii="Times New Roman" w:hAnsi="Times New Roman" w:cs="Times New Roman"/>
          <w:sz w:val="24"/>
          <w:szCs w:val="24"/>
          <w:lang w:val="ro-RO"/>
        </w:rPr>
        <w:t>(de ex. acord de colaborare, contract etc.)</w:t>
      </w:r>
    </w:p>
    <w:p w14:paraId="26836899" w14:textId="77777777" w:rsidR="00CC0F69" w:rsidRPr="004A1EAC" w:rsidRDefault="00CC0F69" w:rsidP="00DC3407">
      <w:pPr>
        <w:ind w:right="158"/>
        <w:jc w:val="both"/>
        <w:rPr>
          <w:rFonts w:ascii="Times New Roman" w:hAnsi="Times New Roman" w:cs="Times New Roman"/>
          <w:lang w:val="ro-RO"/>
        </w:rPr>
      </w:pPr>
    </w:p>
    <w:p w14:paraId="1CF449EC" w14:textId="21C3C23A" w:rsidR="006519E3" w:rsidRPr="00467530" w:rsidRDefault="00DC3407" w:rsidP="00467530">
      <w:pPr>
        <w:shd w:val="clear" w:color="auto" w:fill="00855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PREGĂTIREA DOSARULUI</w:t>
      </w:r>
    </w:p>
    <w:p w14:paraId="72CEA7B3" w14:textId="77777777" w:rsidR="006B6CCE" w:rsidRDefault="006B6CCE" w:rsidP="00BF23D5">
      <w:pPr>
        <w:jc w:val="both"/>
        <w:rPr>
          <w:rFonts w:ascii="Times New Roman" w:hAnsi="Times New Roman" w:cs="Times New Roman"/>
          <w:b/>
          <w:bCs/>
          <w:lang w:val="ro-RO"/>
        </w:rPr>
      </w:pPr>
    </w:p>
    <w:p w14:paraId="4642AFEE" w14:textId="70FB468E" w:rsidR="007D316C" w:rsidRPr="004A1EAC" w:rsidRDefault="00DC3407" w:rsidP="00BF23D5">
      <w:pPr>
        <w:jc w:val="both"/>
        <w:rPr>
          <w:rFonts w:ascii="Times New Roman" w:hAnsi="Times New Roman" w:cs="Times New Roman"/>
          <w:b/>
          <w:bCs/>
          <w:lang w:val="ro-RO"/>
        </w:rPr>
      </w:pPr>
      <w:r w:rsidRPr="004A1EAC">
        <w:rPr>
          <w:rFonts w:ascii="Times New Roman" w:hAnsi="Times New Roman" w:cs="Times New Roman"/>
          <w:b/>
          <w:bCs/>
          <w:lang w:val="ro-RO"/>
        </w:rPr>
        <w:t>Dosarul de aplicare va cuprinde</w:t>
      </w:r>
      <w:r w:rsidR="007D316C" w:rsidRPr="004A1EAC">
        <w:rPr>
          <w:rFonts w:ascii="Times New Roman" w:hAnsi="Times New Roman" w:cs="Times New Roman"/>
          <w:b/>
          <w:bCs/>
          <w:lang w:val="ro-RO"/>
        </w:rPr>
        <w:t>:</w:t>
      </w:r>
    </w:p>
    <w:p w14:paraId="20426D3E" w14:textId="77777777" w:rsidR="00DB31DB" w:rsidRDefault="00DB31DB" w:rsidP="007D316C">
      <w:pPr>
        <w:pStyle w:val="ListParagraph"/>
        <w:numPr>
          <w:ilvl w:val="0"/>
          <w:numId w:val="46"/>
        </w:numPr>
        <w:jc w:val="both"/>
        <w:rPr>
          <w:rFonts w:ascii="Times New Roman" w:hAnsi="Times New Roman" w:cs="Times New Roman"/>
          <w:b/>
          <w:bCs/>
          <w:lang w:val="ro-RO"/>
        </w:rPr>
      </w:pPr>
      <w:r>
        <w:rPr>
          <w:rFonts w:ascii="Times New Roman" w:hAnsi="Times New Roman" w:cs="Times New Roman"/>
          <w:b/>
          <w:bCs/>
          <w:lang w:val="ro-RO"/>
        </w:rPr>
        <w:t>Oferta tehnică;</w:t>
      </w:r>
    </w:p>
    <w:p w14:paraId="57D5261F" w14:textId="51395A1A" w:rsidR="00DC3407" w:rsidRPr="004A1EAC" w:rsidRDefault="007D316C" w:rsidP="007D316C">
      <w:pPr>
        <w:pStyle w:val="ListParagraph"/>
        <w:numPr>
          <w:ilvl w:val="0"/>
          <w:numId w:val="46"/>
        </w:numPr>
        <w:jc w:val="both"/>
        <w:rPr>
          <w:rFonts w:ascii="Times New Roman" w:hAnsi="Times New Roman" w:cs="Times New Roman"/>
          <w:b/>
          <w:bCs/>
          <w:lang w:val="ro-RO"/>
        </w:rPr>
      </w:pPr>
      <w:r w:rsidRPr="004A1EAC">
        <w:rPr>
          <w:rFonts w:ascii="Times New Roman" w:hAnsi="Times New Roman" w:cs="Times New Roman"/>
          <w:b/>
          <w:bCs/>
          <w:lang w:val="ro-RO"/>
        </w:rPr>
        <w:t>O</w:t>
      </w:r>
      <w:r w:rsidR="00DC3407" w:rsidRPr="004A1EAC">
        <w:rPr>
          <w:rFonts w:ascii="Times New Roman" w:hAnsi="Times New Roman" w:cs="Times New Roman"/>
          <w:b/>
          <w:bCs/>
          <w:lang w:val="ro-RO"/>
        </w:rPr>
        <w:t xml:space="preserve">fertă financiară (conform Formularului </w:t>
      </w:r>
      <w:r w:rsidR="00BF23D5" w:rsidRPr="004A1EAC">
        <w:rPr>
          <w:rFonts w:ascii="Times New Roman" w:hAnsi="Times New Roman" w:cs="Times New Roman"/>
          <w:b/>
          <w:bCs/>
          <w:lang w:val="ro-RO"/>
        </w:rPr>
        <w:t>A</w:t>
      </w:r>
      <w:r w:rsidRPr="004A1EAC">
        <w:rPr>
          <w:rFonts w:ascii="Times New Roman" w:hAnsi="Times New Roman" w:cs="Times New Roman"/>
          <w:b/>
          <w:bCs/>
          <w:lang w:val="ro-RO"/>
        </w:rPr>
        <w:t>. Oferta financiară);</w:t>
      </w:r>
    </w:p>
    <w:p w14:paraId="22986B75" w14:textId="7AFCF4A9" w:rsidR="007D316C" w:rsidRPr="004A1EAC" w:rsidRDefault="007D316C" w:rsidP="007D316C">
      <w:pPr>
        <w:pStyle w:val="ListParagraph"/>
        <w:numPr>
          <w:ilvl w:val="0"/>
          <w:numId w:val="46"/>
        </w:numPr>
        <w:jc w:val="both"/>
        <w:rPr>
          <w:rFonts w:ascii="Times New Roman" w:hAnsi="Times New Roman" w:cs="Times New Roman"/>
          <w:b/>
          <w:bCs/>
          <w:lang w:val="ro-RO"/>
        </w:rPr>
      </w:pPr>
      <w:r w:rsidRPr="004A1EAC">
        <w:rPr>
          <w:rFonts w:ascii="Times New Roman" w:hAnsi="Times New Roman" w:cs="Times New Roman"/>
          <w:b/>
          <w:bCs/>
          <w:lang w:val="ro-RO"/>
        </w:rPr>
        <w:t xml:space="preserve">Declarația pe propria răspundere cu privire la statutul ofertantului (conform Formularului B). </w:t>
      </w:r>
    </w:p>
    <w:p w14:paraId="7C41BAB2" w14:textId="77777777" w:rsidR="007D316C" w:rsidRPr="004A1EAC" w:rsidRDefault="007D316C" w:rsidP="007D316C">
      <w:pPr>
        <w:jc w:val="both"/>
        <w:rPr>
          <w:rFonts w:ascii="Times New Roman" w:hAnsi="Times New Roman" w:cs="Times New Roman"/>
          <w:b/>
          <w:bCs/>
          <w:lang w:val="ro-RO"/>
        </w:rPr>
      </w:pPr>
    </w:p>
    <w:p w14:paraId="36D9D9A4" w14:textId="77777777"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lastRenderedPageBreak/>
        <w:t>Ofertele se depun în conformitate cu cerințele și procedura prevăzută în prezenta Instrucțiune pentru ofertanți, secțiunea: Cum și unde se depune dosarul.</w:t>
      </w:r>
    </w:p>
    <w:p w14:paraId="5E7F48DC" w14:textId="77777777" w:rsidR="00DC3407" w:rsidRPr="004A1EAC" w:rsidRDefault="00DC3407" w:rsidP="00DC3407">
      <w:pPr>
        <w:jc w:val="both"/>
        <w:rPr>
          <w:rFonts w:ascii="Times New Roman" w:hAnsi="Times New Roman" w:cs="Times New Roman"/>
          <w:lang w:val="ro-RO"/>
        </w:rPr>
      </w:pPr>
    </w:p>
    <w:p w14:paraId="541B096C" w14:textId="1CB00B44"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t xml:space="preserve">La pregătirea dosarului, solicitanții vor examina în detaliu </w:t>
      </w:r>
      <w:r w:rsidR="006C0F39" w:rsidRPr="004A1EAC">
        <w:rPr>
          <w:rFonts w:ascii="Times New Roman" w:hAnsi="Times New Roman" w:cs="Times New Roman"/>
          <w:lang w:val="ro-RO"/>
        </w:rPr>
        <w:t xml:space="preserve">Termenii de referință și </w:t>
      </w:r>
      <w:r w:rsidR="000832BF" w:rsidRPr="004A1EAC">
        <w:rPr>
          <w:rFonts w:ascii="Times New Roman" w:hAnsi="Times New Roman" w:cs="Times New Roman"/>
          <w:lang w:val="ro-RO"/>
        </w:rPr>
        <w:t>Instrucțiunea pentru ofertanți</w:t>
      </w:r>
      <w:r w:rsidRPr="004A1EAC">
        <w:rPr>
          <w:rFonts w:ascii="Times New Roman" w:hAnsi="Times New Roman" w:cs="Times New Roman"/>
          <w:lang w:val="ro-RO"/>
        </w:rPr>
        <w:t xml:space="preserve">. </w:t>
      </w:r>
    </w:p>
    <w:p w14:paraId="3EDAEECA" w14:textId="77777777" w:rsidR="00DC3407" w:rsidRPr="004A1EAC" w:rsidRDefault="00DC3407" w:rsidP="00DC3407">
      <w:pPr>
        <w:jc w:val="both"/>
        <w:rPr>
          <w:rFonts w:ascii="Times New Roman" w:hAnsi="Times New Roman" w:cs="Times New Roman"/>
          <w:lang w:val="ro-RO"/>
        </w:rPr>
      </w:pPr>
      <w:bookmarkStart w:id="4" w:name="HOW_AND_WHERE_TO_APPLY"/>
      <w:bookmarkStart w:id="5" w:name="_bookmark3"/>
      <w:bookmarkEnd w:id="4"/>
      <w:bookmarkEnd w:id="5"/>
    </w:p>
    <w:p w14:paraId="70078017" w14:textId="77777777"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t>Ofertele, precum și toată corespondența cu ofertantul va fi în limba română.</w:t>
      </w:r>
    </w:p>
    <w:p w14:paraId="6AC9E1D9" w14:textId="77777777" w:rsidR="00DC3407" w:rsidRPr="004A1EAC" w:rsidRDefault="00DC3407" w:rsidP="00DC3407">
      <w:pPr>
        <w:jc w:val="both"/>
        <w:rPr>
          <w:rFonts w:ascii="Times New Roman" w:hAnsi="Times New Roman" w:cs="Times New Roman"/>
          <w:lang w:val="ro-RO"/>
        </w:rPr>
      </w:pPr>
    </w:p>
    <w:p w14:paraId="5DEA2676" w14:textId="77777777" w:rsidR="00DC3407" w:rsidRPr="004A1EAC" w:rsidRDefault="00DC3407" w:rsidP="00DC3407">
      <w:pPr>
        <w:shd w:val="clear" w:color="auto" w:fill="008556"/>
        <w:ind w:right="-2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ORAR</w:t>
      </w:r>
    </w:p>
    <w:p w14:paraId="7AD2549B" w14:textId="77777777" w:rsidR="00DC3407" w:rsidRDefault="00DC3407" w:rsidP="00DC3407">
      <w:pPr>
        <w:jc w:val="both"/>
        <w:rPr>
          <w:rFonts w:ascii="Times New Roman" w:hAnsi="Times New Roman" w:cs="Times New Roman"/>
          <w:lang w:val="ro-RO"/>
        </w:rPr>
      </w:pPr>
      <w:r w:rsidRPr="004A1EAC">
        <w:rPr>
          <w:rFonts w:ascii="Times New Roman" w:hAnsi="Times New Roman" w:cs="Times New Roman"/>
          <w:lang w:val="ro-RO"/>
        </w:rPr>
        <w:t>Următoarele termene limită se aplică acestei cereri de oferte:</w:t>
      </w:r>
    </w:p>
    <w:p w14:paraId="2E5A86FA" w14:textId="77777777" w:rsidR="006B6CCE" w:rsidRPr="004A1EAC" w:rsidRDefault="006B6CCE" w:rsidP="00DC3407">
      <w:pPr>
        <w:jc w:val="both"/>
        <w:rPr>
          <w:rFonts w:ascii="Times New Roman" w:hAnsi="Times New Roman" w:cs="Times New Roman"/>
          <w:lang w:val="ro-RO"/>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057"/>
      </w:tblGrid>
      <w:tr w:rsidR="00DC3407" w:rsidRPr="004A1EAC" w14:paraId="26E24F47" w14:textId="77777777" w:rsidTr="003F6F93">
        <w:tc>
          <w:tcPr>
            <w:tcW w:w="6658" w:type="dxa"/>
          </w:tcPr>
          <w:p w14:paraId="7204B30B" w14:textId="77777777" w:rsidR="00DC3407" w:rsidRPr="004917E6" w:rsidRDefault="00DC3407" w:rsidP="008B04AF">
            <w:pPr>
              <w:jc w:val="center"/>
              <w:rPr>
                <w:rFonts w:ascii="Times New Roman" w:hAnsi="Times New Roman" w:cs="Times New Roman"/>
                <w:lang w:val="ro-RO"/>
              </w:rPr>
            </w:pPr>
            <w:r w:rsidRPr="004917E6">
              <w:rPr>
                <w:rFonts w:ascii="Times New Roman" w:eastAsia="Calibri" w:hAnsi="Times New Roman" w:cs="Times New Roman"/>
                <w:b/>
                <w:lang w:val="ro-RO"/>
              </w:rPr>
              <w:t>Acțiune</w:t>
            </w:r>
          </w:p>
        </w:tc>
        <w:tc>
          <w:tcPr>
            <w:tcW w:w="3057" w:type="dxa"/>
          </w:tcPr>
          <w:p w14:paraId="3955AD33" w14:textId="77777777" w:rsidR="00DC3407" w:rsidRPr="00256F02" w:rsidRDefault="00DC3407" w:rsidP="008B04AF">
            <w:pPr>
              <w:jc w:val="center"/>
              <w:rPr>
                <w:rFonts w:ascii="Times New Roman" w:hAnsi="Times New Roman" w:cs="Times New Roman"/>
                <w:lang w:val="ro-RO"/>
              </w:rPr>
            </w:pPr>
            <w:r w:rsidRPr="00256F02">
              <w:rPr>
                <w:rFonts w:ascii="Times New Roman" w:eastAsia="Calibri" w:hAnsi="Times New Roman" w:cs="Times New Roman"/>
                <w:b/>
                <w:lang w:val="ro-RO"/>
              </w:rPr>
              <w:t>Termen limită</w:t>
            </w:r>
          </w:p>
        </w:tc>
      </w:tr>
      <w:tr w:rsidR="00DC3407" w:rsidRPr="004A1EAC" w14:paraId="73228A89" w14:textId="77777777" w:rsidTr="003F6F93">
        <w:tc>
          <w:tcPr>
            <w:tcW w:w="6658" w:type="dxa"/>
          </w:tcPr>
          <w:p w14:paraId="530810C9" w14:textId="77777777"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CDO emisă</w:t>
            </w:r>
          </w:p>
        </w:tc>
        <w:tc>
          <w:tcPr>
            <w:tcW w:w="3057" w:type="dxa"/>
          </w:tcPr>
          <w:p w14:paraId="7778DF7C" w14:textId="14B3DABB" w:rsidR="00DC3407" w:rsidRPr="00256F02" w:rsidRDefault="00E53EC9" w:rsidP="008B04AF">
            <w:pPr>
              <w:jc w:val="both"/>
              <w:rPr>
                <w:rFonts w:ascii="Times New Roman" w:hAnsi="Times New Roman" w:cs="Times New Roman"/>
                <w:lang w:val="ro-RO"/>
              </w:rPr>
            </w:pPr>
            <w:r>
              <w:rPr>
                <w:rFonts w:ascii="Times New Roman" w:eastAsia="Calibri" w:hAnsi="Times New Roman" w:cs="Times New Roman"/>
                <w:bCs/>
                <w:lang w:val="ro-RO"/>
              </w:rPr>
              <w:t xml:space="preserve">12 august </w:t>
            </w:r>
            <w:r w:rsidR="00DC3407" w:rsidRPr="00256F02">
              <w:rPr>
                <w:rFonts w:ascii="Times New Roman" w:eastAsia="Calibri" w:hAnsi="Times New Roman" w:cs="Times New Roman"/>
                <w:bCs/>
                <w:lang w:val="ro-RO"/>
              </w:rPr>
              <w:t>202</w:t>
            </w:r>
            <w:r w:rsidR="00260A14" w:rsidRPr="00256F02">
              <w:rPr>
                <w:rFonts w:ascii="Times New Roman" w:eastAsia="Calibri" w:hAnsi="Times New Roman" w:cs="Times New Roman"/>
                <w:bCs/>
                <w:lang w:val="ro-RO"/>
              </w:rPr>
              <w:t>5</w:t>
            </w:r>
          </w:p>
        </w:tc>
      </w:tr>
      <w:tr w:rsidR="00DC3407" w:rsidRPr="004A1EAC" w14:paraId="3E01BF9D" w14:textId="77777777" w:rsidTr="003F6F93">
        <w:tc>
          <w:tcPr>
            <w:tcW w:w="6658" w:type="dxa"/>
          </w:tcPr>
          <w:p w14:paraId="0F299897" w14:textId="6593C675"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Termen limită pentru întrebările</w:t>
            </w:r>
            <w:r w:rsidR="00253430" w:rsidRPr="004917E6">
              <w:rPr>
                <w:rFonts w:ascii="Times New Roman" w:eastAsia="Calibri" w:hAnsi="Times New Roman" w:cs="Times New Roman"/>
                <w:bCs/>
                <w:lang w:val="ro-RO"/>
              </w:rPr>
              <w:t xml:space="preserve"> ofertanților</w:t>
            </w:r>
            <w:r w:rsidRPr="004917E6">
              <w:rPr>
                <w:rFonts w:ascii="Times New Roman" w:eastAsia="Calibri" w:hAnsi="Times New Roman" w:cs="Times New Roman"/>
                <w:bCs/>
                <w:lang w:val="ro-RO"/>
              </w:rPr>
              <w:t xml:space="preserve"> </w:t>
            </w:r>
          </w:p>
        </w:tc>
        <w:tc>
          <w:tcPr>
            <w:tcW w:w="3057" w:type="dxa"/>
          </w:tcPr>
          <w:p w14:paraId="49CFA535" w14:textId="3853D039" w:rsidR="00DC3407" w:rsidRPr="00256F02" w:rsidRDefault="00E53EC9" w:rsidP="008B04AF">
            <w:pPr>
              <w:jc w:val="both"/>
              <w:rPr>
                <w:rFonts w:ascii="Times New Roman" w:hAnsi="Times New Roman" w:cs="Times New Roman"/>
                <w:lang w:val="ro-RO"/>
              </w:rPr>
            </w:pPr>
            <w:r>
              <w:rPr>
                <w:rFonts w:ascii="Times New Roman" w:eastAsia="Calibri" w:hAnsi="Times New Roman" w:cs="Times New Roman"/>
                <w:bCs/>
                <w:lang w:val="ro-RO"/>
              </w:rPr>
              <w:t>25 august</w:t>
            </w:r>
            <w:r w:rsidR="00C07F64" w:rsidRPr="00256F02">
              <w:rPr>
                <w:rFonts w:ascii="Times New Roman" w:eastAsia="Calibri" w:hAnsi="Times New Roman" w:cs="Times New Roman"/>
                <w:bCs/>
                <w:lang w:val="ro-RO"/>
              </w:rPr>
              <w:t xml:space="preserve"> </w:t>
            </w:r>
            <w:r w:rsidR="00260A14" w:rsidRPr="00256F02">
              <w:rPr>
                <w:rFonts w:ascii="Times New Roman" w:eastAsia="Calibri" w:hAnsi="Times New Roman" w:cs="Times New Roman"/>
                <w:bCs/>
                <w:lang w:val="ro-RO"/>
              </w:rPr>
              <w:t>2025</w:t>
            </w:r>
          </w:p>
        </w:tc>
      </w:tr>
      <w:tr w:rsidR="00DC3407" w:rsidRPr="004A1EAC" w14:paraId="29F3619A" w14:textId="77777777" w:rsidTr="003F6F93">
        <w:tc>
          <w:tcPr>
            <w:tcW w:w="6658" w:type="dxa"/>
          </w:tcPr>
          <w:p w14:paraId="6420D04F" w14:textId="017BA13C"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Termen limită pentru răspunsurile</w:t>
            </w:r>
            <w:r w:rsidR="00493D39" w:rsidRPr="004917E6">
              <w:rPr>
                <w:rFonts w:ascii="Times New Roman" w:eastAsia="Calibri" w:hAnsi="Times New Roman" w:cs="Times New Roman"/>
                <w:bCs/>
                <w:lang w:val="ro-RO"/>
              </w:rPr>
              <w:t xml:space="preserve"> Keystone Moldova</w:t>
            </w:r>
          </w:p>
        </w:tc>
        <w:tc>
          <w:tcPr>
            <w:tcW w:w="3057" w:type="dxa"/>
          </w:tcPr>
          <w:p w14:paraId="59E46494" w14:textId="02401C2E" w:rsidR="00DC3407" w:rsidRPr="00256F02" w:rsidRDefault="00E53EC9" w:rsidP="008B04AF">
            <w:pPr>
              <w:jc w:val="both"/>
              <w:rPr>
                <w:rFonts w:ascii="Times New Roman" w:hAnsi="Times New Roman" w:cs="Times New Roman"/>
                <w:lang w:val="ro-RO"/>
              </w:rPr>
            </w:pPr>
            <w:r>
              <w:rPr>
                <w:rFonts w:ascii="Times New Roman" w:eastAsia="Calibri" w:hAnsi="Times New Roman" w:cs="Times New Roman"/>
                <w:bCs/>
                <w:lang w:val="ro-RO"/>
              </w:rPr>
              <w:t>29 august</w:t>
            </w:r>
            <w:r w:rsidR="00260A14" w:rsidRPr="00256F02">
              <w:rPr>
                <w:rFonts w:ascii="Times New Roman" w:eastAsia="Calibri" w:hAnsi="Times New Roman" w:cs="Times New Roman"/>
                <w:bCs/>
                <w:lang w:val="ro-RO"/>
              </w:rPr>
              <w:t xml:space="preserve"> 2025</w:t>
            </w:r>
          </w:p>
        </w:tc>
      </w:tr>
      <w:tr w:rsidR="00DC3407" w:rsidRPr="004A1EAC" w14:paraId="14192DED" w14:textId="77777777" w:rsidTr="003F6F93">
        <w:tc>
          <w:tcPr>
            <w:tcW w:w="6658" w:type="dxa"/>
          </w:tcPr>
          <w:p w14:paraId="78F410A2" w14:textId="5C473191" w:rsidR="00DC3407" w:rsidRPr="004917E6" w:rsidRDefault="00DC3407" w:rsidP="008B04AF">
            <w:pPr>
              <w:jc w:val="both"/>
              <w:rPr>
                <w:rFonts w:ascii="Times New Roman" w:hAnsi="Times New Roman" w:cs="Times New Roman"/>
                <w:b/>
                <w:lang w:val="ro-RO"/>
              </w:rPr>
            </w:pPr>
            <w:r w:rsidRPr="004917E6">
              <w:rPr>
                <w:rFonts w:ascii="Times New Roman" w:eastAsia="Calibri" w:hAnsi="Times New Roman" w:cs="Times New Roman"/>
                <w:b/>
                <w:lang w:val="ro-RO"/>
              </w:rPr>
              <w:t xml:space="preserve">Termen limită pentru </w:t>
            </w:r>
            <w:r w:rsidR="00253430" w:rsidRPr="004917E6">
              <w:rPr>
                <w:rFonts w:ascii="Times New Roman" w:eastAsia="Calibri" w:hAnsi="Times New Roman" w:cs="Times New Roman"/>
                <w:b/>
                <w:lang w:val="ro-RO"/>
              </w:rPr>
              <w:t>depunerea dosarelor</w:t>
            </w:r>
            <w:r w:rsidR="00795334" w:rsidRPr="004917E6">
              <w:rPr>
                <w:rFonts w:ascii="Times New Roman" w:eastAsia="Calibri" w:hAnsi="Times New Roman" w:cs="Times New Roman"/>
                <w:b/>
                <w:lang w:val="ro-RO"/>
              </w:rPr>
              <w:t xml:space="preserve"> </w:t>
            </w:r>
          </w:p>
        </w:tc>
        <w:tc>
          <w:tcPr>
            <w:tcW w:w="3057" w:type="dxa"/>
          </w:tcPr>
          <w:p w14:paraId="462EFFD3" w14:textId="18CC2682" w:rsidR="00DC3407" w:rsidRPr="00256F02" w:rsidRDefault="00E53EC9" w:rsidP="009E0A0F">
            <w:pPr>
              <w:jc w:val="both"/>
              <w:rPr>
                <w:rFonts w:ascii="Times New Roman" w:hAnsi="Times New Roman" w:cs="Times New Roman"/>
                <w:b/>
                <w:lang w:val="ro-RO"/>
              </w:rPr>
            </w:pPr>
            <w:r>
              <w:rPr>
                <w:rFonts w:ascii="Times New Roman" w:eastAsia="Calibri" w:hAnsi="Times New Roman" w:cs="Times New Roman"/>
                <w:b/>
                <w:lang w:val="ro-RO"/>
              </w:rPr>
              <w:t>08 septembrie</w:t>
            </w:r>
            <w:r w:rsidR="00260A14" w:rsidRPr="00256F02">
              <w:rPr>
                <w:rFonts w:ascii="Times New Roman" w:eastAsia="Calibri" w:hAnsi="Times New Roman" w:cs="Times New Roman"/>
                <w:b/>
                <w:lang w:val="ro-RO"/>
              </w:rPr>
              <w:t xml:space="preserve"> 2025</w:t>
            </w:r>
            <w:r w:rsidR="00DC3407" w:rsidRPr="00256F02">
              <w:rPr>
                <w:rFonts w:ascii="Times New Roman" w:eastAsia="Calibri" w:hAnsi="Times New Roman" w:cs="Times New Roman"/>
                <w:b/>
                <w:lang w:val="ro-RO"/>
              </w:rPr>
              <w:t xml:space="preserve">, </w:t>
            </w:r>
            <w:r>
              <w:rPr>
                <w:rFonts w:ascii="Times New Roman" w:eastAsia="Calibri" w:hAnsi="Times New Roman" w:cs="Times New Roman"/>
                <w:b/>
                <w:lang w:val="ro-RO"/>
              </w:rPr>
              <w:t xml:space="preserve">ora </w:t>
            </w:r>
            <w:r w:rsidR="00DC3407" w:rsidRPr="00256F02">
              <w:rPr>
                <w:rFonts w:ascii="Times New Roman" w:eastAsia="Calibri" w:hAnsi="Times New Roman" w:cs="Times New Roman"/>
                <w:b/>
                <w:lang w:val="ro-RO"/>
              </w:rPr>
              <w:t>1</w:t>
            </w:r>
            <w:r w:rsidR="00260A14" w:rsidRPr="00256F02">
              <w:rPr>
                <w:rFonts w:ascii="Times New Roman" w:eastAsia="Calibri" w:hAnsi="Times New Roman" w:cs="Times New Roman"/>
                <w:b/>
                <w:lang w:val="ro-RO"/>
              </w:rPr>
              <w:t>7</w:t>
            </w:r>
            <w:r w:rsidR="00DC3407" w:rsidRPr="00256F02">
              <w:rPr>
                <w:rFonts w:ascii="Times New Roman" w:eastAsia="Calibri" w:hAnsi="Times New Roman" w:cs="Times New Roman"/>
                <w:b/>
                <w:lang w:val="ro-RO"/>
              </w:rPr>
              <w:t xml:space="preserve">:00 </w:t>
            </w:r>
          </w:p>
        </w:tc>
      </w:tr>
      <w:tr w:rsidR="00DC3407" w:rsidRPr="004A1EAC" w14:paraId="145446F2" w14:textId="77777777" w:rsidTr="003F6F93">
        <w:tc>
          <w:tcPr>
            <w:tcW w:w="6658" w:type="dxa"/>
          </w:tcPr>
          <w:p w14:paraId="2503A2A2" w14:textId="77777777"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 xml:space="preserve">Verificarea conformității ofertelor cu </w:t>
            </w:r>
            <w:r w:rsidRPr="00437D70">
              <w:rPr>
                <w:rFonts w:ascii="Times New Roman" w:eastAsia="Calibri" w:hAnsi="Times New Roman" w:cs="Times New Roman"/>
                <w:bCs/>
                <w:lang w:val="ro-RO"/>
              </w:rPr>
              <w:t>CDO</w:t>
            </w:r>
          </w:p>
        </w:tc>
        <w:tc>
          <w:tcPr>
            <w:tcW w:w="3057" w:type="dxa"/>
          </w:tcPr>
          <w:p w14:paraId="1782E9E9" w14:textId="2774FC1C" w:rsidR="00DC3407" w:rsidRPr="00256F02" w:rsidRDefault="00E53EC9" w:rsidP="009E0A0F">
            <w:pPr>
              <w:jc w:val="both"/>
              <w:rPr>
                <w:rFonts w:ascii="Times New Roman" w:hAnsi="Times New Roman" w:cs="Times New Roman"/>
                <w:lang w:val="ro-RO"/>
              </w:rPr>
            </w:pPr>
            <w:r>
              <w:rPr>
                <w:rFonts w:ascii="Times New Roman" w:eastAsia="Calibri" w:hAnsi="Times New Roman" w:cs="Times New Roman"/>
                <w:bCs/>
                <w:lang w:val="ro-RO"/>
              </w:rPr>
              <w:t>15 septembrie</w:t>
            </w:r>
            <w:r w:rsidR="007C56CD" w:rsidRPr="00256F02">
              <w:rPr>
                <w:rFonts w:ascii="Times New Roman" w:eastAsia="Calibri" w:hAnsi="Times New Roman" w:cs="Times New Roman"/>
                <w:bCs/>
                <w:lang w:val="ro-RO"/>
              </w:rPr>
              <w:t xml:space="preserve"> 2025</w:t>
            </w:r>
          </w:p>
        </w:tc>
      </w:tr>
      <w:tr w:rsidR="00DC3407" w:rsidRPr="004A1EAC" w14:paraId="7F03BD8B" w14:textId="77777777" w:rsidTr="003F6F93">
        <w:tc>
          <w:tcPr>
            <w:tcW w:w="6658" w:type="dxa"/>
          </w:tcPr>
          <w:p w14:paraId="00326758" w14:textId="77777777"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Selecția finală a contractorului</w:t>
            </w:r>
          </w:p>
        </w:tc>
        <w:tc>
          <w:tcPr>
            <w:tcW w:w="3057" w:type="dxa"/>
          </w:tcPr>
          <w:p w14:paraId="28B33BA4" w14:textId="31C21507" w:rsidR="00DC3407" w:rsidRPr="00256F02" w:rsidRDefault="00E53EC9" w:rsidP="0078177D">
            <w:pPr>
              <w:jc w:val="both"/>
              <w:rPr>
                <w:rFonts w:ascii="Times New Roman" w:hAnsi="Times New Roman" w:cs="Times New Roman"/>
                <w:lang w:val="ro-RO"/>
              </w:rPr>
            </w:pPr>
            <w:r>
              <w:rPr>
                <w:rFonts w:ascii="Times New Roman" w:eastAsia="Calibri" w:hAnsi="Times New Roman" w:cs="Times New Roman"/>
                <w:bCs/>
                <w:lang w:val="ro-RO"/>
              </w:rPr>
              <w:t>22 septembrie</w:t>
            </w:r>
            <w:r w:rsidR="0022190F" w:rsidRPr="00256F02">
              <w:rPr>
                <w:rFonts w:ascii="Times New Roman" w:eastAsia="Calibri" w:hAnsi="Times New Roman" w:cs="Times New Roman"/>
                <w:bCs/>
                <w:lang w:val="ro-RO"/>
              </w:rPr>
              <w:t xml:space="preserve"> 2025</w:t>
            </w:r>
          </w:p>
        </w:tc>
      </w:tr>
      <w:tr w:rsidR="00DC3407" w:rsidRPr="004A1EAC" w14:paraId="6BA938E6" w14:textId="77777777" w:rsidTr="003F6F93">
        <w:tc>
          <w:tcPr>
            <w:tcW w:w="6658" w:type="dxa"/>
          </w:tcPr>
          <w:p w14:paraId="4D8B8A36" w14:textId="2A4ABBAC" w:rsidR="00DC3407" w:rsidRPr="004917E6" w:rsidRDefault="00DC3407" w:rsidP="008B04AF">
            <w:pPr>
              <w:jc w:val="both"/>
              <w:rPr>
                <w:rFonts w:ascii="Times New Roman" w:hAnsi="Times New Roman" w:cs="Times New Roman"/>
                <w:lang w:val="ro-RO"/>
              </w:rPr>
            </w:pPr>
            <w:r w:rsidRPr="004917E6">
              <w:rPr>
                <w:rFonts w:ascii="Times New Roman" w:eastAsia="Calibri" w:hAnsi="Times New Roman" w:cs="Times New Roman"/>
                <w:bCs/>
                <w:lang w:val="ro-RO"/>
              </w:rPr>
              <w:t>Data de începere a contract</w:t>
            </w:r>
            <w:r w:rsidR="00795334" w:rsidRPr="004917E6">
              <w:rPr>
                <w:rFonts w:ascii="Times New Roman" w:eastAsia="Calibri" w:hAnsi="Times New Roman" w:cs="Times New Roman"/>
                <w:bCs/>
                <w:lang w:val="ro-RO"/>
              </w:rPr>
              <w:t>elor</w:t>
            </w:r>
          </w:p>
        </w:tc>
        <w:tc>
          <w:tcPr>
            <w:tcW w:w="3057" w:type="dxa"/>
          </w:tcPr>
          <w:p w14:paraId="7D421840" w14:textId="4F0D8E7F" w:rsidR="00DC3407" w:rsidRPr="00256F02" w:rsidRDefault="00E53EC9" w:rsidP="008B04AF">
            <w:pPr>
              <w:jc w:val="both"/>
              <w:rPr>
                <w:rFonts w:ascii="Times New Roman" w:hAnsi="Times New Roman" w:cs="Times New Roman"/>
                <w:lang w:val="ro-RO"/>
              </w:rPr>
            </w:pPr>
            <w:r>
              <w:rPr>
                <w:rFonts w:ascii="Times New Roman" w:eastAsia="Calibri" w:hAnsi="Times New Roman" w:cs="Times New Roman"/>
                <w:bCs/>
                <w:lang w:val="ro-RO"/>
              </w:rPr>
              <w:t xml:space="preserve">29 septembrie </w:t>
            </w:r>
            <w:r w:rsidR="007C56CD" w:rsidRPr="00256F02">
              <w:rPr>
                <w:rFonts w:ascii="Times New Roman" w:eastAsia="Calibri" w:hAnsi="Times New Roman" w:cs="Times New Roman"/>
                <w:bCs/>
                <w:lang w:val="ro-RO"/>
              </w:rPr>
              <w:t>2025</w:t>
            </w:r>
          </w:p>
        </w:tc>
      </w:tr>
    </w:tbl>
    <w:p w14:paraId="55F8ADE3" w14:textId="77777777" w:rsidR="00DC3407" w:rsidRPr="004A1EAC" w:rsidRDefault="00DC3407" w:rsidP="00DC3407">
      <w:pPr>
        <w:jc w:val="both"/>
        <w:rPr>
          <w:rFonts w:ascii="Times New Roman" w:hAnsi="Times New Roman" w:cs="Times New Roman"/>
          <w:lang w:val="ro-RO"/>
        </w:rPr>
      </w:pPr>
    </w:p>
    <w:p w14:paraId="4033D1AE" w14:textId="77777777" w:rsidR="00DC3407" w:rsidRPr="004A1EAC" w:rsidRDefault="00DC3407" w:rsidP="00DC3407">
      <w:pPr>
        <w:shd w:val="clear" w:color="auto" w:fill="008556"/>
        <w:jc w:val="both"/>
        <w:rPr>
          <w:rFonts w:ascii="Times New Roman" w:hAnsi="Times New Roman" w:cs="Times New Roman"/>
          <w:b/>
          <w:color w:val="FFFFFF" w:themeColor="background1"/>
          <w:lang w:val="ro-RO"/>
        </w:rPr>
      </w:pPr>
      <w:bookmarkStart w:id="6" w:name="_Hlk68694471"/>
      <w:r w:rsidRPr="004A1EAC">
        <w:rPr>
          <w:rFonts w:ascii="Times New Roman" w:hAnsi="Times New Roman" w:cs="Times New Roman"/>
          <w:b/>
          <w:color w:val="FFFFFF" w:themeColor="background1"/>
          <w:lang w:val="ro-RO"/>
        </w:rPr>
        <w:t>CUM ȘI UNDE SE DEPUNE DOSARUL</w:t>
      </w:r>
    </w:p>
    <w:bookmarkEnd w:id="6"/>
    <w:p w14:paraId="1EFFCF7D" w14:textId="5EC11E73" w:rsidR="00DC3407" w:rsidRPr="004A1EAC" w:rsidRDefault="00DC3407" w:rsidP="00DC3407">
      <w:pPr>
        <w:jc w:val="both"/>
        <w:rPr>
          <w:rFonts w:ascii="Times New Roman" w:hAnsi="Times New Roman" w:cs="Times New Roman"/>
          <w:b/>
          <w:bCs/>
          <w:lang w:val="ro-RO"/>
        </w:rPr>
      </w:pPr>
      <w:r w:rsidRPr="004A1EAC">
        <w:rPr>
          <w:rFonts w:ascii="Times New Roman" w:hAnsi="Times New Roman" w:cs="Times New Roman"/>
          <w:lang w:val="ro-RO"/>
        </w:rPr>
        <w:t xml:space="preserve">Dosarul de aplicare va fi transmis electronic, prin e-mail, la următoarea adresă: </w:t>
      </w:r>
      <w:hyperlink r:id="rId9" w:history="1">
        <w:r w:rsidR="001E3FB9" w:rsidRPr="004A1EAC">
          <w:rPr>
            <w:rStyle w:val="Hyperlink"/>
            <w:rFonts w:ascii="Times New Roman" w:hAnsi="Times New Roman" w:cs="Times New Roman"/>
            <w:lang w:val="ro-RO"/>
          </w:rPr>
          <w:t>moldova@khs.org</w:t>
        </w:r>
      </w:hyperlink>
      <w:r w:rsidR="001E3FB9" w:rsidRPr="004A1EAC">
        <w:rPr>
          <w:rFonts w:ascii="Times New Roman" w:hAnsi="Times New Roman" w:cs="Times New Roman"/>
          <w:lang w:val="ro-RO"/>
        </w:rPr>
        <w:t xml:space="preserve"> </w:t>
      </w:r>
      <w:r w:rsidR="009E0A0F" w:rsidRPr="004A1EAC">
        <w:rPr>
          <w:rStyle w:val="Hyperlink"/>
          <w:rFonts w:ascii="Times New Roman" w:hAnsi="Times New Roman" w:cs="Times New Roman"/>
          <w:b/>
          <w:bCs/>
          <w:lang w:val="ro-RO"/>
        </w:rPr>
        <w:t xml:space="preserve"> </w:t>
      </w:r>
    </w:p>
    <w:p w14:paraId="781C950F" w14:textId="7BA1F192" w:rsidR="00E00FD1" w:rsidRPr="004A1EAC" w:rsidRDefault="00E00FD1" w:rsidP="00E00FD1">
      <w:pPr>
        <w:jc w:val="both"/>
        <w:rPr>
          <w:rFonts w:ascii="Times New Roman" w:hAnsi="Times New Roman" w:cs="Times New Roman"/>
          <w:lang w:val="ro-RO"/>
        </w:rPr>
      </w:pPr>
      <w:r w:rsidRPr="004A1EAC">
        <w:rPr>
          <w:rFonts w:ascii="Times New Roman" w:hAnsi="Times New Roman" w:cs="Times New Roman"/>
          <w:lang w:val="ro-RO"/>
        </w:rPr>
        <w:t xml:space="preserve">cu mențiunea </w:t>
      </w:r>
      <w:r w:rsidRPr="00256F02">
        <w:rPr>
          <w:rFonts w:ascii="Times New Roman" w:hAnsi="Times New Roman" w:cs="Times New Roman"/>
          <w:b/>
          <w:bCs/>
          <w:lang w:val="ro-RO"/>
        </w:rPr>
        <w:t>„</w:t>
      </w:r>
      <w:r w:rsidR="009E35F6" w:rsidRPr="00256F02">
        <w:rPr>
          <w:rFonts w:ascii="Times New Roman" w:hAnsi="Times New Roman" w:cs="Times New Roman"/>
          <w:b/>
          <w:bCs/>
          <w:color w:val="212121"/>
          <w:lang w:val="ro-RO"/>
        </w:rPr>
        <w:t xml:space="preserve">CDO_2024_EU_Soros_Energy </w:t>
      </w:r>
      <w:r w:rsidRPr="00256F02">
        <w:rPr>
          <w:rFonts w:ascii="Times New Roman" w:hAnsi="Times New Roman" w:cs="Times New Roman"/>
          <w:b/>
          <w:bCs/>
          <w:lang w:val="ro-RO"/>
        </w:rPr>
        <w:t>_Nume ofertant”.</w:t>
      </w:r>
    </w:p>
    <w:p w14:paraId="5E2C58DD" w14:textId="77777777" w:rsidR="008B6DF5" w:rsidRPr="004A1EAC" w:rsidRDefault="008B6DF5" w:rsidP="00DC3407">
      <w:pPr>
        <w:jc w:val="both"/>
        <w:rPr>
          <w:rFonts w:ascii="Times New Roman" w:hAnsi="Times New Roman" w:cs="Times New Roman"/>
          <w:b/>
          <w:bCs/>
          <w:lang w:val="ro-RO"/>
        </w:rPr>
      </w:pPr>
    </w:p>
    <w:p w14:paraId="57357943" w14:textId="37D7B195"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b/>
          <w:bCs/>
          <w:lang w:val="ro-RO"/>
        </w:rPr>
        <w:t xml:space="preserve">Termen limită de depunere: </w:t>
      </w:r>
      <w:r w:rsidR="00E53EC9">
        <w:rPr>
          <w:rFonts w:ascii="Times New Roman" w:hAnsi="Times New Roman" w:cs="Times New Roman"/>
          <w:b/>
          <w:bCs/>
          <w:lang w:val="ro-RO"/>
        </w:rPr>
        <w:t>08 septembrie</w:t>
      </w:r>
      <w:r w:rsidR="0024690F" w:rsidRPr="00256F02">
        <w:rPr>
          <w:rFonts w:ascii="Times New Roman" w:eastAsia="Calibri" w:hAnsi="Times New Roman" w:cs="Times New Roman"/>
          <w:b/>
          <w:lang w:val="ro-RO"/>
        </w:rPr>
        <w:t xml:space="preserve"> 2025</w:t>
      </w:r>
      <w:r w:rsidR="00F72BE3" w:rsidRPr="00256F02">
        <w:rPr>
          <w:rFonts w:ascii="Times New Roman" w:hAnsi="Times New Roman" w:cs="Times New Roman"/>
          <w:b/>
          <w:lang w:val="ro-RO"/>
        </w:rPr>
        <w:t xml:space="preserve">, </w:t>
      </w:r>
      <w:r w:rsidR="00DE3966" w:rsidRPr="00256F02">
        <w:rPr>
          <w:rFonts w:ascii="Times New Roman" w:hAnsi="Times New Roman" w:cs="Times New Roman"/>
          <w:b/>
          <w:lang w:val="ro-RO"/>
        </w:rPr>
        <w:t xml:space="preserve">ora </w:t>
      </w:r>
      <w:r w:rsidR="00F72BE3" w:rsidRPr="00256F02">
        <w:rPr>
          <w:rFonts w:ascii="Times New Roman" w:hAnsi="Times New Roman" w:cs="Times New Roman"/>
          <w:b/>
          <w:lang w:val="ro-RO"/>
        </w:rPr>
        <w:t>1</w:t>
      </w:r>
      <w:r w:rsidR="0024690F" w:rsidRPr="00256F02">
        <w:rPr>
          <w:rFonts w:ascii="Times New Roman" w:hAnsi="Times New Roman" w:cs="Times New Roman"/>
          <w:b/>
          <w:lang w:val="ro-RO"/>
        </w:rPr>
        <w:t>7</w:t>
      </w:r>
      <w:r w:rsidR="00F72BE3" w:rsidRPr="00256F02">
        <w:rPr>
          <w:rFonts w:ascii="Times New Roman" w:hAnsi="Times New Roman" w:cs="Times New Roman"/>
          <w:b/>
          <w:bCs/>
          <w:lang w:val="ro-RO"/>
        </w:rPr>
        <w:t>:00</w:t>
      </w:r>
    </w:p>
    <w:p w14:paraId="60BEB14A" w14:textId="05018A89" w:rsidR="006519E3" w:rsidRPr="004A1EAC" w:rsidRDefault="00750F98" w:rsidP="00DC3407">
      <w:pPr>
        <w:jc w:val="both"/>
        <w:rPr>
          <w:rFonts w:ascii="Times New Roman" w:hAnsi="Times New Roman" w:cs="Times New Roman"/>
          <w:lang w:val="ro-RO"/>
        </w:rPr>
      </w:pPr>
      <w:r w:rsidRPr="004A1EAC">
        <w:rPr>
          <w:rFonts w:ascii="Times New Roman" w:hAnsi="Times New Roman" w:cs="Times New Roman"/>
          <w:lang w:val="ro-RO"/>
        </w:rPr>
        <w:t>Keystone Moldova</w:t>
      </w:r>
      <w:r w:rsidR="00DC3407" w:rsidRPr="004A1EAC">
        <w:rPr>
          <w:rFonts w:ascii="Times New Roman" w:hAnsi="Times New Roman" w:cs="Times New Roman"/>
          <w:lang w:val="ro-RO"/>
        </w:rPr>
        <w:t xml:space="preserve"> </w:t>
      </w:r>
      <w:r w:rsidR="00113CF9" w:rsidRPr="004A1EAC">
        <w:rPr>
          <w:rFonts w:ascii="Times New Roman" w:hAnsi="Times New Roman" w:cs="Times New Roman"/>
          <w:b/>
          <w:bCs/>
          <w:lang w:val="ro-RO"/>
        </w:rPr>
        <w:t>NU</w:t>
      </w:r>
      <w:r w:rsidR="00113CF9" w:rsidRPr="004A1EAC">
        <w:rPr>
          <w:rFonts w:ascii="Times New Roman" w:hAnsi="Times New Roman" w:cs="Times New Roman"/>
          <w:color w:val="FF0000"/>
          <w:lang w:val="ro-RO"/>
        </w:rPr>
        <w:t xml:space="preserve"> </w:t>
      </w:r>
      <w:r w:rsidR="00DC3407" w:rsidRPr="004A1EAC">
        <w:rPr>
          <w:rFonts w:ascii="Times New Roman" w:hAnsi="Times New Roman" w:cs="Times New Roman"/>
          <w:lang w:val="ro-RO"/>
        </w:rPr>
        <w:t>va lua în considerare dosarele depuse după termenul limită.</w:t>
      </w:r>
    </w:p>
    <w:p w14:paraId="2250C4B3" w14:textId="77777777" w:rsidR="00DC3407" w:rsidRPr="004A1EAC" w:rsidRDefault="00DC3407" w:rsidP="00DC3407">
      <w:pPr>
        <w:jc w:val="both"/>
        <w:rPr>
          <w:rFonts w:ascii="Times New Roman" w:hAnsi="Times New Roman" w:cs="Times New Roman"/>
          <w:lang w:val="ro-RO"/>
        </w:rPr>
      </w:pPr>
    </w:p>
    <w:p w14:paraId="42215767" w14:textId="0EBFA232" w:rsidR="00001A50" w:rsidRPr="004A1EAC" w:rsidRDefault="007966EF" w:rsidP="00001A50">
      <w:pPr>
        <w:tabs>
          <w:tab w:val="center" w:pos="567"/>
          <w:tab w:val="center" w:pos="4153"/>
          <w:tab w:val="right" w:pos="8306"/>
        </w:tabs>
        <w:rPr>
          <w:rFonts w:ascii="Times New Roman" w:eastAsia="Calibri" w:hAnsi="Times New Roman" w:cs="Times New Roman"/>
          <w:color w:val="000000"/>
          <w:lang w:val="ro-RO"/>
        </w:rPr>
      </w:pPr>
      <w:r w:rsidRPr="004A1EAC">
        <w:rPr>
          <w:rFonts w:ascii="Times New Roman" w:eastAsia="Calibri" w:hAnsi="Times New Roman" w:cs="Times New Roman"/>
          <w:color w:val="000000"/>
          <w:lang w:val="ro-RO"/>
        </w:rPr>
        <w:t>D</w:t>
      </w:r>
      <w:r w:rsidR="00001A50" w:rsidRPr="004A1EAC">
        <w:rPr>
          <w:rFonts w:ascii="Times New Roman" w:hAnsi="Times New Roman" w:cs="Times New Roman"/>
          <w:b/>
          <w:color w:val="000000"/>
          <w:lang w:val="ro-RO"/>
        </w:rPr>
        <w:t>osarul va include</w:t>
      </w:r>
      <w:r w:rsidR="00001A50" w:rsidRPr="004A1EAC">
        <w:rPr>
          <w:rFonts w:ascii="Times New Roman" w:eastAsia="Calibri" w:hAnsi="Times New Roman" w:cs="Times New Roman"/>
          <w:color w:val="000000"/>
          <w:lang w:val="ro-RO"/>
        </w:rPr>
        <w:t xml:space="preserve"> următoarele</w:t>
      </w:r>
      <w:r w:rsidR="00E67B13" w:rsidRPr="004A1EAC">
        <w:rPr>
          <w:rFonts w:ascii="Times New Roman" w:eastAsia="Calibri" w:hAnsi="Times New Roman" w:cs="Times New Roman"/>
          <w:color w:val="000000"/>
          <w:lang w:val="ro-RO"/>
        </w:rPr>
        <w:t xml:space="preserve"> documente</w:t>
      </w:r>
      <w:r w:rsidR="00001A50" w:rsidRPr="004A1EAC">
        <w:rPr>
          <w:rFonts w:ascii="Times New Roman" w:eastAsia="Calibri" w:hAnsi="Times New Roman" w:cs="Times New Roman"/>
          <w:color w:val="000000"/>
          <w:lang w:val="ro-RO"/>
        </w:rPr>
        <w:t>:</w:t>
      </w:r>
    </w:p>
    <w:p w14:paraId="1422E310" w14:textId="1CCE0008" w:rsidR="00001A50" w:rsidRPr="004A1EAC" w:rsidRDefault="00EE3AF4" w:rsidP="00C35E3B">
      <w:pPr>
        <w:widowControl/>
        <w:numPr>
          <w:ilvl w:val="0"/>
          <w:numId w:val="36"/>
        </w:numPr>
        <w:tabs>
          <w:tab w:val="center" w:pos="567"/>
          <w:tab w:val="center" w:pos="4153"/>
          <w:tab w:val="right" w:pos="8306"/>
        </w:tabs>
        <w:ind w:hanging="630"/>
        <w:jc w:val="both"/>
        <w:rPr>
          <w:rFonts w:ascii="Times New Roman" w:eastAsia="Calibri" w:hAnsi="Times New Roman" w:cs="Times New Roman"/>
          <w:color w:val="000000"/>
          <w:lang w:val="ro-RO"/>
        </w:rPr>
      </w:pPr>
      <w:r>
        <w:rPr>
          <w:rFonts w:ascii="Times New Roman" w:eastAsia="Calibri" w:hAnsi="Times New Roman" w:cs="Times New Roman"/>
          <w:color w:val="000000"/>
          <w:lang w:val="ro-RO"/>
        </w:rPr>
        <w:t>Oferta tehnică</w:t>
      </w:r>
      <w:r w:rsidR="0050100D" w:rsidRPr="004A1EAC">
        <w:rPr>
          <w:rFonts w:ascii="Times New Roman" w:eastAsia="Calibri" w:hAnsi="Times New Roman" w:cs="Times New Roman"/>
          <w:color w:val="000000"/>
          <w:lang w:val="ro-RO"/>
        </w:rPr>
        <w:t>;</w:t>
      </w:r>
    </w:p>
    <w:p w14:paraId="7BFEC621" w14:textId="116BCB39" w:rsidR="00001A50" w:rsidRPr="004A1EAC" w:rsidRDefault="00001A50" w:rsidP="00C35E3B">
      <w:pPr>
        <w:widowControl/>
        <w:numPr>
          <w:ilvl w:val="0"/>
          <w:numId w:val="36"/>
        </w:numPr>
        <w:tabs>
          <w:tab w:val="center" w:pos="567"/>
          <w:tab w:val="center" w:pos="4153"/>
          <w:tab w:val="right" w:pos="8306"/>
        </w:tabs>
        <w:ind w:hanging="630"/>
        <w:rPr>
          <w:rFonts w:ascii="Times New Roman" w:hAnsi="Times New Roman" w:cs="Times New Roman"/>
          <w:lang w:val="ro-RO"/>
        </w:rPr>
      </w:pPr>
      <w:r w:rsidRPr="004A1EAC">
        <w:rPr>
          <w:rFonts w:ascii="Times New Roman" w:hAnsi="Times New Roman" w:cs="Times New Roman"/>
          <w:lang w:val="ro-RO"/>
        </w:rPr>
        <w:t xml:space="preserve">Oferta financiară </w:t>
      </w:r>
      <w:r w:rsidR="002E0B9E" w:rsidRPr="004A1EAC">
        <w:rPr>
          <w:rFonts w:ascii="Times New Roman" w:hAnsi="Times New Roman" w:cs="Times New Roman"/>
          <w:lang w:val="ro-RO"/>
        </w:rPr>
        <w:t xml:space="preserve">(Formularul A) </w:t>
      </w:r>
      <w:r w:rsidRPr="004A1EAC">
        <w:rPr>
          <w:rFonts w:ascii="Times New Roman" w:hAnsi="Times New Roman" w:cs="Times New Roman"/>
          <w:lang w:val="ro-RO"/>
        </w:rPr>
        <w:t xml:space="preserve">în MDL, </w:t>
      </w:r>
      <w:r w:rsidR="005F4D60" w:rsidRPr="004A1EAC">
        <w:rPr>
          <w:rFonts w:ascii="Times New Roman" w:hAnsi="Times New Roman" w:cs="Times New Roman"/>
          <w:lang w:val="ro-RO"/>
        </w:rPr>
        <w:t>disponibil pentru descărcare ca fișier separat</w:t>
      </w:r>
      <w:r w:rsidR="002E6F5B" w:rsidRPr="004A1EAC">
        <w:rPr>
          <w:rFonts w:ascii="Times New Roman" w:hAnsi="Times New Roman" w:cs="Times New Roman"/>
          <w:lang w:val="ro-RO"/>
        </w:rPr>
        <w:t xml:space="preserve">. </w:t>
      </w:r>
    </w:p>
    <w:p w14:paraId="41A097BB" w14:textId="543BB2F9" w:rsidR="002E0B9E" w:rsidRPr="004A1EAC" w:rsidRDefault="002E0B9E" w:rsidP="00C35E3B">
      <w:pPr>
        <w:widowControl/>
        <w:numPr>
          <w:ilvl w:val="0"/>
          <w:numId w:val="36"/>
        </w:numPr>
        <w:tabs>
          <w:tab w:val="center" w:pos="567"/>
          <w:tab w:val="center" w:pos="4153"/>
          <w:tab w:val="right" w:pos="8306"/>
        </w:tabs>
        <w:ind w:hanging="630"/>
        <w:jc w:val="both"/>
        <w:rPr>
          <w:rFonts w:ascii="Times New Roman" w:eastAsia="Calibri" w:hAnsi="Times New Roman" w:cs="Times New Roman"/>
          <w:color w:val="000000"/>
          <w:lang w:val="ro-RO"/>
        </w:rPr>
      </w:pPr>
      <w:r w:rsidRPr="004A1EAC">
        <w:rPr>
          <w:rFonts w:ascii="Times New Roman" w:hAnsi="Times New Roman" w:cs="Times New Roman"/>
          <w:lang w:val="ro-RO"/>
        </w:rPr>
        <w:t>Declarația pe propria răspundere cu privire la statutul ofertantului (conform Formularului B).</w:t>
      </w:r>
    </w:p>
    <w:p w14:paraId="4111DB9E" w14:textId="77777777" w:rsidR="002E6F5B" w:rsidRPr="004A1EAC" w:rsidRDefault="002E6F5B" w:rsidP="00001A50">
      <w:pPr>
        <w:jc w:val="both"/>
        <w:rPr>
          <w:rFonts w:ascii="Times New Roman" w:eastAsia="Calibri" w:hAnsi="Times New Roman" w:cs="Times New Roman"/>
          <w:b/>
          <w:color w:val="000000"/>
          <w:lang w:val="ro-RO"/>
        </w:rPr>
      </w:pPr>
    </w:p>
    <w:p w14:paraId="650BE2F8" w14:textId="0C5FEB74" w:rsidR="00001A50" w:rsidRPr="004A1EAC" w:rsidRDefault="00001A50" w:rsidP="00001A50">
      <w:pPr>
        <w:jc w:val="both"/>
        <w:rPr>
          <w:rFonts w:ascii="Times New Roman" w:hAnsi="Times New Roman" w:cs="Times New Roman"/>
          <w:lang w:val="ro-RO"/>
        </w:rPr>
      </w:pPr>
      <w:r w:rsidRPr="004A1EAC">
        <w:rPr>
          <w:rFonts w:ascii="Times New Roman" w:eastAsia="Calibri" w:hAnsi="Times New Roman" w:cs="Times New Roman"/>
          <w:b/>
          <w:color w:val="000000"/>
          <w:lang w:val="ro-RO"/>
        </w:rPr>
        <w:t>Cerințe</w:t>
      </w:r>
    </w:p>
    <w:p w14:paraId="0F96D016" w14:textId="7EC742D6" w:rsidR="00DC3407" w:rsidRPr="004A1EAC" w:rsidRDefault="002E6F5B" w:rsidP="00DC3407">
      <w:pPr>
        <w:jc w:val="both"/>
        <w:rPr>
          <w:rFonts w:ascii="Times New Roman" w:hAnsi="Times New Roman" w:cs="Times New Roman"/>
          <w:lang w:val="ro-RO"/>
        </w:rPr>
      </w:pPr>
      <w:r w:rsidRPr="004A1EAC">
        <w:rPr>
          <w:rFonts w:ascii="Times New Roman" w:hAnsi="Times New Roman" w:cs="Times New Roman"/>
          <w:lang w:val="ro-RO"/>
        </w:rPr>
        <w:t xml:space="preserve">După expedierea </w:t>
      </w:r>
      <w:r w:rsidR="00DC3407" w:rsidRPr="004A1EAC">
        <w:rPr>
          <w:rFonts w:ascii="Times New Roman" w:hAnsi="Times New Roman" w:cs="Times New Roman"/>
          <w:lang w:val="ro-RO"/>
        </w:rPr>
        <w:t xml:space="preserve">dosarului, vă rugăm să vă asigurați că acesta a fost recepționat de </w:t>
      </w:r>
      <w:r w:rsidR="00E220B4" w:rsidRPr="004A1EAC">
        <w:rPr>
          <w:rFonts w:ascii="Times New Roman" w:hAnsi="Times New Roman" w:cs="Times New Roman"/>
          <w:lang w:val="ro-RO"/>
        </w:rPr>
        <w:t xml:space="preserve">Keystone Moldova </w:t>
      </w:r>
      <w:r w:rsidR="00DC3407" w:rsidRPr="004A1EAC">
        <w:rPr>
          <w:rFonts w:ascii="Times New Roman" w:hAnsi="Times New Roman" w:cs="Times New Roman"/>
          <w:lang w:val="ro-RO"/>
        </w:rPr>
        <w:t xml:space="preserve">sub forma unui e-mail de confirmare. </w:t>
      </w:r>
      <w:r w:rsidR="00E220B4" w:rsidRPr="004A1EAC">
        <w:rPr>
          <w:rFonts w:ascii="Times New Roman" w:hAnsi="Times New Roman" w:cs="Times New Roman"/>
          <w:lang w:val="ro-RO"/>
        </w:rPr>
        <w:t xml:space="preserve">Keystone Moldova </w:t>
      </w:r>
      <w:r w:rsidR="00DC3407" w:rsidRPr="004A1EAC">
        <w:rPr>
          <w:rFonts w:ascii="Times New Roman" w:hAnsi="Times New Roman" w:cs="Times New Roman"/>
          <w:lang w:val="ro-RO"/>
        </w:rPr>
        <w:t>este responsabilă numai pentru dosarele confirmate.</w:t>
      </w:r>
    </w:p>
    <w:p w14:paraId="27B9934B" w14:textId="77777777" w:rsidR="00DC3407" w:rsidRPr="004A1EAC" w:rsidRDefault="00DC3407" w:rsidP="00DC3407">
      <w:pPr>
        <w:jc w:val="both"/>
        <w:rPr>
          <w:rFonts w:ascii="Times New Roman" w:hAnsi="Times New Roman" w:cs="Times New Roman"/>
          <w:lang w:val="ro-RO"/>
        </w:rPr>
      </w:pPr>
    </w:p>
    <w:p w14:paraId="155459AC" w14:textId="773FDBEF" w:rsidR="00DC3407" w:rsidRDefault="00DC3407" w:rsidP="00DC3407">
      <w:pPr>
        <w:jc w:val="both"/>
        <w:rPr>
          <w:rFonts w:ascii="Times New Roman" w:hAnsi="Times New Roman" w:cs="Times New Roman"/>
          <w:lang w:val="ro-RO"/>
        </w:rPr>
      </w:pPr>
      <w:r w:rsidRPr="004A1EAC">
        <w:rPr>
          <w:rFonts w:ascii="Times New Roman" w:hAnsi="Times New Roman" w:cs="Times New Roman"/>
          <w:lang w:val="ro-RO"/>
        </w:rPr>
        <w:t xml:space="preserve">Un ofertant poate retrage, înlocui sau modifica oferta după ce a fost depusă în orice moment înainte de termenul limită pentru depunere, prin trimiterea unei notificări scrise către </w:t>
      </w:r>
      <w:r w:rsidR="00E220B4" w:rsidRPr="004A1EAC">
        <w:rPr>
          <w:rFonts w:ascii="Times New Roman" w:hAnsi="Times New Roman" w:cs="Times New Roman"/>
          <w:lang w:val="ro-RO"/>
        </w:rPr>
        <w:t>Keystone Moldova</w:t>
      </w:r>
      <w:r w:rsidRPr="004A1EAC">
        <w:rPr>
          <w:rFonts w:ascii="Times New Roman" w:hAnsi="Times New Roman" w:cs="Times New Roman"/>
          <w:lang w:val="ro-RO"/>
        </w:rPr>
        <w:t xml:space="preserve">. Oferta înlocuită sau modificată trebuie depusă odată cu notificarea. </w:t>
      </w:r>
    </w:p>
    <w:p w14:paraId="4828586D" w14:textId="77777777" w:rsidR="0035173F" w:rsidRPr="004A1EAC" w:rsidRDefault="0035173F" w:rsidP="00DC3407">
      <w:pPr>
        <w:jc w:val="both"/>
        <w:rPr>
          <w:rFonts w:ascii="Times New Roman" w:hAnsi="Times New Roman" w:cs="Times New Roman"/>
          <w:lang w:val="ro-RO"/>
        </w:rPr>
      </w:pPr>
    </w:p>
    <w:p w14:paraId="6000E284" w14:textId="77777777"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t>Toate notificările trebuie trimise respectând procedura depunerii ofertelor, marcându-le clar prin adăugarea cuvintelor  „RETRAGERE” „SUBSTITUIRE” sau „MODIFICARE” la subiectul e-mailului.</w:t>
      </w:r>
    </w:p>
    <w:p w14:paraId="1CFEC34A" w14:textId="77777777" w:rsidR="00DC3407" w:rsidRPr="004A1EAC" w:rsidRDefault="00DC3407" w:rsidP="00DC3407">
      <w:pPr>
        <w:jc w:val="both"/>
        <w:rPr>
          <w:rFonts w:ascii="Times New Roman" w:hAnsi="Times New Roman" w:cs="Times New Roman"/>
          <w:lang w:val="ro-RO"/>
        </w:rPr>
      </w:pPr>
    </w:p>
    <w:p w14:paraId="74969F7C" w14:textId="79FD6C59" w:rsidR="00DC3407" w:rsidRPr="004A1EAC" w:rsidRDefault="00DC3407" w:rsidP="00DC3407">
      <w:pPr>
        <w:jc w:val="both"/>
        <w:rPr>
          <w:rFonts w:ascii="Times New Roman" w:hAnsi="Times New Roman" w:cs="Times New Roman"/>
          <w:b/>
          <w:bCs/>
          <w:lang w:val="ro-RO"/>
        </w:rPr>
      </w:pPr>
      <w:r w:rsidRPr="004A1EAC">
        <w:rPr>
          <w:rFonts w:ascii="Times New Roman" w:hAnsi="Times New Roman" w:cs="Times New Roman"/>
          <w:b/>
          <w:bCs/>
          <w:lang w:val="ro-RO"/>
        </w:rPr>
        <w:t>Ofertele vor fi valabile 30 zile din momentul depunerii.</w:t>
      </w:r>
    </w:p>
    <w:p w14:paraId="5AF03EB1" w14:textId="77777777" w:rsidR="00335E49" w:rsidRPr="004A1EAC" w:rsidRDefault="00335E49" w:rsidP="0058478C">
      <w:pPr>
        <w:tabs>
          <w:tab w:val="left" w:pos="501"/>
        </w:tabs>
        <w:autoSpaceDE w:val="0"/>
        <w:autoSpaceDN w:val="0"/>
        <w:ind w:right="156"/>
        <w:jc w:val="both"/>
        <w:rPr>
          <w:rFonts w:ascii="Times New Roman" w:eastAsia="Calibri" w:hAnsi="Times New Roman" w:cs="Times New Roman"/>
          <w:lang w:val="ro-RO"/>
        </w:rPr>
      </w:pPr>
    </w:p>
    <w:p w14:paraId="5063FD56" w14:textId="77777777" w:rsidR="00DC3407" w:rsidRPr="004A1EAC" w:rsidRDefault="00DC3407" w:rsidP="00DC3407">
      <w:pPr>
        <w:shd w:val="clear" w:color="auto" w:fill="00855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 xml:space="preserve">OFERTA FINANCIARĂ (OF) </w:t>
      </w:r>
      <w:bookmarkStart w:id="7" w:name="THE_FINANCIAL_OFFER_(FO)"/>
      <w:bookmarkStart w:id="8" w:name="_bookmark5"/>
      <w:bookmarkEnd w:id="7"/>
      <w:bookmarkEnd w:id="8"/>
    </w:p>
    <w:p w14:paraId="7BBD7300" w14:textId="62BC352C"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t xml:space="preserve">Ofertantul va utiliza </w:t>
      </w:r>
      <w:r w:rsidRPr="004A1EAC">
        <w:rPr>
          <w:rFonts w:ascii="Times New Roman" w:hAnsi="Times New Roman" w:cs="Times New Roman"/>
          <w:b/>
          <w:bCs/>
          <w:lang w:val="ro-RO"/>
        </w:rPr>
        <w:t xml:space="preserve">Formularul </w:t>
      </w:r>
      <w:r w:rsidR="0078177D" w:rsidRPr="004A1EAC">
        <w:rPr>
          <w:rFonts w:ascii="Times New Roman" w:hAnsi="Times New Roman" w:cs="Times New Roman"/>
          <w:b/>
          <w:bCs/>
          <w:lang w:val="ro-RO"/>
        </w:rPr>
        <w:t>A</w:t>
      </w:r>
      <w:r w:rsidRPr="004A1EAC">
        <w:rPr>
          <w:rFonts w:ascii="Times New Roman" w:hAnsi="Times New Roman" w:cs="Times New Roman"/>
          <w:b/>
          <w:bCs/>
          <w:lang w:val="ro-RO"/>
        </w:rPr>
        <w:t>. Oferta financiară</w:t>
      </w:r>
      <w:r w:rsidRPr="004A1EAC">
        <w:rPr>
          <w:rFonts w:ascii="Times New Roman" w:hAnsi="Times New Roman" w:cs="Times New Roman"/>
          <w:lang w:val="ro-RO"/>
        </w:rPr>
        <w:t xml:space="preserve"> (disponibil pentru descărcare ca fișier separat). </w:t>
      </w:r>
    </w:p>
    <w:p w14:paraId="2DF1B645" w14:textId="77777777" w:rsidR="00DC3407" w:rsidRPr="004A1EAC" w:rsidRDefault="00DC3407" w:rsidP="00DC3407">
      <w:pPr>
        <w:jc w:val="both"/>
        <w:rPr>
          <w:rFonts w:ascii="Times New Roman" w:hAnsi="Times New Roman" w:cs="Times New Roman"/>
          <w:lang w:val="ro-RO"/>
        </w:rPr>
      </w:pPr>
    </w:p>
    <w:p w14:paraId="2CEA44DE" w14:textId="0F1E6EE2" w:rsidR="00DC3407" w:rsidRPr="004A1EAC" w:rsidRDefault="00DC3407" w:rsidP="00DC3407">
      <w:pPr>
        <w:jc w:val="both"/>
        <w:rPr>
          <w:rFonts w:ascii="Times New Roman" w:hAnsi="Times New Roman" w:cs="Times New Roman"/>
          <w:lang w:val="ro-RO"/>
        </w:rPr>
      </w:pPr>
      <w:r w:rsidRPr="004A1EAC">
        <w:rPr>
          <w:rFonts w:ascii="Times New Roman" w:hAnsi="Times New Roman" w:cs="Times New Roman"/>
          <w:lang w:val="ro-RO"/>
        </w:rPr>
        <w:t xml:space="preserve">Oferta urmează a fi </w:t>
      </w:r>
      <w:r w:rsidRPr="004A1EAC">
        <w:rPr>
          <w:rFonts w:ascii="Times New Roman" w:hAnsi="Times New Roman" w:cs="Times New Roman"/>
          <w:b/>
          <w:bCs/>
          <w:lang w:val="ro-RO"/>
        </w:rPr>
        <w:t>datată</w:t>
      </w:r>
      <w:r w:rsidR="00E65C88" w:rsidRPr="004A1EAC">
        <w:rPr>
          <w:rFonts w:ascii="Times New Roman" w:hAnsi="Times New Roman" w:cs="Times New Roman"/>
          <w:b/>
          <w:bCs/>
          <w:lang w:val="ro-RO"/>
        </w:rPr>
        <w:t xml:space="preserve"> și </w:t>
      </w:r>
      <w:r w:rsidRPr="004A1EAC">
        <w:rPr>
          <w:rFonts w:ascii="Times New Roman" w:hAnsi="Times New Roman" w:cs="Times New Roman"/>
          <w:b/>
          <w:bCs/>
          <w:lang w:val="ro-RO"/>
        </w:rPr>
        <w:t xml:space="preserve">semnată </w:t>
      </w:r>
      <w:r w:rsidRPr="004A1EAC">
        <w:rPr>
          <w:rFonts w:ascii="Times New Roman" w:hAnsi="Times New Roman" w:cs="Times New Roman"/>
          <w:lang w:val="ro-RO"/>
        </w:rPr>
        <w:t xml:space="preserve">de către ofertant, </w:t>
      </w:r>
      <w:r w:rsidRPr="004A1EAC">
        <w:rPr>
          <w:rFonts w:ascii="Times New Roman" w:hAnsi="Times New Roman" w:cs="Times New Roman"/>
          <w:b/>
          <w:bCs/>
          <w:lang w:val="ro-RO"/>
        </w:rPr>
        <w:t>ulterior scanată și expediată</w:t>
      </w:r>
      <w:r w:rsidRPr="004A1EAC">
        <w:rPr>
          <w:rFonts w:ascii="Times New Roman" w:hAnsi="Times New Roman" w:cs="Times New Roman"/>
          <w:lang w:val="ro-RO"/>
        </w:rPr>
        <w:t xml:space="preserve">. </w:t>
      </w:r>
    </w:p>
    <w:p w14:paraId="5AA5966A" w14:textId="77777777" w:rsidR="00F30930" w:rsidRPr="004A1EAC" w:rsidRDefault="00F30930" w:rsidP="00DC3407">
      <w:pPr>
        <w:jc w:val="both"/>
        <w:rPr>
          <w:rFonts w:ascii="Times New Roman" w:hAnsi="Times New Roman" w:cs="Times New Roman"/>
          <w:lang w:val="ro-RO"/>
        </w:rPr>
      </w:pPr>
    </w:p>
    <w:p w14:paraId="0EC008D0" w14:textId="3E03302F" w:rsidR="007E0125" w:rsidRPr="000809D2" w:rsidRDefault="00C939C2" w:rsidP="00C939C2">
      <w:pPr>
        <w:shd w:val="clear" w:color="auto" w:fill="008556"/>
        <w:jc w:val="both"/>
        <w:rPr>
          <w:rFonts w:ascii="Times New Roman" w:hAnsi="Times New Roman" w:cs="Times New Roman"/>
          <w:b/>
          <w:color w:val="FFFFFF" w:themeColor="background1"/>
          <w:lang w:val="ro-RO"/>
        </w:rPr>
      </w:pPr>
      <w:r w:rsidRPr="000809D2">
        <w:rPr>
          <w:rFonts w:ascii="Times New Roman" w:hAnsi="Times New Roman" w:cs="Times New Roman"/>
          <w:b/>
          <w:color w:val="FFFFFF" w:themeColor="background1"/>
          <w:lang w:val="ro-RO"/>
        </w:rPr>
        <w:t>CRITERII DE SELECTARE</w:t>
      </w:r>
    </w:p>
    <w:tbl>
      <w:tblPr>
        <w:tblStyle w:val="TableGrid"/>
        <w:tblW w:w="0" w:type="auto"/>
        <w:tblLook w:val="04A0" w:firstRow="1" w:lastRow="0" w:firstColumn="1" w:lastColumn="0" w:noHBand="0" w:noVBand="1"/>
      </w:tblPr>
      <w:tblGrid>
        <w:gridCol w:w="895"/>
        <w:gridCol w:w="7180"/>
        <w:gridCol w:w="1553"/>
      </w:tblGrid>
      <w:tr w:rsidR="00C939C2" w:rsidRPr="004A1EAC" w14:paraId="46602CB4" w14:textId="77777777" w:rsidTr="00455F47">
        <w:tc>
          <w:tcPr>
            <w:tcW w:w="895" w:type="dxa"/>
            <w:shd w:val="clear" w:color="auto" w:fill="D9E2F3" w:themeFill="accent1" w:themeFillTint="33"/>
          </w:tcPr>
          <w:p w14:paraId="6BC62E85" w14:textId="77777777" w:rsidR="00C939C2" w:rsidRPr="004A1EAC" w:rsidRDefault="00C939C2" w:rsidP="00105184">
            <w:pPr>
              <w:ind w:right="158"/>
              <w:jc w:val="center"/>
              <w:rPr>
                <w:rFonts w:ascii="Times New Roman" w:hAnsi="Times New Roman" w:cs="Times New Roman"/>
                <w:b/>
                <w:bCs/>
                <w:lang w:val="ro-RO"/>
              </w:rPr>
            </w:pPr>
            <w:r w:rsidRPr="004A1EAC">
              <w:rPr>
                <w:rFonts w:ascii="Times New Roman" w:hAnsi="Times New Roman" w:cs="Times New Roman"/>
                <w:b/>
                <w:bCs/>
                <w:lang w:val="ro-RO"/>
              </w:rPr>
              <w:t>Nr. d/o</w:t>
            </w:r>
          </w:p>
        </w:tc>
        <w:tc>
          <w:tcPr>
            <w:tcW w:w="7180" w:type="dxa"/>
            <w:shd w:val="clear" w:color="auto" w:fill="D9E2F3" w:themeFill="accent1" w:themeFillTint="33"/>
          </w:tcPr>
          <w:p w14:paraId="2CF3A126" w14:textId="77777777" w:rsidR="00C939C2" w:rsidRPr="004A1EAC" w:rsidRDefault="00C939C2" w:rsidP="00105184">
            <w:pPr>
              <w:ind w:right="158"/>
              <w:jc w:val="center"/>
              <w:rPr>
                <w:rFonts w:ascii="Times New Roman" w:hAnsi="Times New Roman" w:cs="Times New Roman"/>
                <w:b/>
                <w:bCs/>
                <w:lang w:val="ro-RO"/>
              </w:rPr>
            </w:pPr>
            <w:r w:rsidRPr="004A1EAC">
              <w:rPr>
                <w:rFonts w:ascii="Times New Roman" w:hAnsi="Times New Roman" w:cs="Times New Roman"/>
                <w:b/>
                <w:bCs/>
                <w:lang w:val="ro-RO"/>
              </w:rPr>
              <w:t>Cerințe de calificare</w:t>
            </w:r>
          </w:p>
        </w:tc>
        <w:tc>
          <w:tcPr>
            <w:tcW w:w="1553" w:type="dxa"/>
            <w:shd w:val="clear" w:color="auto" w:fill="D9E2F3" w:themeFill="accent1" w:themeFillTint="33"/>
          </w:tcPr>
          <w:p w14:paraId="1979F9F6" w14:textId="77777777" w:rsidR="00C939C2" w:rsidRPr="004A1EAC" w:rsidRDefault="00C939C2" w:rsidP="00105184">
            <w:pPr>
              <w:ind w:right="158"/>
              <w:jc w:val="center"/>
              <w:rPr>
                <w:rFonts w:ascii="Times New Roman" w:hAnsi="Times New Roman" w:cs="Times New Roman"/>
                <w:b/>
                <w:bCs/>
                <w:lang w:val="ro-RO"/>
              </w:rPr>
            </w:pPr>
            <w:r w:rsidRPr="004A1EAC">
              <w:rPr>
                <w:rFonts w:ascii="Times New Roman" w:hAnsi="Times New Roman" w:cs="Times New Roman"/>
                <w:b/>
                <w:bCs/>
                <w:lang w:val="ro-RO"/>
              </w:rPr>
              <w:t>Punctaj atribuit</w:t>
            </w:r>
          </w:p>
        </w:tc>
      </w:tr>
      <w:tr w:rsidR="00B90639" w:rsidRPr="004A1EAC" w14:paraId="56D051FD" w14:textId="77777777" w:rsidTr="00455F47">
        <w:tc>
          <w:tcPr>
            <w:tcW w:w="895" w:type="dxa"/>
          </w:tcPr>
          <w:p w14:paraId="2D3914DB" w14:textId="50523204"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1.</w:t>
            </w:r>
          </w:p>
        </w:tc>
        <w:tc>
          <w:tcPr>
            <w:tcW w:w="7180" w:type="dxa"/>
          </w:tcPr>
          <w:p w14:paraId="01E1E729" w14:textId="7BC514D0" w:rsidR="00B90639" w:rsidRPr="00B90639" w:rsidRDefault="00B90639" w:rsidP="00B90639">
            <w:pPr>
              <w:ind w:right="158"/>
              <w:jc w:val="both"/>
              <w:rPr>
                <w:rFonts w:ascii="Times New Roman" w:hAnsi="Times New Roman" w:cs="Times New Roman"/>
                <w:sz w:val="24"/>
                <w:szCs w:val="24"/>
                <w:lang w:val="ro-RO"/>
              </w:rPr>
            </w:pPr>
            <w:r w:rsidRPr="00B90639">
              <w:rPr>
                <w:rFonts w:ascii="Times New Roman" w:hAnsi="Times New Roman" w:cs="Times New Roman"/>
                <w:color w:val="000000" w:themeColor="text1"/>
                <w:sz w:val="24"/>
                <w:szCs w:val="24"/>
                <w:lang w:val="ro-RO"/>
              </w:rPr>
              <w:t>Experiența de lucru min. 1 an al companiei/agenției de PR</w:t>
            </w:r>
          </w:p>
        </w:tc>
        <w:tc>
          <w:tcPr>
            <w:tcW w:w="1553" w:type="dxa"/>
          </w:tcPr>
          <w:p w14:paraId="526DBBF4" w14:textId="1EBA2AC0"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20</w:t>
            </w:r>
          </w:p>
        </w:tc>
      </w:tr>
      <w:tr w:rsidR="00B90639" w:rsidRPr="004A1EAC" w14:paraId="26FDE68B" w14:textId="77777777" w:rsidTr="00455F47">
        <w:tc>
          <w:tcPr>
            <w:tcW w:w="895" w:type="dxa"/>
          </w:tcPr>
          <w:p w14:paraId="10E6394B" w14:textId="0A90F77E"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2.</w:t>
            </w:r>
          </w:p>
        </w:tc>
        <w:tc>
          <w:tcPr>
            <w:tcW w:w="7180" w:type="dxa"/>
          </w:tcPr>
          <w:p w14:paraId="6B30B8AD" w14:textId="41E5CCE5" w:rsidR="00B90639" w:rsidRPr="00B90639" w:rsidRDefault="00B90639" w:rsidP="00B90639">
            <w:pPr>
              <w:ind w:right="158"/>
              <w:jc w:val="both"/>
              <w:rPr>
                <w:rFonts w:ascii="Times New Roman" w:hAnsi="Times New Roman" w:cs="Times New Roman"/>
                <w:sz w:val="24"/>
                <w:szCs w:val="24"/>
                <w:lang w:val="ro-RO"/>
              </w:rPr>
            </w:pPr>
            <w:r w:rsidRPr="00B90639">
              <w:rPr>
                <w:rFonts w:ascii="Times New Roman" w:hAnsi="Times New Roman" w:cs="Times New Roman"/>
                <w:color w:val="000000" w:themeColor="text1"/>
                <w:sz w:val="24"/>
                <w:szCs w:val="24"/>
                <w:lang w:val="ro-RO"/>
              </w:rPr>
              <w:t>Evaluarea portofoliu și/sau link-urile relevante cu exemple de materiale mediatice similare celor listate în tabelul 1</w:t>
            </w:r>
          </w:p>
        </w:tc>
        <w:tc>
          <w:tcPr>
            <w:tcW w:w="1553" w:type="dxa"/>
          </w:tcPr>
          <w:p w14:paraId="4729BB29" w14:textId="2E97F347" w:rsidR="00B90639" w:rsidRPr="00B90639" w:rsidRDefault="004465AD" w:rsidP="00B90639">
            <w:pPr>
              <w:ind w:right="158"/>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rPr>
              <w:t>3</w:t>
            </w:r>
            <w:r w:rsidR="00B90639" w:rsidRPr="00B90639">
              <w:rPr>
                <w:rFonts w:ascii="Times New Roman" w:eastAsia="Times New Roman" w:hAnsi="Times New Roman" w:cs="Times New Roman"/>
                <w:sz w:val="24"/>
                <w:szCs w:val="24"/>
                <w:lang w:val="ro-RO"/>
              </w:rPr>
              <w:t>5</w:t>
            </w:r>
          </w:p>
        </w:tc>
      </w:tr>
      <w:tr w:rsidR="00B90639" w:rsidRPr="004A1EAC" w14:paraId="597C25A1" w14:textId="77777777" w:rsidTr="00455F47">
        <w:tc>
          <w:tcPr>
            <w:tcW w:w="895" w:type="dxa"/>
          </w:tcPr>
          <w:p w14:paraId="75822362" w14:textId="50FEDEC1"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3.</w:t>
            </w:r>
          </w:p>
        </w:tc>
        <w:tc>
          <w:tcPr>
            <w:tcW w:w="7180" w:type="dxa"/>
          </w:tcPr>
          <w:p w14:paraId="1C944BFB" w14:textId="1441976A" w:rsidR="00B90639" w:rsidRPr="00B90639" w:rsidRDefault="00B90639" w:rsidP="00B90639">
            <w:pPr>
              <w:ind w:right="158"/>
              <w:jc w:val="both"/>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Planul media cu difuzarea produselor mediatice în mass-media</w:t>
            </w:r>
          </w:p>
        </w:tc>
        <w:tc>
          <w:tcPr>
            <w:tcW w:w="1553" w:type="dxa"/>
          </w:tcPr>
          <w:p w14:paraId="0033ACE3" w14:textId="30BB7910"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25</w:t>
            </w:r>
          </w:p>
        </w:tc>
      </w:tr>
      <w:tr w:rsidR="00B90639" w:rsidRPr="004A1EAC" w14:paraId="790F690D" w14:textId="77777777" w:rsidTr="00455F47">
        <w:tc>
          <w:tcPr>
            <w:tcW w:w="895" w:type="dxa"/>
          </w:tcPr>
          <w:p w14:paraId="0ABC6EEE" w14:textId="24EFC396" w:rsidR="00B90639" w:rsidRPr="00B90639" w:rsidRDefault="00B90639" w:rsidP="00B90639">
            <w:pPr>
              <w:ind w:right="158"/>
              <w:jc w:val="center"/>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4.</w:t>
            </w:r>
          </w:p>
        </w:tc>
        <w:tc>
          <w:tcPr>
            <w:tcW w:w="7180" w:type="dxa"/>
          </w:tcPr>
          <w:p w14:paraId="79F84F5D" w14:textId="2FE42F82" w:rsidR="00B90639" w:rsidRPr="00B90639" w:rsidRDefault="00B90639" w:rsidP="00B90639">
            <w:pPr>
              <w:ind w:right="158"/>
              <w:jc w:val="both"/>
              <w:rPr>
                <w:rFonts w:ascii="Times New Roman" w:hAnsi="Times New Roman" w:cs="Times New Roman"/>
                <w:sz w:val="24"/>
                <w:szCs w:val="24"/>
                <w:lang w:val="ro-RO"/>
              </w:rPr>
            </w:pPr>
            <w:r w:rsidRPr="00B90639">
              <w:rPr>
                <w:rFonts w:ascii="Times New Roman" w:eastAsia="Times New Roman" w:hAnsi="Times New Roman" w:cs="Times New Roman"/>
                <w:sz w:val="24"/>
                <w:szCs w:val="24"/>
                <w:lang w:val="ro-RO"/>
              </w:rPr>
              <w:t>Oferta financiară</w:t>
            </w:r>
          </w:p>
        </w:tc>
        <w:tc>
          <w:tcPr>
            <w:tcW w:w="1553" w:type="dxa"/>
          </w:tcPr>
          <w:p w14:paraId="460997C0" w14:textId="129C8C63" w:rsidR="00B90639" w:rsidRPr="00B90639" w:rsidRDefault="004465AD" w:rsidP="00B90639">
            <w:pPr>
              <w:ind w:right="158"/>
              <w:jc w:val="center"/>
              <w:rPr>
                <w:rFonts w:ascii="Times New Roman" w:hAnsi="Times New Roman" w:cs="Times New Roman"/>
                <w:sz w:val="24"/>
                <w:szCs w:val="24"/>
                <w:lang w:val="ro-RO"/>
              </w:rPr>
            </w:pPr>
            <w:r>
              <w:rPr>
                <w:rFonts w:ascii="Times New Roman" w:eastAsia="Times New Roman" w:hAnsi="Times New Roman" w:cs="Times New Roman"/>
                <w:sz w:val="24"/>
                <w:szCs w:val="24"/>
                <w:lang w:val="ro-RO"/>
              </w:rPr>
              <w:t>2</w:t>
            </w:r>
            <w:r w:rsidR="00B90639" w:rsidRPr="00B90639">
              <w:rPr>
                <w:rFonts w:ascii="Times New Roman" w:eastAsia="Times New Roman" w:hAnsi="Times New Roman" w:cs="Times New Roman"/>
                <w:sz w:val="24"/>
                <w:szCs w:val="24"/>
                <w:lang w:val="ro-RO"/>
              </w:rPr>
              <w:t>0</w:t>
            </w:r>
          </w:p>
        </w:tc>
      </w:tr>
    </w:tbl>
    <w:p w14:paraId="413A469F" w14:textId="77777777" w:rsidR="00C939C2" w:rsidRPr="004A1EAC" w:rsidRDefault="00C939C2" w:rsidP="00DC3407">
      <w:pPr>
        <w:jc w:val="both"/>
        <w:rPr>
          <w:rFonts w:ascii="Times New Roman" w:hAnsi="Times New Roman" w:cs="Times New Roman"/>
          <w:lang w:val="ro-RO"/>
        </w:rPr>
      </w:pPr>
    </w:p>
    <w:p w14:paraId="294E2BA0" w14:textId="77777777" w:rsidR="00DC3407" w:rsidRPr="004A1EAC" w:rsidRDefault="00DC3407" w:rsidP="00DC3407">
      <w:pPr>
        <w:shd w:val="clear" w:color="auto" w:fill="008556"/>
        <w:jc w:val="both"/>
        <w:rPr>
          <w:rFonts w:ascii="Times New Roman" w:hAnsi="Times New Roman" w:cs="Times New Roman"/>
          <w:b/>
          <w:color w:val="FFFFFF" w:themeColor="background1"/>
          <w:lang w:val="ro-RO"/>
        </w:rPr>
      </w:pPr>
      <w:r w:rsidRPr="004A1EAC">
        <w:rPr>
          <w:rFonts w:ascii="Times New Roman" w:hAnsi="Times New Roman" w:cs="Times New Roman"/>
          <w:b/>
          <w:color w:val="FFFFFF" w:themeColor="background1"/>
          <w:lang w:val="ro-RO"/>
        </w:rPr>
        <w:t xml:space="preserve">EVALUAREA DOSARELOR </w:t>
      </w:r>
    </w:p>
    <w:p w14:paraId="6955F3FB" w14:textId="1B5C5763" w:rsidR="00C35E3B" w:rsidRPr="004A1EAC" w:rsidRDefault="00DC3407" w:rsidP="00C35E3B">
      <w:pPr>
        <w:jc w:val="both"/>
        <w:rPr>
          <w:rFonts w:ascii="Times New Roman" w:hAnsi="Times New Roman" w:cs="Times New Roman"/>
          <w:lang w:val="ro-RO"/>
        </w:rPr>
      </w:pPr>
      <w:bookmarkStart w:id="9" w:name="EVALUATION_OF_PROPOSALS"/>
      <w:bookmarkStart w:id="10" w:name="_bookmark7"/>
      <w:bookmarkEnd w:id="9"/>
      <w:bookmarkEnd w:id="10"/>
      <w:r w:rsidRPr="004A1EAC">
        <w:rPr>
          <w:rFonts w:ascii="Times New Roman" w:hAnsi="Times New Roman" w:cs="Times New Roman"/>
          <w:lang w:val="ro-RO"/>
        </w:rPr>
        <w:t>Evaluarea dosarelor va fi realizată în două etape:</w:t>
      </w:r>
    </w:p>
    <w:p w14:paraId="3AD95731" w14:textId="54C55D9C" w:rsidR="002E6F5B" w:rsidRPr="004465AD" w:rsidRDefault="00CB484F" w:rsidP="00557281">
      <w:pPr>
        <w:pStyle w:val="ListParagraph"/>
        <w:numPr>
          <w:ilvl w:val="0"/>
          <w:numId w:val="4"/>
        </w:numPr>
        <w:jc w:val="both"/>
        <w:rPr>
          <w:rFonts w:ascii="Times New Roman" w:hAnsi="Times New Roman" w:cs="Times New Roman"/>
          <w:lang w:val="ro-RO"/>
        </w:rPr>
      </w:pPr>
      <w:r w:rsidRPr="004465AD">
        <w:rPr>
          <w:rFonts w:ascii="Times New Roman" w:hAnsi="Times New Roman" w:cs="Times New Roman"/>
          <w:lang w:val="ro-RO"/>
        </w:rPr>
        <w:t xml:space="preserve">Analiza </w:t>
      </w:r>
      <w:r w:rsidR="008C518E" w:rsidRPr="004465AD">
        <w:rPr>
          <w:rFonts w:ascii="Times New Roman" w:hAnsi="Times New Roman" w:cs="Times New Roman"/>
          <w:lang w:val="ro-RO"/>
        </w:rPr>
        <w:t xml:space="preserve">ofertelor </w:t>
      </w:r>
      <w:r w:rsidR="008D44F6" w:rsidRPr="004465AD">
        <w:rPr>
          <w:rFonts w:ascii="Times New Roman" w:hAnsi="Times New Roman" w:cs="Times New Roman"/>
          <w:lang w:val="ro-RO"/>
        </w:rPr>
        <w:t>tehnice a companiilor / agențiilor de PR</w:t>
      </w:r>
      <w:r w:rsidRPr="004465AD">
        <w:rPr>
          <w:rFonts w:ascii="Times New Roman" w:hAnsi="Times New Roman" w:cs="Times New Roman"/>
          <w:lang w:val="ro-RO"/>
        </w:rPr>
        <w:t xml:space="preserve"> în raport cu criteriile de pre-calificare enunțate</w:t>
      </w:r>
      <w:r w:rsidR="002B54FA" w:rsidRPr="004465AD">
        <w:rPr>
          <w:rFonts w:ascii="Times New Roman" w:hAnsi="Times New Roman" w:cs="Times New Roman"/>
          <w:lang w:val="ro-RO"/>
        </w:rPr>
        <w:t xml:space="preserve"> și calcularea punctajului mediu</w:t>
      </w:r>
      <w:r w:rsidR="00C01048" w:rsidRPr="004465AD">
        <w:rPr>
          <w:rFonts w:ascii="Times New Roman" w:hAnsi="Times New Roman" w:cs="Times New Roman"/>
          <w:lang w:val="ro-RO"/>
        </w:rPr>
        <w:t xml:space="preserve"> atribuit.</w:t>
      </w:r>
      <w:r w:rsidR="009C16A8" w:rsidRPr="004465AD">
        <w:rPr>
          <w:rFonts w:ascii="Times New Roman" w:hAnsi="Times New Roman" w:cs="Times New Roman"/>
          <w:lang w:val="ro-RO"/>
        </w:rPr>
        <w:t xml:space="preserve"> Punctajul </w:t>
      </w:r>
      <w:r w:rsidR="001B5BDB" w:rsidRPr="004465AD">
        <w:rPr>
          <w:rFonts w:ascii="Times New Roman" w:hAnsi="Times New Roman" w:cs="Times New Roman"/>
          <w:lang w:val="ro-RO"/>
        </w:rPr>
        <w:t xml:space="preserve">minim de calificare pentru a </w:t>
      </w:r>
      <w:r w:rsidR="006C4211" w:rsidRPr="004465AD">
        <w:rPr>
          <w:rFonts w:ascii="Times New Roman" w:hAnsi="Times New Roman" w:cs="Times New Roman"/>
          <w:lang w:val="ro-RO"/>
        </w:rPr>
        <w:t xml:space="preserve">trece în etapa </w:t>
      </w:r>
      <w:r w:rsidR="00F14D69" w:rsidRPr="004465AD">
        <w:rPr>
          <w:rFonts w:ascii="Times New Roman" w:hAnsi="Times New Roman" w:cs="Times New Roman"/>
          <w:lang w:val="ro-RO"/>
        </w:rPr>
        <w:t xml:space="preserve">a doua de evaluare este de – </w:t>
      </w:r>
      <w:r w:rsidR="00A014BC" w:rsidRPr="004465AD">
        <w:rPr>
          <w:rFonts w:ascii="Times New Roman" w:hAnsi="Times New Roman" w:cs="Times New Roman"/>
          <w:lang w:val="ro-RO"/>
        </w:rPr>
        <w:t>6</w:t>
      </w:r>
      <w:r w:rsidR="00F14D69" w:rsidRPr="004465AD">
        <w:rPr>
          <w:rFonts w:ascii="Times New Roman" w:hAnsi="Times New Roman" w:cs="Times New Roman"/>
          <w:lang w:val="ro-RO"/>
        </w:rPr>
        <w:t>0 puncte.</w:t>
      </w:r>
    </w:p>
    <w:p w14:paraId="68AFA285" w14:textId="30226E7C" w:rsidR="00DC3407" w:rsidRPr="004465AD" w:rsidRDefault="004621F9" w:rsidP="002E6F5B">
      <w:pPr>
        <w:widowControl/>
        <w:numPr>
          <w:ilvl w:val="0"/>
          <w:numId w:val="4"/>
        </w:numPr>
        <w:jc w:val="both"/>
        <w:rPr>
          <w:rFonts w:ascii="Times New Roman" w:hAnsi="Times New Roman" w:cs="Times New Roman"/>
          <w:lang w:val="ro-RO"/>
        </w:rPr>
      </w:pPr>
      <w:r w:rsidRPr="004465AD">
        <w:rPr>
          <w:rFonts w:ascii="Times New Roman" w:hAnsi="Times New Roman" w:cs="Times New Roman"/>
          <w:lang w:val="ro-RO"/>
        </w:rPr>
        <w:t xml:space="preserve">Evaluarea </w:t>
      </w:r>
      <w:r w:rsidR="00DC3407" w:rsidRPr="004465AD">
        <w:rPr>
          <w:rFonts w:ascii="Times New Roman" w:hAnsi="Times New Roman" w:cs="Times New Roman"/>
          <w:lang w:val="ro-RO"/>
        </w:rPr>
        <w:t>ofertelor financiare</w:t>
      </w:r>
      <w:r w:rsidR="009B5505" w:rsidRPr="004465AD">
        <w:rPr>
          <w:rFonts w:ascii="Times New Roman" w:hAnsi="Times New Roman" w:cs="Times New Roman"/>
          <w:lang w:val="ro-RO"/>
        </w:rPr>
        <w:t xml:space="preserve"> prin convertirea </w:t>
      </w:r>
      <w:r w:rsidR="000A600D" w:rsidRPr="004465AD">
        <w:rPr>
          <w:rFonts w:ascii="Times New Roman" w:hAnsi="Times New Roman" w:cs="Times New Roman"/>
          <w:lang w:val="ro-RO"/>
        </w:rPr>
        <w:t>ofertei financiare în punctaj</w:t>
      </w:r>
      <w:r w:rsidR="00B4656A" w:rsidRPr="004465AD">
        <w:rPr>
          <w:rFonts w:ascii="Times New Roman" w:hAnsi="Times New Roman" w:cs="Times New Roman"/>
          <w:lang w:val="ro-RO"/>
        </w:rPr>
        <w:t xml:space="preserve"> și calcularea punctajului total </w:t>
      </w:r>
      <w:r w:rsidR="00634CE0" w:rsidRPr="004465AD">
        <w:rPr>
          <w:rFonts w:ascii="Times New Roman" w:hAnsi="Times New Roman" w:cs="Times New Roman"/>
          <w:lang w:val="ro-RO"/>
        </w:rPr>
        <w:t>evaluat</w:t>
      </w:r>
      <w:r w:rsidR="00DC3407" w:rsidRPr="004465AD">
        <w:rPr>
          <w:rFonts w:ascii="Times New Roman" w:hAnsi="Times New Roman" w:cs="Times New Roman"/>
          <w:lang w:val="ro-RO"/>
        </w:rPr>
        <w:t>.</w:t>
      </w:r>
    </w:p>
    <w:p w14:paraId="0D5A8990" w14:textId="77777777" w:rsidR="00A665EC" w:rsidRPr="004465AD" w:rsidRDefault="00A665EC" w:rsidP="00DC3407">
      <w:pPr>
        <w:jc w:val="both"/>
        <w:rPr>
          <w:rFonts w:ascii="Times New Roman" w:hAnsi="Times New Roman" w:cs="Times New Roman"/>
          <w:lang w:val="ro-RO"/>
        </w:rPr>
      </w:pPr>
    </w:p>
    <w:p w14:paraId="27E9141A" w14:textId="67F60241" w:rsidR="00DC3407" w:rsidRPr="004465AD" w:rsidRDefault="00EE1987" w:rsidP="00DC3407">
      <w:pPr>
        <w:jc w:val="both"/>
        <w:rPr>
          <w:rFonts w:ascii="Times New Roman" w:hAnsi="Times New Roman" w:cs="Times New Roman"/>
          <w:b/>
          <w:bCs/>
          <w:lang w:val="ro-RO"/>
        </w:rPr>
      </w:pPr>
      <w:r w:rsidRPr="004465AD">
        <w:rPr>
          <w:rFonts w:ascii="Times New Roman" w:hAnsi="Times New Roman" w:cs="Times New Roman"/>
          <w:b/>
          <w:bCs/>
          <w:lang w:val="ro-RO"/>
        </w:rPr>
        <w:t xml:space="preserve">Desemnarea </w:t>
      </w:r>
      <w:r w:rsidR="00A665EC" w:rsidRPr="004465AD">
        <w:rPr>
          <w:rFonts w:ascii="Times New Roman" w:hAnsi="Times New Roman" w:cs="Times New Roman"/>
          <w:b/>
          <w:bCs/>
          <w:lang w:val="ro-RO"/>
        </w:rPr>
        <w:t>oferte</w:t>
      </w:r>
      <w:r w:rsidRPr="004465AD">
        <w:rPr>
          <w:rFonts w:ascii="Times New Roman" w:hAnsi="Times New Roman" w:cs="Times New Roman"/>
          <w:b/>
          <w:bCs/>
          <w:lang w:val="ro-RO"/>
        </w:rPr>
        <w:t>lor</w:t>
      </w:r>
      <w:r w:rsidR="00A665EC" w:rsidRPr="004465AD">
        <w:rPr>
          <w:rFonts w:ascii="Times New Roman" w:hAnsi="Times New Roman" w:cs="Times New Roman"/>
          <w:b/>
          <w:bCs/>
          <w:lang w:val="ro-RO"/>
        </w:rPr>
        <w:t xml:space="preserve"> c</w:t>
      </w:r>
      <w:r w:rsidR="00335E49" w:rsidRPr="004465AD">
        <w:rPr>
          <w:rFonts w:ascii="Times New Roman" w:hAnsi="Times New Roman" w:cs="Times New Roman"/>
          <w:b/>
          <w:bCs/>
          <w:lang w:val="ro-RO"/>
        </w:rPr>
        <w:t>â</w:t>
      </w:r>
      <w:r w:rsidR="00A665EC" w:rsidRPr="004465AD">
        <w:rPr>
          <w:rFonts w:ascii="Times New Roman" w:hAnsi="Times New Roman" w:cs="Times New Roman"/>
          <w:b/>
          <w:bCs/>
          <w:lang w:val="ro-RO"/>
        </w:rPr>
        <w:t>știgătoare</w:t>
      </w:r>
    </w:p>
    <w:p w14:paraId="1B88834A" w14:textId="7BC8BC5F" w:rsidR="00D311F3" w:rsidRPr="004465AD" w:rsidRDefault="00F87497" w:rsidP="00DC3407">
      <w:pPr>
        <w:jc w:val="both"/>
        <w:rPr>
          <w:rFonts w:ascii="Times New Roman" w:hAnsi="Times New Roman" w:cs="Times New Roman"/>
          <w:color w:val="000000" w:themeColor="text1"/>
          <w:lang w:val="ro-RO"/>
        </w:rPr>
      </w:pPr>
      <w:r w:rsidRPr="004465AD">
        <w:rPr>
          <w:rFonts w:ascii="Times New Roman" w:hAnsi="Times New Roman" w:cs="Times New Roman"/>
          <w:lang w:val="ro-RO"/>
        </w:rPr>
        <w:t>Comisia de achiziție va analiza punctajul total evaluat per fiecare ofertant în parte</w:t>
      </w:r>
      <w:r w:rsidR="00F73583" w:rsidRPr="004465AD">
        <w:rPr>
          <w:rFonts w:ascii="Times New Roman" w:hAnsi="Times New Roman" w:cs="Times New Roman"/>
          <w:lang w:val="ro-RO"/>
        </w:rPr>
        <w:t>.</w:t>
      </w:r>
      <w:r w:rsidR="006E4135" w:rsidRPr="004465AD">
        <w:rPr>
          <w:rFonts w:ascii="Times New Roman" w:hAnsi="Times New Roman" w:cs="Times New Roman"/>
          <w:lang w:val="ro-RO"/>
        </w:rPr>
        <w:t xml:space="preserve"> </w:t>
      </w:r>
      <w:r w:rsidR="006E4135" w:rsidRPr="004465AD">
        <w:rPr>
          <w:rFonts w:ascii="Times New Roman" w:hAnsi="Times New Roman" w:cs="Times New Roman"/>
          <w:color w:val="000000" w:themeColor="text1"/>
          <w:lang w:val="ro-RO"/>
        </w:rPr>
        <w:t>Candidatul cu punctajul total evaluat mai mare va fi desemnat câștigător.</w:t>
      </w:r>
      <w:r w:rsidR="004465AD" w:rsidRPr="004465AD">
        <w:rPr>
          <w:rFonts w:ascii="Times New Roman" w:hAnsi="Times New Roman" w:cs="Times New Roman"/>
          <w:color w:val="000000" w:themeColor="text1"/>
          <w:lang w:val="ro-RO"/>
        </w:rPr>
        <w:t xml:space="preserve"> </w:t>
      </w:r>
    </w:p>
    <w:p w14:paraId="35F99E4D" w14:textId="73FAF1AB" w:rsidR="004465AD" w:rsidRPr="004465AD" w:rsidRDefault="004465AD" w:rsidP="004465AD">
      <w:pPr>
        <w:rPr>
          <w:rFonts w:ascii="Times New Roman" w:hAnsi="Times New Roman" w:cs="Times New Roman"/>
          <w:lang w:val="ro-RO"/>
        </w:rPr>
      </w:pPr>
      <w:r w:rsidRPr="004465AD">
        <w:rPr>
          <w:rFonts w:ascii="Times New Roman" w:hAnsi="Times New Roman" w:cs="Times New Roman"/>
          <w:lang w:val="ro-RO"/>
        </w:rPr>
        <w:t>Keystone Moldova  își rezervă dreptul de a anula licitația.</w:t>
      </w:r>
    </w:p>
    <w:p w14:paraId="24D5B7D1" w14:textId="77777777" w:rsidR="004465AD" w:rsidRPr="004465AD" w:rsidRDefault="004465AD" w:rsidP="00DC3407">
      <w:pPr>
        <w:jc w:val="both"/>
        <w:rPr>
          <w:rFonts w:ascii="Times New Roman" w:hAnsi="Times New Roman" w:cs="Times New Roman"/>
          <w:color w:val="000000" w:themeColor="text1"/>
          <w:lang w:val="ro-RO"/>
        </w:rPr>
      </w:pPr>
    </w:p>
    <w:p w14:paraId="27725163" w14:textId="77777777" w:rsidR="000F7AED" w:rsidRPr="004465AD" w:rsidRDefault="000F7AED" w:rsidP="000F7AED">
      <w:pPr>
        <w:pStyle w:val="Heading2"/>
        <w:spacing w:before="0"/>
        <w:rPr>
          <w:rFonts w:ascii="Times New Roman" w:hAnsi="Times New Roman" w:cs="Times New Roman"/>
          <w:b/>
          <w:bCs/>
          <w:color w:val="000000" w:themeColor="text1"/>
          <w:sz w:val="22"/>
          <w:szCs w:val="22"/>
          <w:lang w:val="ro-RO"/>
        </w:rPr>
      </w:pPr>
      <w:bookmarkStart w:id="11" w:name="_Toc472587496"/>
      <w:bookmarkStart w:id="12" w:name="_Toc87965854"/>
      <w:r w:rsidRPr="004465AD">
        <w:rPr>
          <w:rFonts w:ascii="Times New Roman" w:hAnsi="Times New Roman" w:cs="Times New Roman"/>
          <w:b/>
          <w:bCs/>
          <w:color w:val="000000" w:themeColor="text1"/>
          <w:sz w:val="22"/>
          <w:szCs w:val="22"/>
          <w:lang w:val="ro-RO"/>
        </w:rPr>
        <w:t>Căi de atac</w:t>
      </w:r>
      <w:bookmarkEnd w:id="11"/>
      <w:bookmarkEnd w:id="12"/>
    </w:p>
    <w:p w14:paraId="67A90161" w14:textId="5E8FA58F" w:rsidR="000F7AED" w:rsidRPr="004465AD" w:rsidRDefault="000F7AED" w:rsidP="009770F0">
      <w:pPr>
        <w:jc w:val="both"/>
        <w:rPr>
          <w:rFonts w:ascii="Times New Roman" w:hAnsi="Times New Roman" w:cs="Times New Roman"/>
          <w:lang w:val="ro-RO"/>
        </w:rPr>
      </w:pPr>
      <w:r w:rsidRPr="004465AD">
        <w:rPr>
          <w:rFonts w:ascii="Times New Roman" w:hAnsi="Times New Roman" w:cs="Times New Roman"/>
          <w:lang w:val="ro-RO"/>
        </w:rPr>
        <w:t xml:space="preserve">Contestațiile referitoare la solicitarea de oferte și desfășurarea procedurii de achiziție se pot expedia la adresa </w:t>
      </w:r>
      <w:r w:rsidR="00664C35" w:rsidRPr="004465AD">
        <w:rPr>
          <w:rFonts w:ascii="Times New Roman" w:hAnsi="Times New Roman" w:cs="Times New Roman"/>
          <w:lang w:val="ro-RO"/>
        </w:rPr>
        <w:t>Keystone Moldova</w:t>
      </w:r>
      <w:r w:rsidRPr="004465AD">
        <w:rPr>
          <w:rFonts w:ascii="Times New Roman" w:hAnsi="Times New Roman" w:cs="Times New Roman"/>
          <w:lang w:val="ro-RO"/>
        </w:rPr>
        <w:t xml:space="preserve"> de către ofertanți, în termen de cel mult 3 zile de la comunicarea rezultatului procedurii de achiziție. Acestea vor fi examinate de Comisia de achiziții în termen de cel mult 3 zile de la primirea contestației.</w:t>
      </w:r>
    </w:p>
    <w:p w14:paraId="3795D27A" w14:textId="77777777" w:rsidR="000F7AED" w:rsidRPr="004A1EAC" w:rsidRDefault="000F7AED" w:rsidP="00DC3407">
      <w:pPr>
        <w:jc w:val="both"/>
        <w:rPr>
          <w:rFonts w:ascii="Times New Roman" w:hAnsi="Times New Roman" w:cs="Times New Roman"/>
          <w:lang w:val="ro-RO"/>
        </w:rPr>
      </w:pPr>
    </w:p>
    <w:p w14:paraId="7108AB37" w14:textId="164D8298" w:rsidR="00704102" w:rsidRPr="00DE1D10" w:rsidRDefault="00DC3407" w:rsidP="00DE1D10">
      <w:pPr>
        <w:shd w:val="clear" w:color="auto" w:fill="008556"/>
        <w:jc w:val="both"/>
        <w:rPr>
          <w:rFonts w:ascii="Times New Roman" w:hAnsi="Times New Roman" w:cs="Times New Roman"/>
          <w:b/>
          <w:bCs/>
          <w:color w:val="FFFFFF" w:themeColor="background1"/>
          <w:lang w:val="ro-RO"/>
        </w:rPr>
      </w:pPr>
      <w:r w:rsidRPr="004A1EAC">
        <w:rPr>
          <w:rFonts w:ascii="Times New Roman" w:hAnsi="Times New Roman" w:cs="Times New Roman"/>
          <w:b/>
          <w:bCs/>
          <w:color w:val="FFFFFF" w:themeColor="background1"/>
          <w:lang w:val="ro-RO"/>
        </w:rPr>
        <w:t>ÎNCHEIEREA CONTRACTULUI ȘI PLATA</w:t>
      </w:r>
      <w:bookmarkStart w:id="13" w:name="AWARD_OF_THE_CONTRACT"/>
      <w:bookmarkStart w:id="14" w:name="_bookmark8"/>
      <w:bookmarkEnd w:id="13"/>
      <w:bookmarkEnd w:id="14"/>
    </w:p>
    <w:p w14:paraId="75EEE356" w14:textId="6235B9A9" w:rsidR="00704102" w:rsidRPr="004A1EAC" w:rsidRDefault="005E0F19" w:rsidP="00DC3407">
      <w:pPr>
        <w:jc w:val="both"/>
        <w:rPr>
          <w:rFonts w:ascii="Times New Roman" w:hAnsi="Times New Roman" w:cs="Times New Roman"/>
          <w:lang w:val="ro-RO"/>
        </w:rPr>
      </w:pPr>
      <w:r w:rsidRPr="004A1EAC">
        <w:rPr>
          <w:rFonts w:ascii="Times New Roman" w:hAnsi="Times New Roman" w:cs="Times New Roman"/>
          <w:lang w:val="ro-RO"/>
        </w:rPr>
        <w:t xml:space="preserve">Keystone Moldova va </w:t>
      </w:r>
      <w:r w:rsidR="001C59F7" w:rsidRPr="004A1EAC">
        <w:rPr>
          <w:rFonts w:ascii="Times New Roman" w:hAnsi="Times New Roman" w:cs="Times New Roman"/>
          <w:lang w:val="ro-RO"/>
        </w:rPr>
        <w:t xml:space="preserve">negocia și </w:t>
      </w:r>
      <w:r w:rsidRPr="004A1EAC">
        <w:rPr>
          <w:rFonts w:ascii="Times New Roman" w:hAnsi="Times New Roman" w:cs="Times New Roman"/>
          <w:lang w:val="ro-RO"/>
        </w:rPr>
        <w:t xml:space="preserve">semna </w:t>
      </w:r>
      <w:r w:rsidR="00BD3107" w:rsidRPr="004465AD">
        <w:rPr>
          <w:rFonts w:ascii="Times New Roman" w:hAnsi="Times New Roman" w:cs="Times New Roman"/>
          <w:lang w:val="ro-RO"/>
        </w:rPr>
        <w:t>Contracte de prestări servicii</w:t>
      </w:r>
      <w:r w:rsidR="00704102" w:rsidRPr="004465AD">
        <w:rPr>
          <w:rFonts w:ascii="Times New Roman" w:hAnsi="Times New Roman" w:cs="Times New Roman"/>
          <w:lang w:val="ro-RO"/>
        </w:rPr>
        <w:t xml:space="preserve"> în </w:t>
      </w:r>
      <w:r w:rsidR="008A06F0" w:rsidRPr="004465AD">
        <w:rPr>
          <w:rFonts w:ascii="Times New Roman" w:hAnsi="Times New Roman" w:cs="Times New Roman"/>
          <w:lang w:val="ro-RO"/>
        </w:rPr>
        <w:t>Lei</w:t>
      </w:r>
      <w:r w:rsidR="005D5AE7" w:rsidRPr="004465AD">
        <w:rPr>
          <w:rFonts w:ascii="Times New Roman" w:hAnsi="Times New Roman" w:cs="Times New Roman"/>
          <w:lang w:val="ro-RO"/>
        </w:rPr>
        <w:t xml:space="preserve"> moldovenești</w:t>
      </w:r>
      <w:r w:rsidR="00704102" w:rsidRPr="004465AD">
        <w:rPr>
          <w:rFonts w:ascii="Times New Roman" w:hAnsi="Times New Roman" w:cs="Times New Roman"/>
          <w:lang w:val="ro-RO"/>
        </w:rPr>
        <w:t>.</w:t>
      </w:r>
      <w:r w:rsidR="00704102" w:rsidRPr="004A1EAC">
        <w:rPr>
          <w:rFonts w:ascii="Times New Roman" w:hAnsi="Times New Roman" w:cs="Times New Roman"/>
          <w:lang w:val="ro-RO"/>
        </w:rPr>
        <w:t xml:space="preserve"> </w:t>
      </w:r>
    </w:p>
    <w:p w14:paraId="616C95DC" w14:textId="2ABD0B48" w:rsidR="004C3F0F" w:rsidRPr="004A1EAC" w:rsidRDefault="004C3F0F" w:rsidP="004C3F0F">
      <w:pPr>
        <w:pStyle w:val="BodyText"/>
        <w:spacing w:before="1"/>
        <w:ind w:right="227"/>
        <w:jc w:val="both"/>
        <w:rPr>
          <w:rFonts w:ascii="Times New Roman" w:hAnsi="Times New Roman" w:cs="Times New Roman"/>
          <w:spacing w:val="-3"/>
          <w:lang w:val="ro-RO"/>
        </w:rPr>
      </w:pPr>
      <w:r w:rsidRPr="004A1EAC">
        <w:rPr>
          <w:rFonts w:ascii="Times New Roman" w:hAnsi="Times New Roman" w:cs="Times New Roman"/>
          <w:lang w:val="ro-RO"/>
        </w:rPr>
        <w:t>Achitarea</w:t>
      </w:r>
      <w:r w:rsidRPr="004A1EAC">
        <w:rPr>
          <w:rFonts w:ascii="Times New Roman" w:hAnsi="Times New Roman" w:cs="Times New Roman"/>
          <w:spacing w:val="-4"/>
          <w:lang w:val="ro-RO"/>
        </w:rPr>
        <w:t xml:space="preserve"> pentru </w:t>
      </w:r>
      <w:r w:rsidRPr="004A1EAC">
        <w:rPr>
          <w:rFonts w:ascii="Times New Roman" w:hAnsi="Times New Roman" w:cs="Times New Roman"/>
          <w:lang w:val="ro-RO"/>
        </w:rPr>
        <w:t>serviciile prestate</w:t>
      </w:r>
      <w:r w:rsidRPr="004A1EAC">
        <w:rPr>
          <w:rFonts w:ascii="Times New Roman" w:hAnsi="Times New Roman" w:cs="Times New Roman"/>
          <w:spacing w:val="-6"/>
          <w:lang w:val="ro-RO"/>
        </w:rPr>
        <w:t xml:space="preserve"> </w:t>
      </w:r>
      <w:r w:rsidRPr="004A1EAC">
        <w:rPr>
          <w:rFonts w:ascii="Times New Roman" w:hAnsi="Times New Roman" w:cs="Times New Roman"/>
          <w:lang w:val="ro-RO"/>
        </w:rPr>
        <w:t>va</w:t>
      </w:r>
      <w:r w:rsidRPr="004A1EAC">
        <w:rPr>
          <w:rFonts w:ascii="Times New Roman" w:hAnsi="Times New Roman" w:cs="Times New Roman"/>
          <w:spacing w:val="-3"/>
          <w:lang w:val="ro-RO"/>
        </w:rPr>
        <w:t xml:space="preserve"> </w:t>
      </w:r>
      <w:r w:rsidRPr="004A1EAC">
        <w:rPr>
          <w:rFonts w:ascii="Times New Roman" w:hAnsi="Times New Roman" w:cs="Times New Roman"/>
          <w:lang w:val="ro-RO"/>
        </w:rPr>
        <w:t>fi</w:t>
      </w:r>
      <w:r w:rsidRPr="004A1EAC">
        <w:rPr>
          <w:rFonts w:ascii="Times New Roman" w:hAnsi="Times New Roman" w:cs="Times New Roman"/>
          <w:spacing w:val="-6"/>
          <w:lang w:val="ro-RO"/>
        </w:rPr>
        <w:t xml:space="preserve"> </w:t>
      </w:r>
      <w:r w:rsidRPr="004A1EAC">
        <w:rPr>
          <w:rFonts w:ascii="Times New Roman" w:hAnsi="Times New Roman" w:cs="Times New Roman"/>
          <w:lang w:val="ro-RO"/>
        </w:rPr>
        <w:t xml:space="preserve">efectuată după semnarea de către ambele părți a Actului de recepție a serviciilor prestate, prin transfer bancar, pe contul indicat de </w:t>
      </w:r>
      <w:r w:rsidR="00E417DB" w:rsidRPr="004A1EAC">
        <w:rPr>
          <w:rFonts w:ascii="Times New Roman" w:hAnsi="Times New Roman" w:cs="Times New Roman"/>
          <w:lang w:val="ro-RO"/>
        </w:rPr>
        <w:t>către</w:t>
      </w:r>
      <w:r w:rsidR="001145B1">
        <w:rPr>
          <w:rFonts w:ascii="Times New Roman" w:hAnsi="Times New Roman" w:cs="Times New Roman"/>
          <w:lang w:val="ro-RO"/>
        </w:rPr>
        <w:t xml:space="preserve"> companie / agenție de PR</w:t>
      </w:r>
      <w:r w:rsidRPr="004A1EAC">
        <w:rPr>
          <w:rFonts w:ascii="Times New Roman" w:hAnsi="Times New Roman" w:cs="Times New Roman"/>
          <w:lang w:val="ro-RO"/>
        </w:rPr>
        <w:t>.</w:t>
      </w:r>
    </w:p>
    <w:p w14:paraId="2306741D" w14:textId="495F61E1" w:rsidR="00FB5ED0" w:rsidRDefault="00FB5ED0" w:rsidP="00DC3407">
      <w:pPr>
        <w:jc w:val="both"/>
        <w:rPr>
          <w:rFonts w:ascii="Times New Roman" w:hAnsi="Times New Roman" w:cs="Times New Roman"/>
          <w:lang w:val="ro-RO"/>
        </w:rPr>
      </w:pPr>
    </w:p>
    <w:p w14:paraId="4D125572" w14:textId="77777777" w:rsidR="007E7BC2" w:rsidRPr="004A1EAC" w:rsidRDefault="007E7BC2" w:rsidP="00DC3407">
      <w:pPr>
        <w:jc w:val="both"/>
        <w:rPr>
          <w:rFonts w:ascii="Times New Roman" w:hAnsi="Times New Roman" w:cs="Times New Roman"/>
          <w:lang w:val="ro-RO"/>
        </w:rPr>
      </w:pPr>
    </w:p>
    <w:p w14:paraId="22048528" w14:textId="77777777" w:rsidR="00DC3407" w:rsidRPr="004A1EAC" w:rsidRDefault="00DC3407" w:rsidP="00DC3407">
      <w:pPr>
        <w:shd w:val="clear" w:color="auto" w:fill="008556"/>
        <w:jc w:val="both"/>
        <w:rPr>
          <w:rFonts w:ascii="Times New Roman" w:hAnsi="Times New Roman" w:cs="Times New Roman"/>
          <w:b/>
          <w:bCs/>
          <w:color w:val="FFFFFF" w:themeColor="background1"/>
          <w:lang w:val="ro-RO"/>
        </w:rPr>
      </w:pPr>
      <w:r w:rsidRPr="004A1EAC">
        <w:rPr>
          <w:rFonts w:ascii="Times New Roman" w:hAnsi="Times New Roman" w:cs="Times New Roman"/>
          <w:b/>
          <w:bCs/>
          <w:color w:val="FFFFFF" w:themeColor="background1"/>
          <w:lang w:val="ro-RO"/>
        </w:rPr>
        <w:t>CONFIDENŢIALITATE ŞI PROTECŢIA DATELOR CU CARACTER PERSONAL</w:t>
      </w:r>
    </w:p>
    <w:p w14:paraId="22752015" w14:textId="3017A66A" w:rsidR="00DC3407" w:rsidRPr="004A1EAC" w:rsidRDefault="00DC3407" w:rsidP="00945D4F">
      <w:pPr>
        <w:jc w:val="both"/>
        <w:rPr>
          <w:rFonts w:ascii="Times New Roman" w:hAnsi="Times New Roman" w:cs="Times New Roman"/>
          <w:lang w:val="ro-RO"/>
        </w:rPr>
      </w:pPr>
      <w:r w:rsidRPr="004A1EAC">
        <w:rPr>
          <w:rFonts w:ascii="Times New Roman" w:hAnsi="Times New Roman" w:cs="Times New Roman"/>
          <w:lang w:val="ro-RO"/>
        </w:rPr>
        <w:t xml:space="preserve">Ofertele înscrise la concurs vor conține, direct sau indirect, date cu caracter personal. </w:t>
      </w:r>
      <w:r w:rsidR="00664C35" w:rsidRPr="004A1EAC">
        <w:rPr>
          <w:rFonts w:ascii="Times New Roman" w:hAnsi="Times New Roman" w:cs="Times New Roman"/>
          <w:lang w:val="ro-RO"/>
        </w:rPr>
        <w:t>Keystone</w:t>
      </w:r>
      <w:r w:rsidRPr="004A1EAC">
        <w:rPr>
          <w:rFonts w:ascii="Times New Roman" w:hAnsi="Times New Roman" w:cs="Times New Roman"/>
          <w:lang w:val="ro-RO"/>
        </w:rPr>
        <w:t xml:space="preserve"> Moldova va asigura confidențialitatea datelor cu caracter personal în procesul de colectare, prelucrare și stocare a acestora </w:t>
      </w:r>
      <w:r w:rsidRPr="004A1EAC">
        <w:rPr>
          <w:rFonts w:ascii="Times New Roman" w:hAnsi="Times New Roman" w:cs="Times New Roman"/>
          <w:lang w:val="ro-RO"/>
        </w:rPr>
        <w:lastRenderedPageBreak/>
        <w:t xml:space="preserve">în condițiile prevăzute de Legea </w:t>
      </w:r>
      <w:r w:rsidR="00E417DB" w:rsidRPr="004A1EAC">
        <w:rPr>
          <w:rFonts w:ascii="Times New Roman" w:hAnsi="Times New Roman" w:cs="Times New Roman"/>
          <w:lang w:val="ro-RO"/>
        </w:rPr>
        <w:t xml:space="preserve">nr.133/2011 </w:t>
      </w:r>
      <w:r w:rsidRPr="004A1EAC">
        <w:rPr>
          <w:rFonts w:ascii="Times New Roman" w:hAnsi="Times New Roman" w:cs="Times New Roman"/>
          <w:lang w:val="ro-RO"/>
        </w:rPr>
        <w:t>privind protecț</w:t>
      </w:r>
      <w:r w:rsidR="002E6F5B" w:rsidRPr="004A1EAC">
        <w:rPr>
          <w:rFonts w:ascii="Times New Roman" w:hAnsi="Times New Roman" w:cs="Times New Roman"/>
          <w:lang w:val="ro-RO"/>
        </w:rPr>
        <w:t>ia datelor cu caracter personal</w:t>
      </w:r>
      <w:r w:rsidRPr="004A1EAC">
        <w:rPr>
          <w:rFonts w:ascii="Times New Roman" w:hAnsi="Times New Roman" w:cs="Times New Roman"/>
          <w:lang w:val="ro-RO"/>
        </w:rPr>
        <w:t>.</w:t>
      </w:r>
    </w:p>
    <w:p w14:paraId="025C8339" w14:textId="77777777" w:rsidR="00DC3407" w:rsidRPr="004A1EAC" w:rsidRDefault="00DC3407" w:rsidP="00945D4F">
      <w:pPr>
        <w:rPr>
          <w:rFonts w:ascii="Times New Roman" w:hAnsi="Times New Roman" w:cs="Times New Roman"/>
          <w:b/>
          <w:bCs/>
          <w:color w:val="002060"/>
          <w:lang w:val="ro-RO"/>
        </w:rPr>
      </w:pPr>
    </w:p>
    <w:p w14:paraId="3222E106" w14:textId="77777777" w:rsidR="00DC3407" w:rsidRPr="004A1EAC" w:rsidRDefault="00DC3407" w:rsidP="00DC3407">
      <w:pPr>
        <w:shd w:val="clear" w:color="auto" w:fill="008556"/>
        <w:jc w:val="both"/>
        <w:rPr>
          <w:rFonts w:ascii="Times New Roman" w:hAnsi="Times New Roman" w:cs="Times New Roman"/>
          <w:b/>
          <w:bCs/>
          <w:color w:val="FFFFFF" w:themeColor="background1"/>
          <w:lang w:val="ro-RO"/>
        </w:rPr>
      </w:pPr>
      <w:r w:rsidRPr="004A1EAC">
        <w:rPr>
          <w:rFonts w:ascii="Times New Roman" w:hAnsi="Times New Roman" w:cs="Times New Roman"/>
          <w:b/>
          <w:bCs/>
          <w:color w:val="FFFFFF" w:themeColor="background1"/>
          <w:lang w:val="ro-RO"/>
        </w:rPr>
        <w:t>CONFLICT DE INTERESE</w:t>
      </w:r>
    </w:p>
    <w:p w14:paraId="7F1F6950" w14:textId="1E632F7C" w:rsidR="00DC3407" w:rsidRPr="004A1EAC" w:rsidRDefault="00DC3407" w:rsidP="00DC3407">
      <w:pPr>
        <w:jc w:val="both"/>
        <w:rPr>
          <w:rFonts w:ascii="Times New Roman" w:hAnsi="Times New Roman" w:cs="Times New Roman"/>
          <w:bCs/>
          <w:lang w:val="ro-RO"/>
        </w:rPr>
      </w:pPr>
      <w:r w:rsidRPr="004A1EAC">
        <w:rPr>
          <w:rFonts w:ascii="Times New Roman" w:hAnsi="Times New Roman" w:cs="Times New Roman"/>
          <w:bCs/>
          <w:lang w:val="ro-RO"/>
        </w:rPr>
        <w:t xml:space="preserve">Principiile fundamentale pe care </w:t>
      </w:r>
      <w:r w:rsidR="00664C35" w:rsidRPr="004A1EAC">
        <w:rPr>
          <w:rFonts w:ascii="Times New Roman" w:hAnsi="Times New Roman" w:cs="Times New Roman"/>
          <w:bCs/>
          <w:lang w:val="ro-RO"/>
        </w:rPr>
        <w:t>Keystone Moldova</w:t>
      </w:r>
      <w:r w:rsidRPr="004A1EAC">
        <w:rPr>
          <w:rFonts w:ascii="Times New Roman" w:hAnsi="Times New Roman" w:cs="Times New Roman"/>
          <w:bCs/>
          <w:lang w:val="ro-RO"/>
        </w:rPr>
        <w:t xml:space="preserve"> dorește să le accentueze în sfera conflictului de interese sunt:</w:t>
      </w:r>
    </w:p>
    <w:p w14:paraId="73181380" w14:textId="77777777" w:rsidR="00DC3407" w:rsidRPr="004A1EAC" w:rsidRDefault="00DC3407" w:rsidP="00DC3407">
      <w:pPr>
        <w:numPr>
          <w:ilvl w:val="0"/>
          <w:numId w:val="5"/>
        </w:numPr>
        <w:tabs>
          <w:tab w:val="left" w:pos="426"/>
        </w:tabs>
        <w:jc w:val="both"/>
        <w:rPr>
          <w:rFonts w:ascii="Times New Roman" w:hAnsi="Times New Roman" w:cs="Times New Roman"/>
          <w:bCs/>
          <w:lang w:val="ro-RO"/>
        </w:rPr>
      </w:pPr>
      <w:r w:rsidRPr="004A1EAC">
        <w:rPr>
          <w:rFonts w:ascii="Times New Roman" w:hAnsi="Times New Roman" w:cs="Times New Roman"/>
          <w:bCs/>
          <w:lang w:val="ro-RO"/>
        </w:rPr>
        <w:t>Toate conflictele de interese potențiale sau care sunt în efect trebuie declarate;</w:t>
      </w:r>
    </w:p>
    <w:p w14:paraId="7DB11600" w14:textId="77777777" w:rsidR="00DC3407" w:rsidRPr="004A1EAC" w:rsidRDefault="00DC3407" w:rsidP="00DC3407">
      <w:pPr>
        <w:numPr>
          <w:ilvl w:val="0"/>
          <w:numId w:val="5"/>
        </w:numPr>
        <w:tabs>
          <w:tab w:val="left" w:pos="426"/>
        </w:tabs>
        <w:jc w:val="both"/>
        <w:rPr>
          <w:rFonts w:ascii="Times New Roman" w:hAnsi="Times New Roman" w:cs="Times New Roman"/>
          <w:bCs/>
          <w:lang w:val="ro-RO"/>
        </w:rPr>
      </w:pPr>
      <w:r w:rsidRPr="004A1EAC">
        <w:rPr>
          <w:rFonts w:ascii="Times New Roman" w:hAnsi="Times New Roman" w:cs="Times New Roman"/>
          <w:bCs/>
          <w:lang w:val="ro-RO"/>
        </w:rPr>
        <w:t>Nici o persoană nu ar trebui să fie în poziție de decident asupra cazului său;</w:t>
      </w:r>
    </w:p>
    <w:p w14:paraId="0DA5EBA0" w14:textId="77777777" w:rsidR="00DC3407" w:rsidRPr="004A1EAC" w:rsidRDefault="00DC3407" w:rsidP="00DC3407">
      <w:pPr>
        <w:numPr>
          <w:ilvl w:val="0"/>
          <w:numId w:val="5"/>
        </w:numPr>
        <w:tabs>
          <w:tab w:val="left" w:pos="426"/>
        </w:tabs>
        <w:jc w:val="both"/>
        <w:rPr>
          <w:rFonts w:ascii="Times New Roman" w:hAnsi="Times New Roman" w:cs="Times New Roman"/>
          <w:lang w:val="ro-RO"/>
        </w:rPr>
      </w:pPr>
      <w:r w:rsidRPr="004A1EAC">
        <w:rPr>
          <w:rFonts w:ascii="Times New Roman" w:hAnsi="Times New Roman" w:cs="Times New Roman"/>
          <w:lang w:val="ro-RO"/>
        </w:rPr>
        <w:t>Self-</w:t>
      </w:r>
      <w:proofErr w:type="spellStart"/>
      <w:r w:rsidRPr="004A1EAC">
        <w:rPr>
          <w:rFonts w:ascii="Times New Roman" w:hAnsi="Times New Roman" w:cs="Times New Roman"/>
          <w:lang w:val="ro-RO"/>
        </w:rPr>
        <w:t>dealing</w:t>
      </w:r>
      <w:proofErr w:type="spellEnd"/>
      <w:r w:rsidRPr="004A1EAC">
        <w:rPr>
          <w:rFonts w:ascii="Times New Roman" w:hAnsi="Times New Roman" w:cs="Times New Roman"/>
          <w:lang w:val="ro-RO"/>
        </w:rPr>
        <w:t>-</w:t>
      </w:r>
      <w:proofErr w:type="spellStart"/>
      <w:r w:rsidRPr="004A1EAC">
        <w:rPr>
          <w:rFonts w:ascii="Times New Roman" w:hAnsi="Times New Roman" w:cs="Times New Roman"/>
          <w:lang w:val="ro-RO"/>
        </w:rPr>
        <w:t>ul</w:t>
      </w:r>
      <w:proofErr w:type="spellEnd"/>
      <w:r w:rsidRPr="004A1EAC">
        <w:rPr>
          <w:rFonts w:ascii="Times New Roman" w:hAnsi="Times New Roman" w:cs="Times New Roman"/>
          <w:lang w:val="ro-RO"/>
        </w:rPr>
        <w:t xml:space="preserve"> este interzis.</w:t>
      </w:r>
    </w:p>
    <w:p w14:paraId="314D02B6" w14:textId="77777777" w:rsidR="00DC3407" w:rsidRPr="004A1EAC" w:rsidRDefault="00DC3407" w:rsidP="00DC3407">
      <w:pPr>
        <w:jc w:val="both"/>
        <w:rPr>
          <w:rFonts w:ascii="Times New Roman" w:hAnsi="Times New Roman" w:cs="Times New Roman"/>
          <w:bCs/>
          <w:lang w:val="ro-RO"/>
        </w:rPr>
      </w:pPr>
    </w:p>
    <w:p w14:paraId="726DD2AF" w14:textId="5C7323BC" w:rsidR="00DC3407" w:rsidRPr="004A1EAC" w:rsidRDefault="00DC3407" w:rsidP="00DC3407">
      <w:pPr>
        <w:shd w:val="clear" w:color="auto" w:fill="008556"/>
        <w:jc w:val="both"/>
        <w:rPr>
          <w:rFonts w:ascii="Times New Roman" w:hAnsi="Times New Roman" w:cs="Times New Roman"/>
          <w:b/>
          <w:bCs/>
          <w:color w:val="FFFFFF" w:themeColor="background1"/>
          <w:lang w:val="ro-RO"/>
        </w:rPr>
      </w:pPr>
      <w:r w:rsidRPr="004A1EAC">
        <w:rPr>
          <w:rFonts w:ascii="Times New Roman" w:hAnsi="Times New Roman" w:cs="Times New Roman"/>
          <w:b/>
          <w:bCs/>
          <w:color w:val="FFFFFF" w:themeColor="background1"/>
          <w:lang w:val="ro-RO"/>
        </w:rPr>
        <w:t>ANTIFRAUDĂ</w:t>
      </w:r>
      <w:r w:rsidR="0093189D" w:rsidRPr="004A1EAC">
        <w:rPr>
          <w:rFonts w:ascii="Times New Roman" w:hAnsi="Times New Roman" w:cs="Times New Roman"/>
          <w:b/>
          <w:bCs/>
          <w:color w:val="FFFFFF" w:themeColor="background1"/>
          <w:lang w:val="ro-RO"/>
        </w:rPr>
        <w:t xml:space="preserve">, </w:t>
      </w:r>
      <w:r w:rsidRPr="004A1EAC">
        <w:rPr>
          <w:rFonts w:ascii="Times New Roman" w:hAnsi="Times New Roman" w:cs="Times New Roman"/>
          <w:b/>
          <w:bCs/>
          <w:color w:val="FFFFFF" w:themeColor="background1"/>
          <w:lang w:val="ro-RO"/>
        </w:rPr>
        <w:t>CORUPȚIE</w:t>
      </w:r>
      <w:r w:rsidR="0093189D" w:rsidRPr="004A1EAC">
        <w:rPr>
          <w:rFonts w:ascii="Times New Roman" w:hAnsi="Times New Roman" w:cs="Times New Roman"/>
          <w:b/>
          <w:bCs/>
          <w:color w:val="FFFFFF" w:themeColor="background1"/>
          <w:lang w:val="ro-RO"/>
        </w:rPr>
        <w:t xml:space="preserve"> ȘI PROTECȚIE</w:t>
      </w:r>
    </w:p>
    <w:p w14:paraId="7A388A38" w14:textId="7E97B7FD" w:rsidR="00DC3407" w:rsidRPr="004A1EAC" w:rsidRDefault="00664C35" w:rsidP="002E6F5B">
      <w:pPr>
        <w:jc w:val="both"/>
        <w:rPr>
          <w:rFonts w:ascii="Times New Roman" w:hAnsi="Times New Roman" w:cs="Times New Roman"/>
          <w:lang w:val="ro-RO"/>
        </w:rPr>
      </w:pPr>
      <w:r w:rsidRPr="004A1EAC">
        <w:rPr>
          <w:rFonts w:ascii="Times New Roman" w:hAnsi="Times New Roman" w:cs="Times New Roman"/>
          <w:lang w:val="ro-RO"/>
        </w:rPr>
        <w:t>Keystone Moldova</w:t>
      </w:r>
      <w:r w:rsidR="00DC3407" w:rsidRPr="004A1EAC">
        <w:rPr>
          <w:rFonts w:ascii="Times New Roman" w:hAnsi="Times New Roman" w:cs="Times New Roman"/>
          <w:lang w:val="ro-RO"/>
        </w:rPr>
        <w:t xml:space="preserve"> aplică cu strictețe politica de zero toleranță la practicile interzise, inclusiv fraudă, corupție, complicitate, practici ne-etice sau neprofesionale și obstrucționarea ofertanților. </w:t>
      </w:r>
      <w:r w:rsidRPr="004A1EAC">
        <w:rPr>
          <w:rFonts w:ascii="Times New Roman" w:hAnsi="Times New Roman" w:cs="Times New Roman"/>
          <w:lang w:val="ro-RO"/>
        </w:rPr>
        <w:t>Keystone Moldova</w:t>
      </w:r>
      <w:r w:rsidR="00DC3407" w:rsidRPr="004A1EAC">
        <w:rPr>
          <w:rFonts w:ascii="Times New Roman" w:hAnsi="Times New Roman" w:cs="Times New Roman"/>
          <w:lang w:val="ro-RO"/>
        </w:rPr>
        <w:t xml:space="preserve"> solicită tuturor ofertanților să respecte cel mai înalt standard de etică în timpul procesului de achiziție și implementare a contractului.</w:t>
      </w:r>
    </w:p>
    <w:p w14:paraId="2B944AF1" w14:textId="77777777" w:rsidR="00BB1EF5" w:rsidRPr="004A1EAC" w:rsidRDefault="00BB1EF5" w:rsidP="002E6F5B">
      <w:pPr>
        <w:jc w:val="both"/>
        <w:rPr>
          <w:rFonts w:ascii="Times New Roman" w:hAnsi="Times New Roman" w:cs="Times New Roman"/>
          <w:lang w:val="ro-RO"/>
        </w:rPr>
      </w:pPr>
    </w:p>
    <w:p w14:paraId="32E9CC77" w14:textId="77777777" w:rsidR="00BE7517" w:rsidRPr="004A1EAC" w:rsidRDefault="00BE7517" w:rsidP="00BE7517">
      <w:pPr>
        <w:pStyle w:val="BodyText"/>
        <w:spacing w:line="267" w:lineRule="exact"/>
        <w:rPr>
          <w:rFonts w:ascii="Times New Roman" w:hAnsi="Times New Roman" w:cs="Times New Roman"/>
          <w:lang w:val="ro-RO"/>
        </w:rPr>
      </w:pPr>
      <w:r w:rsidRPr="004A1EAC">
        <w:rPr>
          <w:rFonts w:ascii="Times New Roman" w:hAnsi="Times New Roman" w:cs="Times New Roman"/>
          <w:lang w:val="ro-RO"/>
        </w:rPr>
        <w:t xml:space="preserve">Keystone Moldova declară toleranță zero față de toate formele de abuz și exploatare față de copii și adulții vulnerabili. </w:t>
      </w:r>
    </w:p>
    <w:p w14:paraId="2BD268F7" w14:textId="77777777" w:rsidR="00312CD5" w:rsidRPr="004A1EAC" w:rsidRDefault="00312CD5" w:rsidP="00312CD5">
      <w:pPr>
        <w:ind w:hanging="2"/>
        <w:jc w:val="both"/>
        <w:rPr>
          <w:rFonts w:ascii="Times New Roman" w:hAnsi="Times New Roman" w:cs="Times New Roman"/>
          <w:i/>
          <w:iCs/>
          <w:lang w:val="ro-RO"/>
        </w:rPr>
      </w:pPr>
      <w:r w:rsidRPr="004A1EAC">
        <w:rPr>
          <w:rFonts w:ascii="Times New Roman" w:hAnsi="Times New Roman" w:cs="Times New Roman"/>
          <w:i/>
          <w:iCs/>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36FEA6C2" w14:textId="2EFFBA23" w:rsidR="00312CD5" w:rsidRPr="004A1EAC" w:rsidRDefault="00312CD5" w:rsidP="00114606">
      <w:pPr>
        <w:ind w:hanging="2"/>
        <w:jc w:val="both"/>
        <w:rPr>
          <w:rFonts w:ascii="Times New Roman" w:hAnsi="Times New Roman" w:cs="Times New Roman"/>
          <w:i/>
          <w:iCs/>
          <w:lang w:val="ro-RO"/>
        </w:rPr>
      </w:pPr>
      <w:r w:rsidRPr="004A1EAC">
        <w:rPr>
          <w:rFonts w:ascii="Times New Roman" w:hAnsi="Times New Roman" w:cs="Times New Roman"/>
          <w:i/>
          <w:iCs/>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62503E23" w14:textId="77777777" w:rsidR="00312CD5" w:rsidRPr="004A1EAC" w:rsidRDefault="00312CD5" w:rsidP="00312CD5">
      <w:pPr>
        <w:rPr>
          <w:rFonts w:ascii="Times New Roman" w:hAnsi="Times New Roman" w:cs="Times New Roman"/>
          <w:lang w:val="ro-RO"/>
        </w:rPr>
      </w:pPr>
    </w:p>
    <w:p w14:paraId="6FFA7814" w14:textId="77777777" w:rsidR="00312CD5" w:rsidRPr="004A1EAC" w:rsidRDefault="00312CD5" w:rsidP="002E6F5B">
      <w:pPr>
        <w:jc w:val="both"/>
        <w:rPr>
          <w:rFonts w:ascii="Times New Roman" w:hAnsi="Times New Roman" w:cs="Times New Roman"/>
          <w:b/>
          <w:bCs/>
          <w:color w:val="002060"/>
          <w:lang w:val="ro-RO"/>
        </w:rPr>
      </w:pPr>
    </w:p>
    <w:sectPr w:rsidR="00312CD5" w:rsidRPr="004A1EAC" w:rsidSect="00BE3837">
      <w:headerReference w:type="default" r:id="rId10"/>
      <w:footerReference w:type="default" r:id="rId11"/>
      <w:footerReference w:type="first" r:id="rId12"/>
      <w:pgSz w:w="11906" w:h="16838" w:code="9"/>
      <w:pgMar w:top="2622" w:right="1134" w:bottom="2250" w:left="1134" w:header="270"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E01B" w14:textId="77777777" w:rsidR="00B7620C" w:rsidRDefault="00B7620C" w:rsidP="00DC3407">
      <w:r>
        <w:separator/>
      </w:r>
    </w:p>
  </w:endnote>
  <w:endnote w:type="continuationSeparator" w:id="0">
    <w:p w14:paraId="4EC12034" w14:textId="77777777" w:rsidR="00B7620C" w:rsidRDefault="00B7620C"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0D606F96" w14:textId="41671E95" w:rsidR="002E6F5B" w:rsidRDefault="002E6F5B" w:rsidP="00BE3837">
        <w:pPr>
          <w:pStyle w:val="Footer"/>
          <w:tabs>
            <w:tab w:val="clear" w:pos="9026"/>
          </w:tabs>
          <w:jc w:val="right"/>
          <w:rPr>
            <w:lang w:val="ro-RO"/>
          </w:rPr>
        </w:pP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1482"/>
        </w:tblGrid>
        <w:tr w:rsidR="002E6F5B" w14:paraId="7FA51E9B" w14:textId="77777777" w:rsidTr="002E6F5B">
          <w:trPr>
            <w:trHeight w:val="1190"/>
          </w:trPr>
          <w:tc>
            <w:tcPr>
              <w:tcW w:w="5364" w:type="dxa"/>
            </w:tcPr>
            <w:p w14:paraId="47A58012" w14:textId="5390483B" w:rsidR="002E6F5B" w:rsidRDefault="002E6F5B" w:rsidP="002E6F5B">
              <w:pPr>
                <w:pStyle w:val="Footer"/>
                <w:tabs>
                  <w:tab w:val="clear" w:pos="9026"/>
                </w:tabs>
                <w:rPr>
                  <w:lang w:val="ro-RO"/>
                </w:rPr>
              </w:pPr>
            </w:p>
            <w:p w14:paraId="332EFD52" w14:textId="77777777" w:rsidR="002E6F5B" w:rsidRDefault="002E6F5B" w:rsidP="002E6F5B">
              <w:pPr>
                <w:pStyle w:val="Footer"/>
                <w:tabs>
                  <w:tab w:val="clear" w:pos="9026"/>
                </w:tabs>
                <w:rPr>
                  <w:lang w:val="ro-RO"/>
                </w:rPr>
              </w:pPr>
            </w:p>
            <w:p w14:paraId="2CB8F0E8" w14:textId="3453EC7A" w:rsidR="002E6F5B" w:rsidRDefault="00130B6F" w:rsidP="002E6F5B">
              <w:pPr>
                <w:pStyle w:val="Footer"/>
                <w:tabs>
                  <w:tab w:val="clear" w:pos="9026"/>
                </w:tabs>
                <w:rPr>
                  <w:lang w:val="ro-RO"/>
                </w:rPr>
              </w:pPr>
              <w:r>
                <w:rPr>
                  <w:noProof/>
                  <w:lang w:val="ro-RO"/>
                </w:rPr>
                <w:drawing>
                  <wp:inline distT="0" distB="0" distL="0" distR="0" wp14:anchorId="12A3CBE1" wp14:editId="30D13C20">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40CC48BD" w14:textId="6B60631B" w:rsidR="002E6F5B" w:rsidRDefault="00FF1607" w:rsidP="00187196">
              <w:pPr>
                <w:pStyle w:val="Footer"/>
                <w:tabs>
                  <w:tab w:val="clear" w:pos="9026"/>
                </w:tabs>
                <w:rPr>
                  <w:lang w:val="ro-RO"/>
                </w:rPr>
              </w:pPr>
              <w:r w:rsidRPr="00FF1607">
                <w:rPr>
                  <w:rFonts w:cstheme="minorHAnsi"/>
                  <w:color w:val="212121"/>
                  <w:lang w:val="ro-RO"/>
                </w:rPr>
                <w:t>CDO_2024_EU_Soros_Energy</w:t>
              </w:r>
            </w:p>
          </w:tc>
          <w:tc>
            <w:tcPr>
              <w:tcW w:w="5364" w:type="dxa"/>
            </w:tcPr>
            <w:p w14:paraId="780F57B8" w14:textId="552828A1" w:rsidR="002E6F5B" w:rsidRDefault="002E6F5B" w:rsidP="002E6F5B">
              <w:pPr>
                <w:pStyle w:val="Footer"/>
                <w:tabs>
                  <w:tab w:val="clear" w:pos="9026"/>
                </w:tabs>
                <w:jc w:val="right"/>
                <w:rPr>
                  <w:lang w:val="ro-RO"/>
                </w:rPr>
              </w:pPr>
            </w:p>
          </w:tc>
        </w:tr>
      </w:tbl>
      <w:p w14:paraId="09383DD1" w14:textId="1B259F64" w:rsidR="008B04AF" w:rsidRDefault="008B04AF"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Pr>
            <w:lang w:val="ro-RO"/>
          </w:rPr>
          <w:tab/>
          <w:t xml:space="preserve">Pagină | </w:t>
        </w:r>
        <w:r>
          <w:fldChar w:fldCharType="begin"/>
        </w:r>
        <w:r>
          <w:instrText>PAGE   \* MERGEFORMAT</w:instrText>
        </w:r>
        <w:r>
          <w:fldChar w:fldCharType="separate"/>
        </w:r>
        <w:r w:rsidR="00E67BD0" w:rsidRPr="00E67BD0">
          <w:rPr>
            <w:noProof/>
            <w:lang w:val="ro-RO"/>
          </w:rPr>
          <w:t>1</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8B04AF" w:rsidRDefault="008B04AF"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773F" w14:textId="77777777" w:rsidR="00B7620C" w:rsidRDefault="00B7620C" w:rsidP="00DC3407">
      <w:r>
        <w:separator/>
      </w:r>
    </w:p>
  </w:footnote>
  <w:footnote w:type="continuationSeparator" w:id="0">
    <w:p w14:paraId="3B5FF1A2" w14:textId="77777777" w:rsidR="00B7620C" w:rsidRDefault="00B7620C"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77777777" w:rsidR="008B04AF" w:rsidRDefault="008B04AF" w:rsidP="00FE060E">
    <w:pPr>
      <w:pStyle w:val="Header"/>
    </w:pPr>
  </w:p>
  <w:p w14:paraId="64785980" w14:textId="3F3F64CC" w:rsidR="008B04AF" w:rsidRDefault="008B04AF" w:rsidP="00FE060E">
    <w:pPr>
      <w:pStyle w:val="Header"/>
    </w:pPr>
  </w:p>
  <w:p w14:paraId="31B37E8D" w14:textId="5FDFE199" w:rsidR="008B04AF" w:rsidRDefault="00993B53">
    <w:pPr>
      <w:pStyle w:val="Header"/>
    </w:pPr>
    <w:r>
      <w:rPr>
        <w:noProof/>
      </w:rPr>
      <w:drawing>
        <wp:anchor distT="0" distB="0" distL="114300" distR="114300" simplePos="0" relativeHeight="251668480" behindDoc="1" locked="0" layoutInCell="1" allowOverlap="1" wp14:anchorId="2ADE8E2A" wp14:editId="3700A418">
          <wp:simplePos x="0" y="0"/>
          <wp:positionH relativeFrom="page">
            <wp:posOffset>720090</wp:posOffset>
          </wp:positionH>
          <wp:positionV relativeFrom="paragraph">
            <wp:posOffset>168910</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2D3DDF"/>
    <w:multiLevelType w:val="hybridMultilevel"/>
    <w:tmpl w:val="A91ABE12"/>
    <w:lvl w:ilvl="0" w:tplc="E9FE7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5700A"/>
    <w:multiLevelType w:val="hybridMultilevel"/>
    <w:tmpl w:val="FF1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8F370D"/>
    <w:multiLevelType w:val="hybridMultilevel"/>
    <w:tmpl w:val="CC743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872B9"/>
    <w:multiLevelType w:val="hybridMultilevel"/>
    <w:tmpl w:val="B31E2D2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9142FD42">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331815"/>
    <w:multiLevelType w:val="hybridMultilevel"/>
    <w:tmpl w:val="023C3154"/>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5352A"/>
    <w:multiLevelType w:val="hybridMultilevel"/>
    <w:tmpl w:val="35A0C494"/>
    <w:lvl w:ilvl="0" w:tplc="DBF4B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63A4"/>
    <w:multiLevelType w:val="hybridMultilevel"/>
    <w:tmpl w:val="CC7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4FB787B"/>
    <w:multiLevelType w:val="multilevel"/>
    <w:tmpl w:val="A882F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95E3232"/>
    <w:multiLevelType w:val="hybridMultilevel"/>
    <w:tmpl w:val="DBCC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A6FEB"/>
    <w:multiLevelType w:val="hybridMultilevel"/>
    <w:tmpl w:val="C47C68C8"/>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2A872CD1"/>
    <w:multiLevelType w:val="hybridMultilevel"/>
    <w:tmpl w:val="95BCEB7A"/>
    <w:lvl w:ilvl="0" w:tplc="04090011">
      <w:start w:val="1"/>
      <w:numFmt w:val="decimal"/>
      <w:lvlText w:val="%1)"/>
      <w:lvlJc w:val="left"/>
      <w:pPr>
        <w:ind w:left="720" w:hanging="360"/>
      </w:pPr>
    </w:lvl>
    <w:lvl w:ilvl="1" w:tplc="FFFFFFFF">
      <w:start w:val="105"/>
      <w:numFmt w:val="bullet"/>
      <w:lvlText w:val=""/>
      <w:lvlJc w:val="left"/>
      <w:pPr>
        <w:ind w:left="1440" w:hanging="360"/>
      </w:pPr>
      <w:rPr>
        <w:rFonts w:ascii="Symbol" w:eastAsiaTheme="minorHAnsi"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714290"/>
    <w:multiLevelType w:val="hybridMultilevel"/>
    <w:tmpl w:val="8B2A6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C77CCA"/>
    <w:multiLevelType w:val="hybridMultilevel"/>
    <w:tmpl w:val="FEEC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3E076A"/>
    <w:multiLevelType w:val="hybridMultilevel"/>
    <w:tmpl w:val="4B4C12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13F81"/>
    <w:multiLevelType w:val="hybridMultilevel"/>
    <w:tmpl w:val="E1949554"/>
    <w:lvl w:ilvl="0" w:tplc="54F21AE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BA5E2E"/>
    <w:multiLevelType w:val="hybridMultilevel"/>
    <w:tmpl w:val="94980AA6"/>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B1205"/>
    <w:multiLevelType w:val="hybridMultilevel"/>
    <w:tmpl w:val="0D46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A75880"/>
    <w:multiLevelType w:val="hybridMultilevel"/>
    <w:tmpl w:val="D6B09BAC"/>
    <w:lvl w:ilvl="0" w:tplc="CA20A69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9E02EC"/>
    <w:multiLevelType w:val="hybridMultilevel"/>
    <w:tmpl w:val="A7AE68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547E1F00"/>
    <w:multiLevelType w:val="hybridMultilevel"/>
    <w:tmpl w:val="19D08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A7CAB"/>
    <w:multiLevelType w:val="multilevel"/>
    <w:tmpl w:val="0AFA931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356C"/>
    <w:multiLevelType w:val="multilevel"/>
    <w:tmpl w:val="43022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4846F46"/>
    <w:multiLevelType w:val="hybridMultilevel"/>
    <w:tmpl w:val="B22A7714"/>
    <w:lvl w:ilvl="0" w:tplc="A5DA370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E033CC0"/>
    <w:multiLevelType w:val="hybridMultilevel"/>
    <w:tmpl w:val="BD2A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457F3"/>
    <w:multiLevelType w:val="hybridMultilevel"/>
    <w:tmpl w:val="7CC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B6405D"/>
    <w:multiLevelType w:val="hybridMultilevel"/>
    <w:tmpl w:val="C3DC7FAA"/>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247D15"/>
    <w:multiLevelType w:val="hybridMultilevel"/>
    <w:tmpl w:val="57246CFC"/>
    <w:lvl w:ilvl="0" w:tplc="8DE8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773FD"/>
    <w:multiLevelType w:val="hybridMultilevel"/>
    <w:tmpl w:val="B80AEDEA"/>
    <w:lvl w:ilvl="0" w:tplc="36A26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15482">
    <w:abstractNumId w:val="10"/>
  </w:num>
  <w:num w:numId="2" w16cid:durableId="101537382">
    <w:abstractNumId w:val="7"/>
  </w:num>
  <w:num w:numId="3" w16cid:durableId="1046032173">
    <w:abstractNumId w:val="15"/>
  </w:num>
  <w:num w:numId="4" w16cid:durableId="427501772">
    <w:abstractNumId w:val="36"/>
  </w:num>
  <w:num w:numId="5" w16cid:durableId="1144933275">
    <w:abstractNumId w:val="23"/>
  </w:num>
  <w:num w:numId="6" w16cid:durableId="1310594217">
    <w:abstractNumId w:val="24"/>
  </w:num>
  <w:num w:numId="7" w16cid:durableId="1383821966">
    <w:abstractNumId w:val="28"/>
  </w:num>
  <w:num w:numId="8" w16cid:durableId="1582063293">
    <w:abstractNumId w:val="34"/>
  </w:num>
  <w:num w:numId="9" w16cid:durableId="1851143345">
    <w:abstractNumId w:val="9"/>
  </w:num>
  <w:num w:numId="10" w16cid:durableId="1587806439">
    <w:abstractNumId w:val="41"/>
  </w:num>
  <w:num w:numId="11" w16cid:durableId="416439431">
    <w:abstractNumId w:val="25"/>
  </w:num>
  <w:num w:numId="12" w16cid:durableId="703098446">
    <w:abstractNumId w:val="40"/>
  </w:num>
  <w:num w:numId="13" w16cid:durableId="508061809">
    <w:abstractNumId w:val="30"/>
  </w:num>
  <w:num w:numId="14" w16cid:durableId="1899319771">
    <w:abstractNumId w:val="5"/>
  </w:num>
  <w:num w:numId="15" w16cid:durableId="780760765">
    <w:abstractNumId w:val="21"/>
  </w:num>
  <w:num w:numId="16" w16cid:durableId="957763482">
    <w:abstractNumId w:val="39"/>
  </w:num>
  <w:num w:numId="17" w16cid:durableId="331688361">
    <w:abstractNumId w:val="37"/>
  </w:num>
  <w:num w:numId="18" w16cid:durableId="231937703">
    <w:abstractNumId w:val="17"/>
  </w:num>
  <w:num w:numId="19" w16cid:durableId="562716683">
    <w:abstractNumId w:val="27"/>
  </w:num>
  <w:num w:numId="20" w16cid:durableId="1740715191">
    <w:abstractNumId w:val="29"/>
  </w:num>
  <w:num w:numId="21" w16cid:durableId="1315335875">
    <w:abstractNumId w:val="8"/>
  </w:num>
  <w:num w:numId="22" w16cid:durableId="15665080">
    <w:abstractNumId w:val="1"/>
  </w:num>
  <w:num w:numId="23" w16cid:durableId="330447779">
    <w:abstractNumId w:val="19"/>
  </w:num>
  <w:num w:numId="24" w16cid:durableId="1302077394">
    <w:abstractNumId w:val="38"/>
  </w:num>
  <w:num w:numId="25" w16cid:durableId="1771851006">
    <w:abstractNumId w:val="32"/>
  </w:num>
  <w:num w:numId="26" w16cid:durableId="1116217240">
    <w:abstractNumId w:val="32"/>
  </w:num>
  <w:num w:numId="27" w16cid:durableId="1490973589">
    <w:abstractNumId w:val="8"/>
  </w:num>
  <w:num w:numId="28" w16cid:durableId="1564214086">
    <w:abstractNumId w:val="19"/>
  </w:num>
  <w:num w:numId="29" w16cid:durableId="418987545">
    <w:abstractNumId w:val="1"/>
  </w:num>
  <w:num w:numId="30" w16cid:durableId="1254509594">
    <w:abstractNumId w:val="38"/>
  </w:num>
  <w:num w:numId="31" w16cid:durableId="1740470440">
    <w:abstractNumId w:val="12"/>
  </w:num>
  <w:num w:numId="32" w16cid:durableId="190186814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69701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153503">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283765">
    <w:abstractNumId w:val="22"/>
  </w:num>
  <w:num w:numId="36" w16cid:durableId="1756827946">
    <w:abstractNumId w:val="33"/>
  </w:num>
  <w:num w:numId="37" w16cid:durableId="590771570">
    <w:abstractNumId w:val="13"/>
  </w:num>
  <w:num w:numId="38" w16cid:durableId="1185167800">
    <w:abstractNumId w:val="35"/>
  </w:num>
  <w:num w:numId="39" w16cid:durableId="1723014941">
    <w:abstractNumId w:val="43"/>
  </w:num>
  <w:num w:numId="40" w16cid:durableId="1330672533">
    <w:abstractNumId w:val="2"/>
  </w:num>
  <w:num w:numId="41" w16cid:durableId="594552436">
    <w:abstractNumId w:val="42"/>
  </w:num>
  <w:num w:numId="42" w16cid:durableId="276907824">
    <w:abstractNumId w:val="3"/>
  </w:num>
  <w:num w:numId="43" w16cid:durableId="614018531">
    <w:abstractNumId w:val="14"/>
  </w:num>
  <w:num w:numId="44" w16cid:durableId="1545677063">
    <w:abstractNumId w:val="31"/>
  </w:num>
  <w:num w:numId="45" w16cid:durableId="2000234835">
    <w:abstractNumId w:val="6"/>
  </w:num>
  <w:num w:numId="46" w16cid:durableId="1979410564">
    <w:abstractNumId w:val="20"/>
  </w:num>
  <w:num w:numId="47" w16cid:durableId="1873228546">
    <w:abstractNumId w:val="11"/>
  </w:num>
  <w:num w:numId="48" w16cid:durableId="366686586">
    <w:abstractNumId w:val="0"/>
  </w:num>
  <w:num w:numId="49" w16cid:durableId="1785732656">
    <w:abstractNumId w:val="44"/>
  </w:num>
  <w:num w:numId="50" w16cid:durableId="116071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01A50"/>
    <w:rsid w:val="00020E92"/>
    <w:rsid w:val="00025F54"/>
    <w:rsid w:val="00041BE9"/>
    <w:rsid w:val="00046283"/>
    <w:rsid w:val="00062AA0"/>
    <w:rsid w:val="000644AE"/>
    <w:rsid w:val="0006591B"/>
    <w:rsid w:val="00070E9C"/>
    <w:rsid w:val="0007109F"/>
    <w:rsid w:val="000809D2"/>
    <w:rsid w:val="000832BF"/>
    <w:rsid w:val="00085A61"/>
    <w:rsid w:val="00091B87"/>
    <w:rsid w:val="00093451"/>
    <w:rsid w:val="00094201"/>
    <w:rsid w:val="000A0A29"/>
    <w:rsid w:val="000A11F0"/>
    <w:rsid w:val="000A600D"/>
    <w:rsid w:val="000C0887"/>
    <w:rsid w:val="000D0BD1"/>
    <w:rsid w:val="000D65C6"/>
    <w:rsid w:val="000D792E"/>
    <w:rsid w:val="000D7C5A"/>
    <w:rsid w:val="000E37CB"/>
    <w:rsid w:val="000F06FE"/>
    <w:rsid w:val="000F1013"/>
    <w:rsid w:val="000F139C"/>
    <w:rsid w:val="000F65F4"/>
    <w:rsid w:val="000F7AED"/>
    <w:rsid w:val="0010228D"/>
    <w:rsid w:val="001031C0"/>
    <w:rsid w:val="0011329D"/>
    <w:rsid w:val="001137C9"/>
    <w:rsid w:val="00113CF9"/>
    <w:rsid w:val="001145B1"/>
    <w:rsid w:val="00114606"/>
    <w:rsid w:val="0012409D"/>
    <w:rsid w:val="00130B6F"/>
    <w:rsid w:val="00130F65"/>
    <w:rsid w:val="001335F6"/>
    <w:rsid w:val="0013367A"/>
    <w:rsid w:val="001474BD"/>
    <w:rsid w:val="00150B49"/>
    <w:rsid w:val="00151C1E"/>
    <w:rsid w:val="00162D88"/>
    <w:rsid w:val="00164B62"/>
    <w:rsid w:val="00164BAE"/>
    <w:rsid w:val="00176D3B"/>
    <w:rsid w:val="00187196"/>
    <w:rsid w:val="00193273"/>
    <w:rsid w:val="001A2FA5"/>
    <w:rsid w:val="001A45E3"/>
    <w:rsid w:val="001B1560"/>
    <w:rsid w:val="001B3964"/>
    <w:rsid w:val="001B5BDB"/>
    <w:rsid w:val="001C1D42"/>
    <w:rsid w:val="001C4021"/>
    <w:rsid w:val="001C59F7"/>
    <w:rsid w:val="001D6CAD"/>
    <w:rsid w:val="001E23BD"/>
    <w:rsid w:val="001E2F52"/>
    <w:rsid w:val="001E3FB9"/>
    <w:rsid w:val="001E54F7"/>
    <w:rsid w:val="001F32CF"/>
    <w:rsid w:val="001F446C"/>
    <w:rsid w:val="001F7ED2"/>
    <w:rsid w:val="00210424"/>
    <w:rsid w:val="00213CDB"/>
    <w:rsid w:val="0021454A"/>
    <w:rsid w:val="0022190F"/>
    <w:rsid w:val="00236853"/>
    <w:rsid w:val="0024690F"/>
    <w:rsid w:val="00250028"/>
    <w:rsid w:val="00253430"/>
    <w:rsid w:val="00255923"/>
    <w:rsid w:val="002562F5"/>
    <w:rsid w:val="00256F02"/>
    <w:rsid w:val="0025799D"/>
    <w:rsid w:val="00260A14"/>
    <w:rsid w:val="00280C8D"/>
    <w:rsid w:val="002940AE"/>
    <w:rsid w:val="002A6B95"/>
    <w:rsid w:val="002B54FA"/>
    <w:rsid w:val="002B692A"/>
    <w:rsid w:val="002C045E"/>
    <w:rsid w:val="002C114C"/>
    <w:rsid w:val="002C2EEA"/>
    <w:rsid w:val="002D4480"/>
    <w:rsid w:val="002E0B9E"/>
    <w:rsid w:val="002E3AD5"/>
    <w:rsid w:val="002E58CC"/>
    <w:rsid w:val="002E6F5B"/>
    <w:rsid w:val="002E709A"/>
    <w:rsid w:val="002F093D"/>
    <w:rsid w:val="002F646D"/>
    <w:rsid w:val="002F660C"/>
    <w:rsid w:val="00303547"/>
    <w:rsid w:val="00306A2C"/>
    <w:rsid w:val="00312283"/>
    <w:rsid w:val="00312CD5"/>
    <w:rsid w:val="00313C48"/>
    <w:rsid w:val="00314016"/>
    <w:rsid w:val="003148A5"/>
    <w:rsid w:val="003179B3"/>
    <w:rsid w:val="0032207D"/>
    <w:rsid w:val="00335E49"/>
    <w:rsid w:val="003402DF"/>
    <w:rsid w:val="00341E47"/>
    <w:rsid w:val="00342D82"/>
    <w:rsid w:val="00346BB9"/>
    <w:rsid w:val="0035173F"/>
    <w:rsid w:val="0038559E"/>
    <w:rsid w:val="00391EB1"/>
    <w:rsid w:val="0039280E"/>
    <w:rsid w:val="00393C5B"/>
    <w:rsid w:val="00395F44"/>
    <w:rsid w:val="00396A9B"/>
    <w:rsid w:val="003A18CF"/>
    <w:rsid w:val="003A2CAE"/>
    <w:rsid w:val="003A6E28"/>
    <w:rsid w:val="003B5FDD"/>
    <w:rsid w:val="003B61C1"/>
    <w:rsid w:val="003D1502"/>
    <w:rsid w:val="003D44B6"/>
    <w:rsid w:val="003E1C97"/>
    <w:rsid w:val="003F24CD"/>
    <w:rsid w:val="003F6F93"/>
    <w:rsid w:val="00400A8D"/>
    <w:rsid w:val="00422627"/>
    <w:rsid w:val="00437AD8"/>
    <w:rsid w:val="00437D70"/>
    <w:rsid w:val="00443C55"/>
    <w:rsid w:val="004460E1"/>
    <w:rsid w:val="004465AD"/>
    <w:rsid w:val="00455F47"/>
    <w:rsid w:val="0046161D"/>
    <w:rsid w:val="004621F9"/>
    <w:rsid w:val="004662B9"/>
    <w:rsid w:val="00467501"/>
    <w:rsid w:val="00467530"/>
    <w:rsid w:val="00484488"/>
    <w:rsid w:val="004858D1"/>
    <w:rsid w:val="00485E6B"/>
    <w:rsid w:val="004917E6"/>
    <w:rsid w:val="00493D39"/>
    <w:rsid w:val="00497CD5"/>
    <w:rsid w:val="004A039F"/>
    <w:rsid w:val="004A1EAC"/>
    <w:rsid w:val="004A1F87"/>
    <w:rsid w:val="004A6BC0"/>
    <w:rsid w:val="004C22D5"/>
    <w:rsid w:val="004C3F0F"/>
    <w:rsid w:val="004C5102"/>
    <w:rsid w:val="004C789B"/>
    <w:rsid w:val="004D69B3"/>
    <w:rsid w:val="004E2EF0"/>
    <w:rsid w:val="004E3B0D"/>
    <w:rsid w:val="0050100D"/>
    <w:rsid w:val="00502C8F"/>
    <w:rsid w:val="00510C2B"/>
    <w:rsid w:val="00515CB2"/>
    <w:rsid w:val="00534EE1"/>
    <w:rsid w:val="00536D67"/>
    <w:rsid w:val="00546BE6"/>
    <w:rsid w:val="00547967"/>
    <w:rsid w:val="00557281"/>
    <w:rsid w:val="005667E4"/>
    <w:rsid w:val="0057550E"/>
    <w:rsid w:val="0057592D"/>
    <w:rsid w:val="005778D1"/>
    <w:rsid w:val="00584425"/>
    <w:rsid w:val="0058478C"/>
    <w:rsid w:val="005A0412"/>
    <w:rsid w:val="005C60A4"/>
    <w:rsid w:val="005D5AE7"/>
    <w:rsid w:val="005E0F19"/>
    <w:rsid w:val="005E669F"/>
    <w:rsid w:val="005F04B7"/>
    <w:rsid w:val="005F4D60"/>
    <w:rsid w:val="005F58BB"/>
    <w:rsid w:val="00612072"/>
    <w:rsid w:val="006149E3"/>
    <w:rsid w:val="0062341C"/>
    <w:rsid w:val="0062608F"/>
    <w:rsid w:val="00632D97"/>
    <w:rsid w:val="006330AC"/>
    <w:rsid w:val="00634CE0"/>
    <w:rsid w:val="00640E3D"/>
    <w:rsid w:val="006519E3"/>
    <w:rsid w:val="0066066D"/>
    <w:rsid w:val="00662FB2"/>
    <w:rsid w:val="00664C35"/>
    <w:rsid w:val="00671011"/>
    <w:rsid w:val="006864CA"/>
    <w:rsid w:val="006926EE"/>
    <w:rsid w:val="00694D20"/>
    <w:rsid w:val="006A02E2"/>
    <w:rsid w:val="006A03A9"/>
    <w:rsid w:val="006A4FC3"/>
    <w:rsid w:val="006A58A2"/>
    <w:rsid w:val="006B0BDB"/>
    <w:rsid w:val="006B1402"/>
    <w:rsid w:val="006B2732"/>
    <w:rsid w:val="006B4D69"/>
    <w:rsid w:val="006B6242"/>
    <w:rsid w:val="006B6CCE"/>
    <w:rsid w:val="006C0F39"/>
    <w:rsid w:val="006C3B10"/>
    <w:rsid w:val="006C4211"/>
    <w:rsid w:val="006C6374"/>
    <w:rsid w:val="006C77B1"/>
    <w:rsid w:val="006D0BD3"/>
    <w:rsid w:val="006D199D"/>
    <w:rsid w:val="006D645B"/>
    <w:rsid w:val="006E3AF7"/>
    <w:rsid w:val="006E4135"/>
    <w:rsid w:val="006F0C6C"/>
    <w:rsid w:val="00700F79"/>
    <w:rsid w:val="00704102"/>
    <w:rsid w:val="00704A35"/>
    <w:rsid w:val="00713736"/>
    <w:rsid w:val="00721453"/>
    <w:rsid w:val="00721F41"/>
    <w:rsid w:val="00724A4C"/>
    <w:rsid w:val="00743658"/>
    <w:rsid w:val="00750CF5"/>
    <w:rsid w:val="00750F98"/>
    <w:rsid w:val="00767355"/>
    <w:rsid w:val="0077525E"/>
    <w:rsid w:val="00777C05"/>
    <w:rsid w:val="0078177D"/>
    <w:rsid w:val="00792E2C"/>
    <w:rsid w:val="00795334"/>
    <w:rsid w:val="007966EF"/>
    <w:rsid w:val="007A21C5"/>
    <w:rsid w:val="007B0777"/>
    <w:rsid w:val="007B7BE9"/>
    <w:rsid w:val="007C56CD"/>
    <w:rsid w:val="007D21A4"/>
    <w:rsid w:val="007D316C"/>
    <w:rsid w:val="007E0125"/>
    <w:rsid w:val="007E3D9C"/>
    <w:rsid w:val="007E4863"/>
    <w:rsid w:val="007E7BC2"/>
    <w:rsid w:val="007F2344"/>
    <w:rsid w:val="007F69EF"/>
    <w:rsid w:val="00806ED7"/>
    <w:rsid w:val="00812C23"/>
    <w:rsid w:val="00815329"/>
    <w:rsid w:val="00825DD5"/>
    <w:rsid w:val="00827D95"/>
    <w:rsid w:val="0084447C"/>
    <w:rsid w:val="00847AB3"/>
    <w:rsid w:val="00872EAA"/>
    <w:rsid w:val="00874C46"/>
    <w:rsid w:val="00875557"/>
    <w:rsid w:val="008760E8"/>
    <w:rsid w:val="00891DF2"/>
    <w:rsid w:val="00892CF1"/>
    <w:rsid w:val="00892D31"/>
    <w:rsid w:val="008953B1"/>
    <w:rsid w:val="00895C0D"/>
    <w:rsid w:val="008A06F0"/>
    <w:rsid w:val="008B04AF"/>
    <w:rsid w:val="008B0E75"/>
    <w:rsid w:val="008B651B"/>
    <w:rsid w:val="008B6DF5"/>
    <w:rsid w:val="008C518E"/>
    <w:rsid w:val="008C7E7D"/>
    <w:rsid w:val="008D21D0"/>
    <w:rsid w:val="008D44F6"/>
    <w:rsid w:val="008D60CD"/>
    <w:rsid w:val="008E048C"/>
    <w:rsid w:val="008E2B6D"/>
    <w:rsid w:val="008E53EF"/>
    <w:rsid w:val="009001BB"/>
    <w:rsid w:val="0090433C"/>
    <w:rsid w:val="009063A9"/>
    <w:rsid w:val="00910F50"/>
    <w:rsid w:val="0092035F"/>
    <w:rsid w:val="009316A0"/>
    <w:rsid w:val="0093189D"/>
    <w:rsid w:val="00937A58"/>
    <w:rsid w:val="0094280A"/>
    <w:rsid w:val="00945D4F"/>
    <w:rsid w:val="00951899"/>
    <w:rsid w:val="00964594"/>
    <w:rsid w:val="009710E2"/>
    <w:rsid w:val="00973647"/>
    <w:rsid w:val="009770F0"/>
    <w:rsid w:val="0097762A"/>
    <w:rsid w:val="009866F4"/>
    <w:rsid w:val="00993B53"/>
    <w:rsid w:val="009A66A3"/>
    <w:rsid w:val="009A6947"/>
    <w:rsid w:val="009B1F70"/>
    <w:rsid w:val="009B5505"/>
    <w:rsid w:val="009C16A8"/>
    <w:rsid w:val="009D0130"/>
    <w:rsid w:val="009D1BB5"/>
    <w:rsid w:val="009D2B98"/>
    <w:rsid w:val="009E0A0F"/>
    <w:rsid w:val="009E0FA8"/>
    <w:rsid w:val="009E1024"/>
    <w:rsid w:val="009E35F6"/>
    <w:rsid w:val="00A014BC"/>
    <w:rsid w:val="00A0415F"/>
    <w:rsid w:val="00A06F90"/>
    <w:rsid w:val="00A27D21"/>
    <w:rsid w:val="00A34041"/>
    <w:rsid w:val="00A5024D"/>
    <w:rsid w:val="00A54D2F"/>
    <w:rsid w:val="00A665EC"/>
    <w:rsid w:val="00A846DC"/>
    <w:rsid w:val="00A907F1"/>
    <w:rsid w:val="00A914E3"/>
    <w:rsid w:val="00A945AF"/>
    <w:rsid w:val="00AA5910"/>
    <w:rsid w:val="00AA76B1"/>
    <w:rsid w:val="00AA7FDF"/>
    <w:rsid w:val="00AB2E63"/>
    <w:rsid w:val="00AC664D"/>
    <w:rsid w:val="00AC738A"/>
    <w:rsid w:val="00AD0993"/>
    <w:rsid w:val="00AE1EC5"/>
    <w:rsid w:val="00AE36BA"/>
    <w:rsid w:val="00AF0019"/>
    <w:rsid w:val="00AF3E2F"/>
    <w:rsid w:val="00AF4AC2"/>
    <w:rsid w:val="00B028BB"/>
    <w:rsid w:val="00B11341"/>
    <w:rsid w:val="00B17873"/>
    <w:rsid w:val="00B220E5"/>
    <w:rsid w:val="00B243F3"/>
    <w:rsid w:val="00B26943"/>
    <w:rsid w:val="00B27FBC"/>
    <w:rsid w:val="00B3533D"/>
    <w:rsid w:val="00B45F79"/>
    <w:rsid w:val="00B4656A"/>
    <w:rsid w:val="00B52519"/>
    <w:rsid w:val="00B577CA"/>
    <w:rsid w:val="00B63626"/>
    <w:rsid w:val="00B70C1F"/>
    <w:rsid w:val="00B7620C"/>
    <w:rsid w:val="00B80297"/>
    <w:rsid w:val="00B8254F"/>
    <w:rsid w:val="00B82989"/>
    <w:rsid w:val="00B90639"/>
    <w:rsid w:val="00B90B67"/>
    <w:rsid w:val="00B93C34"/>
    <w:rsid w:val="00BA3068"/>
    <w:rsid w:val="00BB1EF5"/>
    <w:rsid w:val="00BB3FDD"/>
    <w:rsid w:val="00BB6850"/>
    <w:rsid w:val="00BC2357"/>
    <w:rsid w:val="00BC7D5C"/>
    <w:rsid w:val="00BD3107"/>
    <w:rsid w:val="00BD5042"/>
    <w:rsid w:val="00BD6AC7"/>
    <w:rsid w:val="00BE2118"/>
    <w:rsid w:val="00BE3837"/>
    <w:rsid w:val="00BE5641"/>
    <w:rsid w:val="00BE7517"/>
    <w:rsid w:val="00BF0030"/>
    <w:rsid w:val="00BF23D5"/>
    <w:rsid w:val="00BF3D02"/>
    <w:rsid w:val="00BF471F"/>
    <w:rsid w:val="00C001FE"/>
    <w:rsid w:val="00C01048"/>
    <w:rsid w:val="00C06118"/>
    <w:rsid w:val="00C06E8A"/>
    <w:rsid w:val="00C07F64"/>
    <w:rsid w:val="00C128B1"/>
    <w:rsid w:val="00C16304"/>
    <w:rsid w:val="00C20C5F"/>
    <w:rsid w:val="00C255E5"/>
    <w:rsid w:val="00C26428"/>
    <w:rsid w:val="00C3208E"/>
    <w:rsid w:val="00C34B19"/>
    <w:rsid w:val="00C35E3B"/>
    <w:rsid w:val="00C362C2"/>
    <w:rsid w:val="00C40F40"/>
    <w:rsid w:val="00C503EB"/>
    <w:rsid w:val="00C53AFF"/>
    <w:rsid w:val="00C5693A"/>
    <w:rsid w:val="00C806E4"/>
    <w:rsid w:val="00C82DA0"/>
    <w:rsid w:val="00C87A75"/>
    <w:rsid w:val="00C90649"/>
    <w:rsid w:val="00C939C2"/>
    <w:rsid w:val="00CA20A8"/>
    <w:rsid w:val="00CB0185"/>
    <w:rsid w:val="00CB484F"/>
    <w:rsid w:val="00CC0F69"/>
    <w:rsid w:val="00CC3D2A"/>
    <w:rsid w:val="00CD75CB"/>
    <w:rsid w:val="00CD7920"/>
    <w:rsid w:val="00CF0D26"/>
    <w:rsid w:val="00CF135D"/>
    <w:rsid w:val="00CF19F1"/>
    <w:rsid w:val="00D037EB"/>
    <w:rsid w:val="00D15048"/>
    <w:rsid w:val="00D311F3"/>
    <w:rsid w:val="00D36AE1"/>
    <w:rsid w:val="00D415A3"/>
    <w:rsid w:val="00D41971"/>
    <w:rsid w:val="00D44A9F"/>
    <w:rsid w:val="00D625A6"/>
    <w:rsid w:val="00D626EA"/>
    <w:rsid w:val="00D71BBE"/>
    <w:rsid w:val="00D86351"/>
    <w:rsid w:val="00D94992"/>
    <w:rsid w:val="00D951E2"/>
    <w:rsid w:val="00DB031B"/>
    <w:rsid w:val="00DB31DB"/>
    <w:rsid w:val="00DB6C74"/>
    <w:rsid w:val="00DC3407"/>
    <w:rsid w:val="00DC58B4"/>
    <w:rsid w:val="00DD0D6D"/>
    <w:rsid w:val="00DD7E28"/>
    <w:rsid w:val="00DE1D10"/>
    <w:rsid w:val="00DE3966"/>
    <w:rsid w:val="00DE69A0"/>
    <w:rsid w:val="00DF01F3"/>
    <w:rsid w:val="00DF0F42"/>
    <w:rsid w:val="00DF566C"/>
    <w:rsid w:val="00DF7766"/>
    <w:rsid w:val="00E00FD1"/>
    <w:rsid w:val="00E04122"/>
    <w:rsid w:val="00E078E8"/>
    <w:rsid w:val="00E07927"/>
    <w:rsid w:val="00E07C0D"/>
    <w:rsid w:val="00E220B4"/>
    <w:rsid w:val="00E247C2"/>
    <w:rsid w:val="00E40C80"/>
    <w:rsid w:val="00E417DB"/>
    <w:rsid w:val="00E524FF"/>
    <w:rsid w:val="00E53EC9"/>
    <w:rsid w:val="00E542B9"/>
    <w:rsid w:val="00E579A3"/>
    <w:rsid w:val="00E57D74"/>
    <w:rsid w:val="00E65C88"/>
    <w:rsid w:val="00E67B13"/>
    <w:rsid w:val="00E67BD0"/>
    <w:rsid w:val="00E736F5"/>
    <w:rsid w:val="00E76E37"/>
    <w:rsid w:val="00E843EC"/>
    <w:rsid w:val="00E84C3B"/>
    <w:rsid w:val="00E90CEF"/>
    <w:rsid w:val="00E927D9"/>
    <w:rsid w:val="00EA2AC8"/>
    <w:rsid w:val="00EB2DF6"/>
    <w:rsid w:val="00EC2F1C"/>
    <w:rsid w:val="00ED578F"/>
    <w:rsid w:val="00EE1987"/>
    <w:rsid w:val="00EE3AF4"/>
    <w:rsid w:val="00EF526C"/>
    <w:rsid w:val="00EF56E1"/>
    <w:rsid w:val="00EF67ED"/>
    <w:rsid w:val="00F00D4F"/>
    <w:rsid w:val="00F04FF6"/>
    <w:rsid w:val="00F07C8D"/>
    <w:rsid w:val="00F1066D"/>
    <w:rsid w:val="00F14D69"/>
    <w:rsid w:val="00F278EB"/>
    <w:rsid w:val="00F30930"/>
    <w:rsid w:val="00F31334"/>
    <w:rsid w:val="00F546FD"/>
    <w:rsid w:val="00F610C4"/>
    <w:rsid w:val="00F66729"/>
    <w:rsid w:val="00F72BE3"/>
    <w:rsid w:val="00F73583"/>
    <w:rsid w:val="00F736FC"/>
    <w:rsid w:val="00F75C0F"/>
    <w:rsid w:val="00F8418B"/>
    <w:rsid w:val="00F84F29"/>
    <w:rsid w:val="00F871D9"/>
    <w:rsid w:val="00F87497"/>
    <w:rsid w:val="00F92D9C"/>
    <w:rsid w:val="00FB4A8B"/>
    <w:rsid w:val="00FB5ED0"/>
    <w:rsid w:val="00FB61E2"/>
    <w:rsid w:val="00FD5242"/>
    <w:rsid w:val="00FD546F"/>
    <w:rsid w:val="00FD68E2"/>
    <w:rsid w:val="00FE060E"/>
    <w:rsid w:val="00FE16AA"/>
    <w:rsid w:val="00FF1607"/>
    <w:rsid w:val="00FF2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semiHidden/>
    <w:unhideWhenUsed/>
    <w:qFormat/>
    <w:rsid w:val="000F7A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unhideWhenUsed/>
    <w:rsid w:val="00CF19F1"/>
    <w:rPr>
      <w:sz w:val="20"/>
      <w:szCs w:val="20"/>
    </w:rPr>
  </w:style>
  <w:style w:type="character" w:customStyle="1" w:styleId="CommentTextChar">
    <w:name w:val="Comment Text Char"/>
    <w:basedOn w:val="DefaultParagraphFont"/>
    <w:link w:val="CommentText"/>
    <w:uiPriority w:val="99"/>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character" w:styleId="FollowedHyperlink">
    <w:name w:val="FollowedHyperlink"/>
    <w:basedOn w:val="DefaultParagraphFont"/>
    <w:uiPriority w:val="99"/>
    <w:semiHidden/>
    <w:unhideWhenUsed/>
    <w:rsid w:val="004A039F"/>
    <w:rPr>
      <w:color w:val="954F72" w:themeColor="followedHyperlink"/>
      <w:u w:val="single"/>
    </w:rPr>
  </w:style>
  <w:style w:type="character" w:customStyle="1" w:styleId="Heading2Char">
    <w:name w:val="Heading 2 Char"/>
    <w:basedOn w:val="DefaultParagraphFont"/>
    <w:link w:val="Heading2"/>
    <w:uiPriority w:val="9"/>
    <w:semiHidden/>
    <w:rsid w:val="000F7AE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621F9"/>
    <w:pPr>
      <w:spacing w:after="0" w:line="240" w:lineRule="auto"/>
    </w:pPr>
  </w:style>
  <w:style w:type="table" w:styleId="TableGrid">
    <w:name w:val="Table Grid"/>
    <w:basedOn w:val="TableNormal"/>
    <w:uiPriority w:val="39"/>
    <w:rsid w:val="002E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FB9"/>
    <w:rPr>
      <w:color w:val="605E5C"/>
      <w:shd w:val="clear" w:color="auto" w:fill="E1DFD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D3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9373">
      <w:bodyDiv w:val="1"/>
      <w:marLeft w:val="0"/>
      <w:marRight w:val="0"/>
      <w:marTop w:val="0"/>
      <w:marBottom w:val="0"/>
      <w:divBdr>
        <w:top w:val="none" w:sz="0" w:space="0" w:color="auto"/>
        <w:left w:val="none" w:sz="0" w:space="0" w:color="auto"/>
        <w:bottom w:val="none" w:sz="0" w:space="0" w:color="auto"/>
        <w:right w:val="none" w:sz="0" w:space="0" w:color="auto"/>
      </w:divBdr>
    </w:div>
    <w:div w:id="352651304">
      <w:bodyDiv w:val="1"/>
      <w:marLeft w:val="0"/>
      <w:marRight w:val="0"/>
      <w:marTop w:val="0"/>
      <w:marBottom w:val="0"/>
      <w:divBdr>
        <w:top w:val="none" w:sz="0" w:space="0" w:color="auto"/>
        <w:left w:val="none" w:sz="0" w:space="0" w:color="auto"/>
        <w:bottom w:val="none" w:sz="0" w:space="0" w:color="auto"/>
        <w:right w:val="none" w:sz="0" w:space="0" w:color="auto"/>
      </w:divBdr>
    </w:div>
    <w:div w:id="612707982">
      <w:bodyDiv w:val="1"/>
      <w:marLeft w:val="0"/>
      <w:marRight w:val="0"/>
      <w:marTop w:val="0"/>
      <w:marBottom w:val="0"/>
      <w:divBdr>
        <w:top w:val="none" w:sz="0" w:space="0" w:color="auto"/>
        <w:left w:val="none" w:sz="0" w:space="0" w:color="auto"/>
        <w:bottom w:val="none" w:sz="0" w:space="0" w:color="auto"/>
        <w:right w:val="none" w:sz="0" w:space="0" w:color="auto"/>
      </w:divBdr>
    </w:div>
    <w:div w:id="965425886">
      <w:bodyDiv w:val="1"/>
      <w:marLeft w:val="0"/>
      <w:marRight w:val="0"/>
      <w:marTop w:val="0"/>
      <w:marBottom w:val="0"/>
      <w:divBdr>
        <w:top w:val="none" w:sz="0" w:space="0" w:color="auto"/>
        <w:left w:val="none" w:sz="0" w:space="0" w:color="auto"/>
        <w:bottom w:val="none" w:sz="0" w:space="0" w:color="auto"/>
        <w:right w:val="none" w:sz="0" w:space="0" w:color="auto"/>
      </w:divBdr>
    </w:div>
    <w:div w:id="1013150727">
      <w:bodyDiv w:val="1"/>
      <w:marLeft w:val="0"/>
      <w:marRight w:val="0"/>
      <w:marTop w:val="0"/>
      <w:marBottom w:val="0"/>
      <w:divBdr>
        <w:top w:val="none" w:sz="0" w:space="0" w:color="auto"/>
        <w:left w:val="none" w:sz="0" w:space="0" w:color="auto"/>
        <w:bottom w:val="none" w:sz="0" w:space="0" w:color="auto"/>
        <w:right w:val="none" w:sz="0" w:space="0" w:color="auto"/>
      </w:divBdr>
    </w:div>
    <w:div w:id="14116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ldova@kh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1811-6A59-4C52-8066-6A337203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4</Pages>
  <Words>1287</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332</cp:revision>
  <dcterms:created xsi:type="dcterms:W3CDTF">2022-01-10T08:56:00Z</dcterms:created>
  <dcterms:modified xsi:type="dcterms:W3CDTF">2025-08-12T05:34:00Z</dcterms:modified>
</cp:coreProperties>
</file>