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61AA" w14:textId="05BCACA0" w:rsidR="00DC3407" w:rsidRPr="00DF7805" w:rsidRDefault="008F4361" w:rsidP="00DF7805">
      <w:pPr>
        <w:pStyle w:val="Heading1"/>
        <w:spacing w:before="0" w:line="240" w:lineRule="auto"/>
        <w:jc w:val="center"/>
        <w:rPr>
          <w:rFonts w:ascii="Times New Roman" w:hAnsi="Times New Roman" w:cs="Times New Roman"/>
          <w:sz w:val="24"/>
          <w:szCs w:val="24"/>
        </w:rPr>
      </w:pPr>
      <w:r w:rsidRPr="00DF7805">
        <w:rPr>
          <w:rFonts w:ascii="Times New Roman" w:hAnsi="Times New Roman" w:cs="Times New Roman"/>
          <w:sz w:val="24"/>
          <w:szCs w:val="24"/>
        </w:rPr>
        <w:t>TERMENI DE REFERINȚĂ</w:t>
      </w:r>
    </w:p>
    <w:p w14:paraId="6F13105C" w14:textId="77777777" w:rsidR="00721453" w:rsidRPr="00DF7805" w:rsidRDefault="00721453" w:rsidP="00DF7805">
      <w:pPr>
        <w:jc w:val="center"/>
        <w:rPr>
          <w:rFonts w:ascii="Times New Roman" w:hAnsi="Times New Roman" w:cs="Times New Roman"/>
          <w:b/>
          <w:sz w:val="24"/>
          <w:szCs w:val="24"/>
          <w:lang w:val="ro-RO"/>
        </w:rPr>
      </w:pPr>
    </w:p>
    <w:p w14:paraId="168D616C" w14:textId="643E5B9D" w:rsidR="00393C5B" w:rsidRPr="00DF7805" w:rsidRDefault="00D82CBC" w:rsidP="00DF7805">
      <w:pPr>
        <w:jc w:val="center"/>
        <w:rPr>
          <w:rFonts w:ascii="Times New Roman" w:hAnsi="Times New Roman" w:cs="Times New Roman"/>
          <w:b/>
          <w:sz w:val="24"/>
          <w:szCs w:val="24"/>
          <w:lang w:val="ro-RO"/>
        </w:rPr>
      </w:pPr>
      <w:r w:rsidRPr="00DF7805">
        <w:rPr>
          <w:rFonts w:ascii="Times New Roman" w:hAnsi="Times New Roman" w:cs="Times New Roman"/>
          <w:b/>
          <w:sz w:val="24"/>
          <w:szCs w:val="24"/>
          <w:lang w:val="ro-RO"/>
        </w:rPr>
        <w:t xml:space="preserve">LICITAŢIE DESCHISĂ PENTRU </w:t>
      </w:r>
      <w:r w:rsidR="008F4361" w:rsidRPr="00DF7805">
        <w:rPr>
          <w:rFonts w:ascii="Times New Roman" w:hAnsi="Times New Roman" w:cs="Times New Roman"/>
          <w:b/>
          <w:sz w:val="24"/>
          <w:szCs w:val="24"/>
          <w:lang w:val="ro-RO"/>
        </w:rPr>
        <w:t xml:space="preserve">CONTRACTAREA SERVICIILOR DE CONSULTANȚĂ </w:t>
      </w:r>
    </w:p>
    <w:p w14:paraId="5EAAF594" w14:textId="77777777" w:rsidR="00BB0A81" w:rsidRPr="00684ADC" w:rsidRDefault="00BB0A81" w:rsidP="00A67251">
      <w:pPr>
        <w:pStyle w:val="Default"/>
        <w:shd w:val="clear" w:color="auto" w:fill="FFFFFF"/>
        <w:ind w:right="-26"/>
        <w:jc w:val="both"/>
        <w:rPr>
          <w:rFonts w:ascii="Times New Roman" w:hAnsi="Times New Roman" w:cs="Times New Roman"/>
          <w:color w:val="212121"/>
          <w:lang w:val="ro-RO"/>
        </w:rPr>
      </w:pPr>
    </w:p>
    <w:p w14:paraId="60B533C6" w14:textId="76ACCFC0" w:rsidR="00BB0A81" w:rsidRPr="00684ADC" w:rsidRDefault="00BB0A81" w:rsidP="00A67251">
      <w:pPr>
        <w:pStyle w:val="Default"/>
        <w:shd w:val="clear" w:color="auto" w:fill="FFFFFF"/>
        <w:ind w:right="-26"/>
        <w:jc w:val="both"/>
        <w:rPr>
          <w:rFonts w:ascii="Times New Roman" w:hAnsi="Times New Roman" w:cs="Times New Roman"/>
          <w:color w:val="212121"/>
          <w:lang w:val="ro-RO"/>
        </w:rPr>
      </w:pPr>
      <w:r w:rsidRPr="00684ADC">
        <w:rPr>
          <w:rFonts w:ascii="Times New Roman" w:hAnsi="Times New Roman" w:cs="Times New Roman"/>
          <w:color w:val="212121"/>
          <w:lang w:val="ro-RO"/>
        </w:rPr>
        <w:t>Cerere de oferte:</w:t>
      </w:r>
      <w:r w:rsidRPr="00684ADC">
        <w:rPr>
          <w:rFonts w:ascii="Times New Roman" w:hAnsi="Times New Roman" w:cs="Times New Roman"/>
          <w:color w:val="212121"/>
          <w:lang w:val="ro-RO"/>
        </w:rPr>
        <w:tab/>
      </w:r>
      <w:r w:rsidRPr="00684ADC">
        <w:rPr>
          <w:rFonts w:ascii="Times New Roman" w:hAnsi="Times New Roman" w:cs="Times New Roman"/>
          <w:color w:val="212121"/>
          <w:lang w:val="ro-RO"/>
        </w:rPr>
        <w:tab/>
      </w:r>
      <w:r w:rsidRPr="00684ADC">
        <w:rPr>
          <w:rFonts w:ascii="Times New Roman" w:hAnsi="Times New Roman" w:cs="Times New Roman"/>
          <w:color w:val="212121"/>
          <w:lang w:val="ro-RO"/>
        </w:rPr>
        <w:tab/>
      </w:r>
      <w:r w:rsidRPr="00684ADC">
        <w:rPr>
          <w:rFonts w:ascii="Times New Roman" w:hAnsi="Times New Roman" w:cs="Times New Roman"/>
          <w:color w:val="212121"/>
          <w:lang w:val="ro-RO"/>
        </w:rPr>
        <w:tab/>
        <w:t xml:space="preserve">             2024_EU_Soros_Energy_005</w:t>
      </w:r>
    </w:p>
    <w:p w14:paraId="22902460" w14:textId="77777777" w:rsidR="00BB0A81" w:rsidRPr="00684ADC" w:rsidRDefault="00BB0A81" w:rsidP="00A67251">
      <w:pPr>
        <w:pStyle w:val="Default"/>
        <w:shd w:val="clear" w:color="auto" w:fill="FFFFFF"/>
        <w:ind w:right="-26"/>
        <w:jc w:val="both"/>
        <w:rPr>
          <w:rFonts w:ascii="Times New Roman" w:hAnsi="Times New Roman" w:cs="Times New Roman"/>
          <w:color w:val="212121"/>
          <w:lang w:val="ro-RO"/>
        </w:rPr>
      </w:pPr>
    </w:p>
    <w:p w14:paraId="0ED02A81" w14:textId="71B5261F" w:rsidR="00BB0A81" w:rsidRPr="00684ADC" w:rsidRDefault="00BB0A81" w:rsidP="00A67251">
      <w:pPr>
        <w:pStyle w:val="Default"/>
        <w:shd w:val="clear" w:color="auto" w:fill="FFFFFF" w:themeFill="background1"/>
        <w:tabs>
          <w:tab w:val="left" w:pos="567"/>
        </w:tabs>
        <w:ind w:right="-26"/>
        <w:jc w:val="both"/>
        <w:rPr>
          <w:rFonts w:ascii="Times New Roman" w:hAnsi="Times New Roman" w:cs="Times New Roman"/>
          <w:color w:val="212121"/>
          <w:lang w:val="ro-RO"/>
        </w:rPr>
      </w:pPr>
      <w:r w:rsidRPr="00684ADC">
        <w:rPr>
          <w:rFonts w:ascii="Times New Roman" w:hAnsi="Times New Roman" w:cs="Times New Roman"/>
          <w:noProof/>
        </w:rPr>
        <w:drawing>
          <wp:inline distT="0" distB="0" distL="0" distR="0" wp14:anchorId="5E3D1351" wp14:editId="681AFFC3">
            <wp:extent cx="114300" cy="114298"/>
            <wp:effectExtent l="0" t="0" r="0" b="0"/>
            <wp:docPr id="1"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298"/>
                    </a:xfrm>
                    <a:prstGeom prst="rect">
                      <a:avLst/>
                    </a:prstGeom>
                  </pic:spPr>
                </pic:pic>
              </a:graphicData>
            </a:graphic>
          </wp:inline>
        </w:drawing>
      </w:r>
      <w:r w:rsidRPr="00684ADC">
        <w:rPr>
          <w:rFonts w:ascii="Times New Roman" w:hAnsi="Times New Roman" w:cs="Times New Roman"/>
          <w:color w:val="212121"/>
          <w:lang w:val="ro-RO"/>
        </w:rPr>
        <w:t xml:space="preserve"> Data publicării anunțului:</w:t>
      </w:r>
      <w:r w:rsidRPr="00684ADC">
        <w:rPr>
          <w:rFonts w:ascii="Times New Roman" w:hAnsi="Times New Roman" w:cs="Times New Roman"/>
          <w:lang w:val="ro-RO"/>
        </w:rPr>
        <w:tab/>
      </w:r>
      <w:r w:rsidRPr="00684ADC">
        <w:rPr>
          <w:rFonts w:ascii="Times New Roman" w:hAnsi="Times New Roman" w:cs="Times New Roman"/>
          <w:lang w:val="ro-RO"/>
        </w:rPr>
        <w:tab/>
      </w:r>
      <w:r w:rsidRPr="00684ADC">
        <w:rPr>
          <w:rFonts w:ascii="Times New Roman" w:hAnsi="Times New Roman" w:cs="Times New Roman"/>
          <w:lang w:val="ro-RO"/>
        </w:rPr>
        <w:tab/>
      </w:r>
      <w:r w:rsidRPr="00684ADC">
        <w:rPr>
          <w:rFonts w:ascii="Times New Roman" w:hAnsi="Times New Roman" w:cs="Times New Roman"/>
          <w:color w:val="212121"/>
          <w:lang w:val="ro-RO"/>
        </w:rPr>
        <w:t xml:space="preserve">             </w:t>
      </w:r>
      <w:r w:rsidR="007970CF">
        <w:rPr>
          <w:rFonts w:ascii="Times New Roman" w:hAnsi="Times New Roman" w:cs="Times New Roman"/>
          <w:color w:val="212121"/>
          <w:lang w:val="ro-RO"/>
        </w:rPr>
        <w:t>2</w:t>
      </w:r>
      <w:r w:rsidR="00F03B53">
        <w:rPr>
          <w:rFonts w:ascii="Times New Roman" w:hAnsi="Times New Roman" w:cs="Times New Roman"/>
          <w:color w:val="212121"/>
          <w:lang w:val="ro-RO"/>
        </w:rPr>
        <w:t>0 ianuarie</w:t>
      </w:r>
      <w:r w:rsidRPr="00684ADC">
        <w:rPr>
          <w:rFonts w:ascii="Times New Roman" w:hAnsi="Times New Roman" w:cs="Times New Roman"/>
          <w:color w:val="212121"/>
          <w:lang w:val="ro-RO"/>
        </w:rPr>
        <w:t>, 2025, ora 1</w:t>
      </w:r>
      <w:r w:rsidR="00F03B53">
        <w:rPr>
          <w:rFonts w:ascii="Times New Roman" w:hAnsi="Times New Roman" w:cs="Times New Roman"/>
          <w:color w:val="212121"/>
          <w:lang w:val="ro-RO"/>
        </w:rPr>
        <w:t>6</w:t>
      </w:r>
      <w:r w:rsidRPr="00684ADC">
        <w:rPr>
          <w:rFonts w:ascii="Times New Roman" w:hAnsi="Times New Roman" w:cs="Times New Roman"/>
          <w:color w:val="212121"/>
          <w:lang w:val="ro-RO"/>
        </w:rPr>
        <w:t>:00</w:t>
      </w:r>
    </w:p>
    <w:p w14:paraId="62FB501B" w14:textId="069A6629" w:rsidR="00BB0A81" w:rsidRPr="00684ADC" w:rsidRDefault="00BB0A81" w:rsidP="00A67251">
      <w:pPr>
        <w:pStyle w:val="Default"/>
        <w:shd w:val="clear" w:color="auto" w:fill="FFFFFF"/>
        <w:tabs>
          <w:tab w:val="left" w:pos="567"/>
        </w:tabs>
        <w:ind w:right="-26"/>
        <w:jc w:val="both"/>
        <w:rPr>
          <w:rFonts w:ascii="Times New Roman" w:hAnsi="Times New Roman" w:cs="Times New Roman"/>
          <w:color w:val="212121"/>
          <w:lang w:val="ro-RO"/>
        </w:rPr>
      </w:pPr>
      <w:r w:rsidRPr="00684ADC">
        <w:rPr>
          <w:rFonts w:ascii="Times New Roman" w:hAnsi="Times New Roman" w:cs="Times New Roman"/>
          <w:noProof/>
        </w:rPr>
        <w:drawing>
          <wp:inline distT="0" distB="0" distL="0" distR="0" wp14:anchorId="6ED2C6E9" wp14:editId="2725C824">
            <wp:extent cx="114300" cy="114300"/>
            <wp:effectExtent l="0" t="0" r="0" b="0"/>
            <wp:docPr id="2"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684ADC">
        <w:rPr>
          <w:rFonts w:ascii="Times New Roman" w:hAnsi="Times New Roman" w:cs="Times New Roman"/>
          <w:color w:val="212121"/>
          <w:lang w:val="ro-RO"/>
        </w:rPr>
        <w:t xml:space="preserve"> Termenul limită de prezentare a dosarului:</w:t>
      </w:r>
      <w:r w:rsidRPr="00684ADC">
        <w:rPr>
          <w:rFonts w:ascii="Times New Roman" w:hAnsi="Times New Roman" w:cs="Times New Roman"/>
          <w:lang w:val="ro-RO"/>
        </w:rPr>
        <w:tab/>
        <w:t xml:space="preserve"> </w:t>
      </w:r>
      <w:r w:rsidR="00F03B53">
        <w:rPr>
          <w:rFonts w:ascii="Times New Roman" w:hAnsi="Times New Roman" w:cs="Times New Roman"/>
          <w:color w:val="212121"/>
          <w:lang w:val="ro-RO"/>
        </w:rPr>
        <w:t>27</w:t>
      </w:r>
      <w:r w:rsidRPr="00684ADC">
        <w:rPr>
          <w:rFonts w:ascii="Times New Roman" w:hAnsi="Times New Roman" w:cs="Times New Roman"/>
          <w:color w:val="212121"/>
          <w:lang w:val="ro-RO"/>
        </w:rPr>
        <w:t xml:space="preserve"> ianuarie 2026, ora17:00</w:t>
      </w:r>
    </w:p>
    <w:p w14:paraId="2282E00E" w14:textId="4547708A" w:rsidR="00393C5B" w:rsidRPr="00684ADC" w:rsidRDefault="00393C5B" w:rsidP="00A67251">
      <w:pPr>
        <w:pStyle w:val="Default"/>
        <w:shd w:val="clear" w:color="auto" w:fill="FFFFFF"/>
        <w:ind w:right="-26"/>
        <w:jc w:val="both"/>
        <w:rPr>
          <w:rFonts w:ascii="Times New Roman" w:hAnsi="Times New Roman" w:cs="Times New Roman"/>
          <w:bCs/>
          <w:color w:val="212121"/>
          <w:lang w:val="ro-RO"/>
        </w:rPr>
      </w:pPr>
    </w:p>
    <w:p w14:paraId="0CD42577" w14:textId="77777777" w:rsidR="00DC3407" w:rsidRPr="00684ADC" w:rsidRDefault="00DC3407" w:rsidP="00A67251">
      <w:pPr>
        <w:tabs>
          <w:tab w:val="left" w:pos="4005"/>
        </w:tabs>
        <w:jc w:val="both"/>
        <w:rPr>
          <w:rFonts w:ascii="Times New Roman" w:hAnsi="Times New Roman" w:cs="Times New Roman"/>
          <w:bCs/>
          <w:sz w:val="24"/>
          <w:szCs w:val="24"/>
          <w:lang w:val="ro-RO"/>
        </w:rPr>
      </w:pPr>
    </w:p>
    <w:p w14:paraId="41AE0240" w14:textId="77777777" w:rsidR="00DC3407" w:rsidRPr="00684ADC" w:rsidRDefault="00DC3407" w:rsidP="00A67251">
      <w:pPr>
        <w:shd w:val="clear" w:color="auto" w:fill="008556"/>
        <w:jc w:val="both"/>
        <w:rPr>
          <w:rFonts w:ascii="Times New Roman" w:hAnsi="Times New Roman" w:cs="Times New Roman"/>
          <w:bCs/>
          <w:color w:val="FFFFFF" w:themeColor="background1"/>
          <w:sz w:val="24"/>
          <w:szCs w:val="24"/>
          <w:lang w:val="ro-RO"/>
        </w:rPr>
      </w:pPr>
      <w:bookmarkStart w:id="0" w:name="_Hlk68689749"/>
      <w:r w:rsidRPr="00684ADC">
        <w:rPr>
          <w:rFonts w:ascii="Times New Roman" w:hAnsi="Times New Roman" w:cs="Times New Roman"/>
          <w:bCs/>
          <w:color w:val="FFFFFF" w:themeColor="background1"/>
          <w:sz w:val="24"/>
          <w:szCs w:val="24"/>
          <w:lang w:val="ro-RO"/>
        </w:rPr>
        <w:t>CONTEXT</w:t>
      </w:r>
    </w:p>
    <w:bookmarkEnd w:id="0"/>
    <w:p w14:paraId="4A9DD5E4" w14:textId="77777777" w:rsidR="00F04971" w:rsidRPr="00684ADC" w:rsidRDefault="00F04971" w:rsidP="00A67251">
      <w:pPr>
        <w:pStyle w:val="Default"/>
        <w:ind w:right="-26"/>
        <w:jc w:val="both"/>
        <w:rPr>
          <w:rFonts w:ascii="Times New Roman" w:hAnsi="Times New Roman" w:cs="Times New Roman"/>
          <w:color w:val="212121"/>
          <w:lang w:val="ro-RO"/>
        </w:rPr>
      </w:pPr>
    </w:p>
    <w:p w14:paraId="78A6FE05" w14:textId="42C76BA8" w:rsidR="00F04971" w:rsidRPr="00684ADC" w:rsidRDefault="00F04971" w:rsidP="00A67251">
      <w:pPr>
        <w:pStyle w:val="Default"/>
        <w:ind w:right="-26"/>
        <w:jc w:val="both"/>
        <w:rPr>
          <w:rFonts w:ascii="Times New Roman" w:hAnsi="Times New Roman" w:cs="Times New Roman"/>
          <w:b/>
          <w:bCs/>
          <w:color w:val="212121"/>
          <w:lang w:val="ro-RO"/>
        </w:rPr>
      </w:pPr>
      <w:r w:rsidRPr="00684ADC">
        <w:rPr>
          <w:rFonts w:ascii="Times New Roman" w:hAnsi="Times New Roman" w:cs="Times New Roman"/>
          <w:color w:val="212121"/>
          <w:lang w:val="ro-RO"/>
        </w:rPr>
        <w:t xml:space="preserve">În cadrul proiectului </w:t>
      </w:r>
      <w:r w:rsidRPr="00684ADC">
        <w:rPr>
          <w:rFonts w:ascii="Times New Roman" w:hAnsi="Times New Roman" w:cs="Times New Roman"/>
          <w:b/>
          <w:bCs/>
          <w:color w:val="212121"/>
          <w:lang w:val="ro-RO"/>
        </w:rPr>
        <w:t>„Parteneriate locale pentru eficiența energetică în servicii sociale”</w:t>
      </w:r>
      <w:r w:rsidRPr="00684ADC">
        <w:rPr>
          <w:rFonts w:ascii="Times New Roman" w:hAnsi="Times New Roman" w:cs="Times New Roman"/>
          <w:color w:val="212121"/>
          <w:lang w:val="ro-RO"/>
        </w:rPr>
        <w:t xml:space="preserve"> finanțat de Uniunea Europeană (UE), </w:t>
      </w:r>
      <w:proofErr w:type="spellStart"/>
      <w:r w:rsidRPr="00684ADC">
        <w:rPr>
          <w:rFonts w:ascii="Times New Roman" w:hAnsi="Times New Roman" w:cs="Times New Roman"/>
          <w:color w:val="212121"/>
          <w:lang w:val="ro-RO"/>
        </w:rPr>
        <w:t>co</w:t>
      </w:r>
      <w:proofErr w:type="spellEnd"/>
      <w:r w:rsidRPr="00684ADC">
        <w:rPr>
          <w:rFonts w:ascii="Times New Roman" w:hAnsi="Times New Roman" w:cs="Times New Roman"/>
          <w:color w:val="212121"/>
          <w:lang w:val="ro-RO"/>
        </w:rPr>
        <w:t xml:space="preserve">-finanțat și implementat de Fundația Soros Moldova în parteneriat cu I.P. Keystone Moldova și A.O. „Fondul de Inovații Sociale din Moldova”, este planificată oferirea asistenței tehnice OSC-urilor </w:t>
      </w:r>
      <w:proofErr w:type="spellStart"/>
      <w:r w:rsidRPr="00684ADC">
        <w:rPr>
          <w:rFonts w:ascii="Times New Roman" w:hAnsi="Times New Roman" w:cs="Times New Roman"/>
          <w:color w:val="212121"/>
          <w:lang w:val="ro-RO"/>
        </w:rPr>
        <w:t>subgrantate</w:t>
      </w:r>
      <w:proofErr w:type="spellEnd"/>
      <w:r w:rsidRPr="00684ADC">
        <w:rPr>
          <w:rFonts w:ascii="Times New Roman" w:hAnsi="Times New Roman" w:cs="Times New Roman"/>
          <w:color w:val="212121"/>
          <w:lang w:val="ro-RO"/>
        </w:rPr>
        <w:t xml:space="preserve"> și autorităților publice locale în elaborarea </w:t>
      </w:r>
      <w:r w:rsidRPr="00684ADC">
        <w:rPr>
          <w:rFonts w:ascii="Times New Roman" w:hAnsi="Times New Roman" w:cs="Times New Roman"/>
          <w:b/>
          <w:bCs/>
          <w:color w:val="212121"/>
          <w:lang w:val="ro-RO"/>
        </w:rPr>
        <w:t xml:space="preserve">Planului Local Integrat privind Energia și Clima (PLIEC) </w:t>
      </w:r>
      <w:r w:rsidRPr="00684ADC">
        <w:rPr>
          <w:rFonts w:ascii="Times New Roman" w:hAnsi="Times New Roman" w:cs="Times New Roman"/>
          <w:lang w:val="ro-RO"/>
        </w:rPr>
        <w:t xml:space="preserve">în conformitate cu Hotărârea Guvernului nr. 86/2025 cu privire la aprobarea Planului național integrat privind energia și clima pentru perioada 2025-2030 și modelul aprobat de Centrul Național pentru Energie Durabilă (CNED) prin ordinul nr.48/AB din 23.10.2025. </w:t>
      </w:r>
    </w:p>
    <w:p w14:paraId="396C0C9D" w14:textId="0648FCA2" w:rsidR="00F04971" w:rsidRPr="00684ADC" w:rsidRDefault="00F04971" w:rsidP="00A67251">
      <w:pPr>
        <w:jc w:val="both"/>
        <w:rPr>
          <w:rFonts w:ascii="Times New Roman" w:eastAsia="Times New Roman" w:hAnsi="Times New Roman" w:cs="Times New Roman"/>
          <w:b/>
          <w:bCs/>
          <w:sz w:val="24"/>
          <w:szCs w:val="24"/>
          <w:lang w:val="ro-RO"/>
        </w:rPr>
      </w:pPr>
      <w:r w:rsidRPr="00684ADC">
        <w:rPr>
          <w:rFonts w:ascii="Times New Roman" w:hAnsi="Times New Roman" w:cs="Times New Roman"/>
          <w:sz w:val="24"/>
          <w:szCs w:val="24"/>
          <w:lang w:val="ro-RO"/>
        </w:rPr>
        <w:t xml:space="preserve">I.P. Keystone Moldova lansează licitația deschisă pentru contractarea serviciilor </w:t>
      </w:r>
      <w:r w:rsidRPr="00684ADC">
        <w:rPr>
          <w:rFonts w:ascii="Times New Roman" w:eastAsia="Times New Roman" w:hAnsi="Times New Roman" w:cs="Times New Roman"/>
          <w:sz w:val="24"/>
          <w:szCs w:val="24"/>
          <w:lang w:val="ro-RO"/>
        </w:rPr>
        <w:t>de consultanță </w:t>
      </w:r>
      <w:r w:rsidRPr="00684ADC">
        <w:rPr>
          <w:rFonts w:ascii="Times New Roman" w:eastAsia="Times New Roman" w:hAnsi="Times New Roman" w:cs="Times New Roman"/>
          <w:bCs/>
          <w:sz w:val="24"/>
          <w:szCs w:val="24"/>
          <w:lang w:val="ro-RO"/>
        </w:rPr>
        <w:t xml:space="preserve">pentru </w:t>
      </w:r>
      <w:r w:rsidR="00F03B53">
        <w:rPr>
          <w:rFonts w:ascii="Times New Roman" w:eastAsia="Times New Roman" w:hAnsi="Times New Roman" w:cs="Times New Roman"/>
          <w:bCs/>
          <w:sz w:val="24"/>
          <w:szCs w:val="24"/>
          <w:lang w:val="ro-RO"/>
        </w:rPr>
        <w:t>2</w:t>
      </w:r>
      <w:r w:rsidRPr="00684ADC">
        <w:rPr>
          <w:rFonts w:ascii="Times New Roman" w:eastAsia="Times New Roman" w:hAnsi="Times New Roman" w:cs="Times New Roman"/>
          <w:bCs/>
          <w:sz w:val="24"/>
          <w:szCs w:val="24"/>
          <w:lang w:val="ro-RO"/>
        </w:rPr>
        <w:t xml:space="preserve"> loturi</w:t>
      </w:r>
      <w:r w:rsidRPr="00684ADC">
        <w:rPr>
          <w:rFonts w:ascii="Times New Roman" w:eastAsia="Times New Roman" w:hAnsi="Times New Roman" w:cs="Times New Roman"/>
          <w:b/>
          <w:bCs/>
          <w:sz w:val="24"/>
          <w:szCs w:val="24"/>
          <w:lang w:val="ro-RO"/>
        </w:rPr>
        <w:t>:</w:t>
      </w:r>
    </w:p>
    <w:p w14:paraId="012CB430" w14:textId="5C650225" w:rsidR="00F04971" w:rsidRPr="00684ADC" w:rsidRDefault="00714AB4" w:rsidP="004035BB">
      <w:pPr>
        <w:jc w:val="right"/>
        <w:rPr>
          <w:rFonts w:ascii="Times New Roman" w:eastAsia="Calibri" w:hAnsi="Times New Roman" w:cs="Times New Roman"/>
          <w:b/>
          <w:sz w:val="24"/>
          <w:szCs w:val="24"/>
          <w:lang w:val="ro-RO"/>
        </w:rPr>
      </w:pPr>
      <w:r w:rsidRPr="00684ADC">
        <w:rPr>
          <w:rFonts w:ascii="Times New Roman" w:eastAsia="Calibri" w:hAnsi="Times New Roman" w:cs="Times New Roman"/>
          <w:b/>
          <w:sz w:val="24"/>
          <w:szCs w:val="24"/>
          <w:lang w:val="ro-RO"/>
        </w:rPr>
        <w:t xml:space="preserve">Tabelul 1. </w:t>
      </w:r>
      <w:r w:rsidR="004035BB" w:rsidRPr="00684ADC">
        <w:rPr>
          <w:rFonts w:ascii="Times New Roman" w:eastAsia="Calibri" w:hAnsi="Times New Roman" w:cs="Times New Roman"/>
          <w:b/>
          <w:sz w:val="24"/>
          <w:szCs w:val="24"/>
          <w:lang w:val="ro-RO"/>
        </w:rPr>
        <w:t xml:space="preserve">Distribuirea loturilor </w:t>
      </w:r>
    </w:p>
    <w:tbl>
      <w:tblPr>
        <w:tblStyle w:val="TableGrid"/>
        <w:tblW w:w="9639" w:type="dxa"/>
        <w:tblInd w:w="-5" w:type="dxa"/>
        <w:tblLook w:val="04A0" w:firstRow="1" w:lastRow="0" w:firstColumn="1" w:lastColumn="0" w:noHBand="0" w:noVBand="1"/>
      </w:tblPr>
      <w:tblGrid>
        <w:gridCol w:w="4536"/>
        <w:gridCol w:w="3544"/>
        <w:gridCol w:w="1559"/>
      </w:tblGrid>
      <w:tr w:rsidR="00F04971" w:rsidRPr="00684ADC" w14:paraId="5F9D7D8F" w14:textId="77777777" w:rsidTr="001A2281">
        <w:tc>
          <w:tcPr>
            <w:tcW w:w="4536" w:type="dxa"/>
            <w:shd w:val="clear" w:color="auto" w:fill="D9E2F3" w:themeFill="accent1" w:themeFillTint="33"/>
          </w:tcPr>
          <w:p w14:paraId="2B093E0D" w14:textId="77777777" w:rsidR="00F04971" w:rsidRPr="00684ADC" w:rsidRDefault="00F04971" w:rsidP="00A67251">
            <w:pPr>
              <w:pStyle w:val="ListParagraph"/>
              <w:ind w:left="0"/>
              <w:rPr>
                <w:rFonts w:ascii="Times New Roman" w:hAnsi="Times New Roman" w:cs="Times New Roman"/>
                <w:b/>
                <w:bCs/>
                <w:sz w:val="24"/>
                <w:szCs w:val="24"/>
                <w:lang w:val="ro-RO"/>
              </w:rPr>
            </w:pPr>
            <w:bookmarkStart w:id="1" w:name="_Hlk217440826"/>
            <w:r w:rsidRPr="00684ADC">
              <w:rPr>
                <w:rFonts w:ascii="Times New Roman" w:hAnsi="Times New Roman" w:cs="Times New Roman"/>
                <w:b/>
                <w:bCs/>
                <w:sz w:val="24"/>
                <w:szCs w:val="24"/>
                <w:lang w:val="ro-RO"/>
              </w:rPr>
              <w:t xml:space="preserve">Denumirea lotului </w:t>
            </w:r>
          </w:p>
        </w:tc>
        <w:tc>
          <w:tcPr>
            <w:tcW w:w="3544" w:type="dxa"/>
            <w:shd w:val="clear" w:color="auto" w:fill="D9E2F3" w:themeFill="accent1" w:themeFillTint="33"/>
          </w:tcPr>
          <w:p w14:paraId="1C9E3D70" w14:textId="77777777" w:rsidR="00F04971" w:rsidRPr="00684ADC" w:rsidRDefault="00F04971" w:rsidP="00A67251">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Localități </w:t>
            </w:r>
          </w:p>
        </w:tc>
        <w:tc>
          <w:tcPr>
            <w:tcW w:w="1559" w:type="dxa"/>
            <w:shd w:val="clear" w:color="auto" w:fill="D9E2F3" w:themeFill="accent1" w:themeFillTint="33"/>
          </w:tcPr>
          <w:p w14:paraId="7DA79FF4" w14:textId="77777777" w:rsidR="00F04971" w:rsidRPr="00684ADC" w:rsidRDefault="00F04971" w:rsidP="00A67251">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Număr de zile (total) </w:t>
            </w:r>
          </w:p>
          <w:p w14:paraId="22B046EC" w14:textId="77777777" w:rsidR="00F04971" w:rsidRPr="00684ADC" w:rsidRDefault="00F04971" w:rsidP="00A67251">
            <w:pPr>
              <w:pStyle w:val="ListParagraph"/>
              <w:ind w:left="0"/>
              <w:rPr>
                <w:rFonts w:ascii="Times New Roman" w:hAnsi="Times New Roman" w:cs="Times New Roman"/>
                <w:b/>
                <w:bCs/>
                <w:sz w:val="24"/>
                <w:szCs w:val="24"/>
                <w:lang w:val="ro-RO"/>
              </w:rPr>
            </w:pPr>
          </w:p>
        </w:tc>
      </w:tr>
      <w:tr w:rsidR="00F04971" w:rsidRPr="00684ADC" w14:paraId="7218E64E" w14:textId="77777777" w:rsidTr="001A2281">
        <w:trPr>
          <w:trHeight w:val="1326"/>
        </w:trPr>
        <w:tc>
          <w:tcPr>
            <w:tcW w:w="4536" w:type="dxa"/>
          </w:tcPr>
          <w:p w14:paraId="605B0C8D" w14:textId="1BAD015C" w:rsidR="00F04971" w:rsidRPr="00684ADC" w:rsidRDefault="00F04971" w:rsidP="00A67251">
            <w:pPr>
              <w:shd w:val="clear" w:color="auto" w:fill="FFFFFF"/>
              <w:jc w:val="both"/>
              <w:rPr>
                <w:rFonts w:ascii="Times New Roman" w:eastAsia="Times New Roman" w:hAnsi="Times New Roman" w:cs="Times New Roman"/>
                <w:bCs/>
                <w:sz w:val="24"/>
                <w:szCs w:val="24"/>
                <w:lang w:val="ro-RO"/>
              </w:rPr>
            </w:pPr>
            <w:r w:rsidRPr="00684ADC">
              <w:rPr>
                <w:rFonts w:ascii="Times New Roman" w:hAnsi="Times New Roman" w:cs="Times New Roman"/>
                <w:b/>
                <w:bCs/>
                <w:sz w:val="24"/>
                <w:szCs w:val="24"/>
                <w:lang w:val="ro-RO"/>
              </w:rPr>
              <w:t xml:space="preserve">Lotul </w:t>
            </w:r>
            <w:r w:rsidR="007970CF">
              <w:rPr>
                <w:rFonts w:ascii="Times New Roman" w:hAnsi="Times New Roman" w:cs="Times New Roman"/>
                <w:b/>
                <w:bCs/>
                <w:sz w:val="24"/>
                <w:szCs w:val="24"/>
                <w:lang w:val="ro-RO"/>
              </w:rPr>
              <w:t>6.</w:t>
            </w:r>
            <w:r w:rsidRPr="00684ADC">
              <w:rPr>
                <w:rFonts w:ascii="Times New Roman" w:hAnsi="Times New Roman" w:cs="Times New Roman"/>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elaborare PLIEC Regiunea CENTRU 3</w:t>
            </w:r>
          </w:p>
          <w:p w14:paraId="1FFD6560" w14:textId="77777777" w:rsidR="00F04971" w:rsidRPr="00684ADC" w:rsidRDefault="00F04971" w:rsidP="00A67251">
            <w:pPr>
              <w:rPr>
                <w:rFonts w:ascii="Times New Roman" w:hAnsi="Times New Roman" w:cs="Times New Roman"/>
                <w:sz w:val="24"/>
                <w:szCs w:val="24"/>
                <w:lang w:val="ro-RO"/>
              </w:rPr>
            </w:pPr>
          </w:p>
        </w:tc>
        <w:tc>
          <w:tcPr>
            <w:tcW w:w="3544" w:type="dxa"/>
          </w:tcPr>
          <w:p w14:paraId="0E86F3C3" w14:textId="77777777" w:rsidR="007970CF" w:rsidRPr="00684ADC" w:rsidRDefault="007970CF" w:rsidP="00DF7805">
            <w:pPr>
              <w:pStyle w:val="ListParagraph"/>
              <w:numPr>
                <w:ilvl w:val="0"/>
                <w:numId w:val="8"/>
              </w:numPr>
              <w:ind w:left="318"/>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Nisporeni </w:t>
            </w:r>
          </w:p>
          <w:p w14:paraId="5726D9C8" w14:textId="77777777" w:rsidR="00F04971" w:rsidRPr="00684ADC" w:rsidRDefault="00F04971" w:rsidP="00DF7805">
            <w:pPr>
              <w:pStyle w:val="ListParagraph"/>
              <w:numPr>
                <w:ilvl w:val="0"/>
                <w:numId w:val="8"/>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s.Sărătenii</w:t>
            </w:r>
            <w:proofErr w:type="spellEnd"/>
            <w:r w:rsidRPr="00684ADC">
              <w:rPr>
                <w:rFonts w:ascii="Times New Roman" w:hAnsi="Times New Roman" w:cs="Times New Roman"/>
                <w:sz w:val="24"/>
                <w:szCs w:val="24"/>
                <w:lang w:val="ro-RO"/>
              </w:rPr>
              <w:t xml:space="preserve"> Vechi, raionul Telenești </w:t>
            </w:r>
          </w:p>
          <w:p w14:paraId="0830823E" w14:textId="4183E13D" w:rsidR="00F04971" w:rsidRPr="002E2E65" w:rsidRDefault="00F04971" w:rsidP="00DF7805">
            <w:pPr>
              <w:pStyle w:val="ListParagraph"/>
              <w:numPr>
                <w:ilvl w:val="0"/>
                <w:numId w:val="8"/>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com.Peresecina</w:t>
            </w:r>
            <w:proofErr w:type="spellEnd"/>
            <w:r w:rsidRPr="00684ADC">
              <w:rPr>
                <w:rFonts w:ascii="Times New Roman" w:hAnsi="Times New Roman" w:cs="Times New Roman"/>
                <w:sz w:val="24"/>
                <w:szCs w:val="24"/>
                <w:lang w:val="ro-RO"/>
              </w:rPr>
              <w:t xml:space="preserve">, </w:t>
            </w:r>
            <w:proofErr w:type="spellStart"/>
            <w:r w:rsidRPr="00684ADC">
              <w:rPr>
                <w:rFonts w:ascii="Times New Roman" w:hAnsi="Times New Roman" w:cs="Times New Roman"/>
                <w:sz w:val="24"/>
                <w:szCs w:val="24"/>
                <w:lang w:val="ro-RO"/>
              </w:rPr>
              <w:t>rnul</w:t>
            </w:r>
            <w:proofErr w:type="spellEnd"/>
            <w:r w:rsidRPr="00684ADC">
              <w:rPr>
                <w:rFonts w:ascii="Times New Roman" w:hAnsi="Times New Roman" w:cs="Times New Roman"/>
                <w:sz w:val="24"/>
                <w:szCs w:val="24"/>
                <w:lang w:val="ro-RO"/>
              </w:rPr>
              <w:t xml:space="preserve"> Orhei </w:t>
            </w:r>
            <w:r w:rsidR="002E2E65">
              <w:rPr>
                <w:rFonts w:ascii="Times New Roman" w:hAnsi="Times New Roman" w:cs="Times New Roman"/>
                <w:sz w:val="24"/>
                <w:szCs w:val="24"/>
                <w:lang w:val="ro-RO"/>
              </w:rPr>
              <w:t xml:space="preserve"> </w:t>
            </w:r>
          </w:p>
        </w:tc>
        <w:tc>
          <w:tcPr>
            <w:tcW w:w="1559" w:type="dxa"/>
          </w:tcPr>
          <w:p w14:paraId="480139F2" w14:textId="5F4F6579" w:rsidR="00F04971" w:rsidRPr="00684ADC" w:rsidRDefault="007970CF" w:rsidP="00A67251">
            <w:pPr>
              <w:rPr>
                <w:rFonts w:ascii="Times New Roman" w:hAnsi="Times New Roman" w:cs="Times New Roman"/>
                <w:sz w:val="24"/>
                <w:szCs w:val="24"/>
                <w:lang w:val="ro-RO"/>
              </w:rPr>
            </w:pPr>
            <w:r>
              <w:rPr>
                <w:rFonts w:ascii="Times New Roman" w:hAnsi="Times New Roman" w:cs="Times New Roman"/>
                <w:sz w:val="24"/>
                <w:szCs w:val="24"/>
                <w:lang w:val="ro-RO"/>
              </w:rPr>
              <w:t>50</w:t>
            </w:r>
            <w:r w:rsidR="00F04971" w:rsidRPr="00684ADC">
              <w:rPr>
                <w:rFonts w:ascii="Times New Roman" w:hAnsi="Times New Roman" w:cs="Times New Roman"/>
                <w:sz w:val="24"/>
                <w:szCs w:val="24"/>
                <w:lang w:val="ro-RO"/>
              </w:rPr>
              <w:t xml:space="preserve"> zile  </w:t>
            </w:r>
          </w:p>
        </w:tc>
      </w:tr>
      <w:tr w:rsidR="00F04971" w:rsidRPr="00684ADC" w14:paraId="77E49612" w14:textId="77777777" w:rsidTr="002E2E65">
        <w:trPr>
          <w:trHeight w:val="1002"/>
        </w:trPr>
        <w:tc>
          <w:tcPr>
            <w:tcW w:w="4536" w:type="dxa"/>
          </w:tcPr>
          <w:p w14:paraId="40484608" w14:textId="2F24C04F" w:rsidR="00F04971" w:rsidRPr="00684ADC" w:rsidRDefault="00F04971" w:rsidP="00A67251">
            <w:pPr>
              <w:rPr>
                <w:rFonts w:ascii="Times New Roman" w:hAnsi="Times New Roman" w:cs="Times New Roman"/>
                <w:sz w:val="24"/>
                <w:szCs w:val="24"/>
                <w:lang w:val="ro-RO"/>
              </w:rPr>
            </w:pPr>
            <w:r w:rsidRPr="00684ADC">
              <w:rPr>
                <w:rFonts w:ascii="Times New Roman" w:hAnsi="Times New Roman" w:cs="Times New Roman"/>
                <w:b/>
                <w:bCs/>
                <w:sz w:val="24"/>
                <w:szCs w:val="24"/>
                <w:lang w:val="ro-RO"/>
              </w:rPr>
              <w:t xml:space="preserve">Lotul </w:t>
            </w:r>
            <w:r w:rsidR="002E2E65">
              <w:rPr>
                <w:rFonts w:ascii="Times New Roman" w:hAnsi="Times New Roman" w:cs="Times New Roman"/>
                <w:b/>
                <w:bCs/>
                <w:sz w:val="24"/>
                <w:szCs w:val="24"/>
                <w:lang w:val="ro-RO"/>
              </w:rPr>
              <w:t>7</w:t>
            </w:r>
            <w:r w:rsidRPr="00684ADC">
              <w:rPr>
                <w:rFonts w:ascii="Times New Roman" w:hAnsi="Times New Roman" w:cs="Times New Roman"/>
                <w:b/>
                <w:bCs/>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hAnsi="Times New Roman" w:cs="Times New Roman"/>
                <w:sz w:val="24"/>
                <w:szCs w:val="24"/>
                <w:lang w:val="ro-RO"/>
              </w:rPr>
              <w:t xml:space="preserve">Regiunea SUD 1 </w:t>
            </w:r>
          </w:p>
        </w:tc>
        <w:tc>
          <w:tcPr>
            <w:tcW w:w="3544" w:type="dxa"/>
          </w:tcPr>
          <w:p w14:paraId="55C29A02" w14:textId="77777777" w:rsidR="002E2E65" w:rsidRDefault="00F04971" w:rsidP="00DF7805">
            <w:pPr>
              <w:pStyle w:val="ListParagraph"/>
              <w:numPr>
                <w:ilvl w:val="0"/>
                <w:numId w:val="7"/>
              </w:numPr>
              <w:tabs>
                <w:tab w:val="left" w:pos="384"/>
              </w:tabs>
              <w:ind w:left="34" w:hanging="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Ștefan Vodă </w:t>
            </w:r>
          </w:p>
          <w:p w14:paraId="4CD95477" w14:textId="59D4DA2B" w:rsidR="00F04971" w:rsidRPr="002E2E65" w:rsidRDefault="00F04971" w:rsidP="00DF7805">
            <w:pPr>
              <w:pStyle w:val="ListParagraph"/>
              <w:numPr>
                <w:ilvl w:val="0"/>
                <w:numId w:val="7"/>
              </w:numPr>
              <w:tabs>
                <w:tab w:val="left" w:pos="384"/>
              </w:tabs>
              <w:ind w:left="34" w:hanging="7"/>
              <w:rPr>
                <w:rFonts w:ascii="Times New Roman" w:hAnsi="Times New Roman" w:cs="Times New Roman"/>
                <w:sz w:val="24"/>
                <w:szCs w:val="24"/>
                <w:lang w:val="ro-RO"/>
              </w:rPr>
            </w:pPr>
            <w:r w:rsidRPr="002E2E65">
              <w:rPr>
                <w:rFonts w:ascii="Times New Roman" w:hAnsi="Times New Roman" w:cs="Times New Roman"/>
                <w:sz w:val="24"/>
                <w:szCs w:val="24"/>
                <w:lang w:val="ro-RO"/>
              </w:rPr>
              <w:t xml:space="preserve">s. Ermoclia, raionul Ștefan Vodă </w:t>
            </w:r>
            <w:r w:rsidR="002E2E65" w:rsidRPr="002E2E65">
              <w:rPr>
                <w:rFonts w:ascii="Times New Roman" w:hAnsi="Times New Roman" w:cs="Times New Roman"/>
                <w:sz w:val="24"/>
                <w:szCs w:val="24"/>
                <w:lang w:val="ro-RO"/>
              </w:rPr>
              <w:t xml:space="preserve"> </w:t>
            </w:r>
          </w:p>
        </w:tc>
        <w:tc>
          <w:tcPr>
            <w:tcW w:w="1559" w:type="dxa"/>
          </w:tcPr>
          <w:p w14:paraId="488A2CC6" w14:textId="73374B60" w:rsidR="00F04971" w:rsidRPr="00684ADC" w:rsidRDefault="002E2E65" w:rsidP="00A67251">
            <w:pPr>
              <w:rPr>
                <w:rFonts w:ascii="Times New Roman" w:hAnsi="Times New Roman" w:cs="Times New Roman"/>
                <w:sz w:val="24"/>
                <w:szCs w:val="24"/>
                <w:lang w:val="ro-RO"/>
              </w:rPr>
            </w:pPr>
            <w:r>
              <w:rPr>
                <w:rFonts w:ascii="Times New Roman" w:hAnsi="Times New Roman" w:cs="Times New Roman"/>
                <w:sz w:val="24"/>
                <w:szCs w:val="24"/>
                <w:lang w:val="ro-RO"/>
              </w:rPr>
              <w:t>3</w:t>
            </w:r>
            <w:r w:rsidR="002267BB">
              <w:rPr>
                <w:rFonts w:ascii="Times New Roman" w:hAnsi="Times New Roman" w:cs="Times New Roman"/>
                <w:sz w:val="24"/>
                <w:szCs w:val="24"/>
                <w:lang w:val="ro-RO"/>
              </w:rPr>
              <w:t>0</w:t>
            </w:r>
            <w:r w:rsidR="00F04971" w:rsidRPr="00684ADC">
              <w:rPr>
                <w:rFonts w:ascii="Times New Roman" w:hAnsi="Times New Roman" w:cs="Times New Roman"/>
                <w:sz w:val="24"/>
                <w:szCs w:val="24"/>
                <w:lang w:val="ro-RO"/>
              </w:rPr>
              <w:t xml:space="preserve"> zile </w:t>
            </w:r>
          </w:p>
        </w:tc>
      </w:tr>
      <w:bookmarkEnd w:id="1"/>
    </w:tbl>
    <w:p w14:paraId="3DC5643D" w14:textId="77777777" w:rsidR="00E42468" w:rsidRPr="00684ADC" w:rsidRDefault="00E42468" w:rsidP="00A67251">
      <w:pPr>
        <w:pStyle w:val="Default"/>
        <w:shd w:val="clear" w:color="auto" w:fill="FFFFFF"/>
        <w:tabs>
          <w:tab w:val="left" w:pos="567"/>
        </w:tabs>
        <w:ind w:right="-26" w:firstLine="567"/>
        <w:jc w:val="both"/>
        <w:rPr>
          <w:rFonts w:ascii="Times New Roman" w:eastAsia="Times New Roman" w:hAnsi="Times New Roman" w:cs="Times New Roman"/>
          <w:lang w:val="ro-RO"/>
        </w:rPr>
      </w:pPr>
    </w:p>
    <w:p w14:paraId="0D42B387" w14:textId="77777777" w:rsidR="00E42468" w:rsidRPr="00684ADC" w:rsidRDefault="00E42468" w:rsidP="00A67251">
      <w:pPr>
        <w:pStyle w:val="Default"/>
        <w:shd w:val="clear" w:color="auto" w:fill="FFFFFF"/>
        <w:tabs>
          <w:tab w:val="left" w:pos="567"/>
        </w:tabs>
        <w:ind w:right="-26" w:firstLine="567"/>
        <w:jc w:val="both"/>
        <w:rPr>
          <w:rFonts w:ascii="Times New Roman" w:eastAsia="Times New Roman" w:hAnsi="Times New Roman" w:cs="Times New Roman"/>
          <w:lang w:val="ro-RO"/>
        </w:rPr>
      </w:pPr>
    </w:p>
    <w:p w14:paraId="6A8153F9" w14:textId="5CE21ED9" w:rsidR="00E42468" w:rsidRPr="00684ADC" w:rsidRDefault="00E42468"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OBIECTIVUL GENERAL AL CONSULTANȚEI </w:t>
      </w:r>
    </w:p>
    <w:p w14:paraId="7E7F758F" w14:textId="77777777" w:rsidR="00E42468" w:rsidRPr="00684ADC" w:rsidRDefault="00E42468" w:rsidP="00A67251">
      <w:pPr>
        <w:pStyle w:val="Default"/>
        <w:ind w:right="-26"/>
        <w:jc w:val="both"/>
        <w:rPr>
          <w:rFonts w:ascii="Times New Roman" w:hAnsi="Times New Roman" w:cs="Times New Roman"/>
          <w:color w:val="212121"/>
          <w:lang w:val="ro-RO"/>
        </w:rPr>
      </w:pPr>
    </w:p>
    <w:p w14:paraId="197A7A62" w14:textId="7C859259" w:rsidR="00AC57AB" w:rsidRPr="00684ADC" w:rsidRDefault="00AC57AB" w:rsidP="00A67251">
      <w:p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Obiectivul general al consultanței rezidă în oferirea suportului OSC-urilor și autorităților publice locale în elaborarea planului local integrat privind energia și clima în conformitate cu </w:t>
      </w:r>
      <w:r w:rsidR="00481B20" w:rsidRPr="00684ADC">
        <w:rPr>
          <w:rFonts w:ascii="Times New Roman" w:hAnsi="Times New Roman" w:cs="Times New Roman"/>
          <w:sz w:val="24"/>
          <w:szCs w:val="24"/>
          <w:lang w:val="ro-RO"/>
        </w:rPr>
        <w:t xml:space="preserve">Hotărârea </w:t>
      </w:r>
      <w:r w:rsidR="00481B20" w:rsidRPr="00684ADC">
        <w:rPr>
          <w:rFonts w:ascii="Times New Roman" w:hAnsi="Times New Roman" w:cs="Times New Roman"/>
          <w:sz w:val="24"/>
          <w:szCs w:val="24"/>
          <w:lang w:val="ro-RO"/>
        </w:rPr>
        <w:lastRenderedPageBreak/>
        <w:t xml:space="preserve">Guvernului nr. 86/2025 </w:t>
      </w:r>
      <w:r w:rsidR="00481B20" w:rsidRPr="00684ADC">
        <w:rPr>
          <w:rFonts w:ascii="Times New Roman" w:hAnsi="Times New Roman" w:cs="Times New Roman"/>
          <w:color w:val="000000"/>
          <w:sz w:val="24"/>
          <w:szCs w:val="24"/>
          <w:lang w:val="ro-RO"/>
        </w:rPr>
        <w:t>cu privire la aprobarea Planului național integrat</w:t>
      </w:r>
      <w:r w:rsidR="00481B20" w:rsidRPr="00684ADC">
        <w:rPr>
          <w:rFonts w:ascii="Times New Roman" w:hAnsi="Times New Roman" w:cs="Times New Roman"/>
          <w:sz w:val="24"/>
          <w:szCs w:val="24"/>
          <w:lang w:val="ro-RO"/>
        </w:rPr>
        <w:t xml:space="preserve"> </w:t>
      </w:r>
      <w:r w:rsidR="00481B20" w:rsidRPr="00684ADC">
        <w:rPr>
          <w:rFonts w:ascii="Times New Roman" w:hAnsi="Times New Roman" w:cs="Times New Roman"/>
          <w:color w:val="000000"/>
          <w:sz w:val="24"/>
          <w:szCs w:val="24"/>
          <w:lang w:val="ro-RO"/>
        </w:rPr>
        <w:t>privind energia și clima pentru perioada 2025-2030</w:t>
      </w:r>
      <w:r w:rsidR="00481B20" w:rsidRPr="00684ADC">
        <w:rPr>
          <w:rFonts w:ascii="Times New Roman" w:hAnsi="Times New Roman" w:cs="Times New Roman"/>
          <w:sz w:val="24"/>
          <w:szCs w:val="24"/>
          <w:lang w:val="ro-RO"/>
        </w:rPr>
        <w:t xml:space="preserve"> și modelul aprobat de Centrul Național pentru Energie Durabilă (CNED) prin ordinul nr.48/AB din 23.10.2025</w:t>
      </w:r>
      <w:r w:rsidR="00E56A4F" w:rsidRPr="00684ADC">
        <w:rPr>
          <w:rFonts w:ascii="Times New Roman" w:hAnsi="Times New Roman" w:cs="Times New Roman"/>
          <w:sz w:val="24"/>
          <w:szCs w:val="24"/>
          <w:lang w:val="ro-RO"/>
        </w:rPr>
        <w:t xml:space="preserve">. </w:t>
      </w:r>
    </w:p>
    <w:p w14:paraId="0F7D3A9D" w14:textId="0390F444" w:rsidR="006902BF" w:rsidRPr="00684ADC" w:rsidRDefault="006902BF" w:rsidP="00A67251">
      <w:pPr>
        <w:pStyle w:val="Default"/>
        <w:shd w:val="clear" w:color="auto" w:fill="FFFFFF"/>
        <w:ind w:right="-26"/>
        <w:jc w:val="both"/>
        <w:rPr>
          <w:rFonts w:ascii="Times New Roman" w:hAnsi="Times New Roman" w:cs="Times New Roman"/>
          <w:bCs/>
          <w:color w:val="212121"/>
          <w:lang w:val="ro-RO"/>
        </w:rPr>
      </w:pPr>
    </w:p>
    <w:p w14:paraId="5B309481" w14:textId="337C9711" w:rsidR="00393C5B" w:rsidRPr="00684ADC" w:rsidRDefault="00D82CBC"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DESCRIEREA </w:t>
      </w:r>
      <w:r w:rsidR="001F0351" w:rsidRPr="00684ADC">
        <w:rPr>
          <w:rFonts w:ascii="Times New Roman" w:hAnsi="Times New Roman" w:cs="Times New Roman"/>
          <w:bCs/>
          <w:color w:val="FFFFFF" w:themeColor="background1"/>
          <w:sz w:val="24"/>
          <w:szCs w:val="24"/>
          <w:lang w:val="ro-RO"/>
        </w:rPr>
        <w:t>ACTIVITĂȚILOR</w:t>
      </w:r>
    </w:p>
    <w:p w14:paraId="6915896E" w14:textId="77777777" w:rsidR="009C0281" w:rsidRPr="00684ADC" w:rsidRDefault="009C0281" w:rsidP="00A67251">
      <w:pPr>
        <w:rPr>
          <w:rFonts w:ascii="Times New Roman" w:eastAsia="Times New Roman" w:hAnsi="Times New Roman" w:cs="Times New Roman"/>
          <w:bCs/>
          <w:sz w:val="24"/>
          <w:szCs w:val="24"/>
          <w:lang w:val="ro-RO"/>
        </w:rPr>
      </w:pPr>
    </w:p>
    <w:p w14:paraId="0DBDB7D1" w14:textId="5686138D" w:rsidR="00927DF1" w:rsidRPr="00684ADC" w:rsidRDefault="00B36F5C" w:rsidP="00DD5B20">
      <w:pPr>
        <w:pStyle w:val="ListParagraph"/>
        <w:numPr>
          <w:ilvl w:val="0"/>
          <w:numId w:val="15"/>
        </w:numPr>
        <w:ind w:left="426"/>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A</w:t>
      </w:r>
      <w:r w:rsidR="007A2CD5" w:rsidRPr="00684ADC">
        <w:rPr>
          <w:rFonts w:ascii="Times New Roman" w:hAnsi="Times New Roman" w:cs="Times New Roman"/>
          <w:sz w:val="24"/>
          <w:szCs w:val="24"/>
          <w:lang w:val="ro-RO"/>
        </w:rPr>
        <w:t xml:space="preserve">naliza cadrului normativ </w:t>
      </w:r>
      <w:r w:rsidR="00113AED" w:rsidRPr="00684ADC">
        <w:rPr>
          <w:rFonts w:ascii="Times New Roman" w:hAnsi="Times New Roman" w:cs="Times New Roman"/>
          <w:sz w:val="24"/>
          <w:szCs w:val="24"/>
          <w:lang w:val="ro-RO"/>
        </w:rPr>
        <w:t xml:space="preserve">privind </w:t>
      </w:r>
      <w:r w:rsidR="00927DF1" w:rsidRPr="00684ADC">
        <w:rPr>
          <w:rFonts w:ascii="Times New Roman" w:hAnsi="Times New Roman" w:cs="Times New Roman"/>
          <w:sz w:val="24"/>
          <w:szCs w:val="24"/>
          <w:lang w:val="ro-RO"/>
        </w:rPr>
        <w:t>implementarea măsurilor de eficiență energetică și a modelul</w:t>
      </w:r>
      <w:r w:rsidR="00D83B57" w:rsidRPr="00684ADC">
        <w:rPr>
          <w:rFonts w:ascii="Times New Roman" w:hAnsi="Times New Roman" w:cs="Times New Roman"/>
          <w:sz w:val="24"/>
          <w:szCs w:val="24"/>
          <w:lang w:val="ro-RO"/>
        </w:rPr>
        <w:t>ui</w:t>
      </w:r>
      <w:r w:rsidR="00927DF1" w:rsidRPr="00684ADC">
        <w:rPr>
          <w:rFonts w:ascii="Times New Roman" w:hAnsi="Times New Roman" w:cs="Times New Roman"/>
          <w:sz w:val="24"/>
          <w:szCs w:val="24"/>
          <w:lang w:val="ro-RO"/>
        </w:rPr>
        <w:t xml:space="preserve"> </w:t>
      </w:r>
      <w:r w:rsidR="00D54E0B" w:rsidRPr="00684ADC">
        <w:rPr>
          <w:rFonts w:ascii="Times New Roman" w:hAnsi="Times New Roman" w:cs="Times New Roman"/>
          <w:sz w:val="24"/>
          <w:szCs w:val="24"/>
          <w:lang w:val="ro-RO"/>
        </w:rPr>
        <w:t xml:space="preserve">PLIEC </w:t>
      </w:r>
      <w:r w:rsidR="00927DF1" w:rsidRPr="00684ADC">
        <w:rPr>
          <w:rFonts w:ascii="Times New Roman" w:hAnsi="Times New Roman" w:cs="Times New Roman"/>
          <w:sz w:val="24"/>
          <w:szCs w:val="24"/>
          <w:lang w:val="ro-RO"/>
        </w:rPr>
        <w:t xml:space="preserve">aprobat de CNED prin ordinul nr.48/AB din 23.10.2025. </w:t>
      </w:r>
    </w:p>
    <w:p w14:paraId="32BBB1AC" w14:textId="6F3E96C1" w:rsidR="00927DF1" w:rsidRPr="00684ADC" w:rsidRDefault="00927DF1" w:rsidP="00DD5B20">
      <w:pPr>
        <w:pStyle w:val="ListParagraph"/>
        <w:widowControl/>
        <w:numPr>
          <w:ilvl w:val="0"/>
          <w:numId w:val="15"/>
        </w:numPr>
        <w:ind w:left="426"/>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Elaborarea </w:t>
      </w:r>
      <w:r w:rsidR="00D54E0B" w:rsidRPr="00684ADC">
        <w:rPr>
          <w:rFonts w:ascii="Times New Roman" w:hAnsi="Times New Roman" w:cs="Times New Roman"/>
          <w:sz w:val="24"/>
          <w:szCs w:val="24"/>
          <w:lang w:val="ro-RO"/>
        </w:rPr>
        <w:t>PLIEC în corespundere cu modelul aprobat de CNED prin ordinul nr.48/AB din 23.10.2025:</w:t>
      </w:r>
    </w:p>
    <w:p w14:paraId="02103EAA" w14:textId="4CE984A6" w:rsidR="007A2CD5" w:rsidRPr="00684ADC" w:rsidRDefault="007A2CD5" w:rsidP="00DD5B20">
      <w:pPr>
        <w:pStyle w:val="ListParagraph"/>
        <w:widowControl/>
        <w:numPr>
          <w:ilvl w:val="0"/>
          <w:numId w:val="17"/>
        </w:numPr>
        <w:ind w:left="993"/>
        <w:jc w:val="both"/>
        <w:rPr>
          <w:rFonts w:ascii="Times New Roman" w:hAnsi="Times New Roman" w:cs="Times New Roman"/>
          <w:sz w:val="24"/>
          <w:szCs w:val="24"/>
          <w:lang w:val="ro-RO"/>
        </w:rPr>
      </w:pPr>
      <w:r w:rsidRPr="00684ADC">
        <w:rPr>
          <w:rFonts w:ascii="Times New Roman" w:hAnsi="Times New Roman" w:cs="Times New Roman"/>
          <w:bCs/>
          <w:sz w:val="24"/>
          <w:szCs w:val="24"/>
          <w:lang w:val="ro-RO"/>
        </w:rPr>
        <w:t>Elaborarea Inventarului de Emisii de Bază (BEI) pe baza datelor privind consumul final de energie</w:t>
      </w:r>
      <w:r w:rsidR="00B53505" w:rsidRPr="00684ADC">
        <w:rPr>
          <w:rFonts w:ascii="Times New Roman" w:hAnsi="Times New Roman" w:cs="Times New Roman"/>
          <w:bCs/>
          <w:sz w:val="24"/>
          <w:szCs w:val="24"/>
          <w:lang w:val="ro-RO"/>
        </w:rPr>
        <w:t>;</w:t>
      </w:r>
    </w:p>
    <w:p w14:paraId="4440ACCA" w14:textId="3592B8EF" w:rsidR="007A2CD5" w:rsidRPr="00684ADC" w:rsidRDefault="007A2CD5" w:rsidP="00DD5B20">
      <w:pPr>
        <w:pStyle w:val="ListParagraph"/>
        <w:widowControl/>
        <w:numPr>
          <w:ilvl w:val="0"/>
          <w:numId w:val="17"/>
        </w:numPr>
        <w:ind w:left="993"/>
        <w:jc w:val="both"/>
        <w:rPr>
          <w:rFonts w:ascii="Times New Roman" w:hAnsi="Times New Roman" w:cs="Times New Roman"/>
          <w:sz w:val="24"/>
          <w:szCs w:val="24"/>
          <w:lang w:val="ro-RO"/>
        </w:rPr>
      </w:pPr>
      <w:r w:rsidRPr="00684ADC">
        <w:rPr>
          <w:rFonts w:ascii="Times New Roman" w:hAnsi="Times New Roman" w:cs="Times New Roman"/>
          <w:bCs/>
          <w:sz w:val="24"/>
          <w:szCs w:val="24"/>
          <w:lang w:val="ro-RO"/>
        </w:rPr>
        <w:t>Elaborarea măsurilor de atenuare din cadrul PLIEC (economii de energie și reducerea emisiilor de GES)</w:t>
      </w:r>
      <w:r w:rsidR="00B53505" w:rsidRPr="00684ADC">
        <w:rPr>
          <w:rFonts w:ascii="Times New Roman" w:hAnsi="Times New Roman" w:cs="Times New Roman"/>
          <w:bCs/>
          <w:sz w:val="24"/>
          <w:szCs w:val="24"/>
          <w:lang w:val="ro-RO"/>
        </w:rPr>
        <w:t>;</w:t>
      </w:r>
    </w:p>
    <w:p w14:paraId="64194EB1" w14:textId="77777777" w:rsidR="00D54E0B" w:rsidRPr="00684ADC" w:rsidRDefault="007A2CD5" w:rsidP="00DD5B20">
      <w:pPr>
        <w:pStyle w:val="ListParagraph"/>
        <w:widowControl/>
        <w:numPr>
          <w:ilvl w:val="0"/>
          <w:numId w:val="17"/>
        </w:numPr>
        <w:ind w:left="993"/>
        <w:jc w:val="both"/>
        <w:rPr>
          <w:rFonts w:ascii="Times New Roman" w:hAnsi="Times New Roman" w:cs="Times New Roman"/>
          <w:sz w:val="24"/>
          <w:szCs w:val="24"/>
          <w:lang w:val="ro-RO"/>
        </w:rPr>
      </w:pPr>
      <w:r w:rsidRPr="00684ADC">
        <w:rPr>
          <w:rFonts w:ascii="Times New Roman" w:hAnsi="Times New Roman" w:cs="Times New Roman"/>
          <w:bCs/>
          <w:sz w:val="24"/>
          <w:szCs w:val="24"/>
          <w:lang w:val="ro-RO"/>
        </w:rPr>
        <w:t>Pregătirea analizei privind riscurile și vulnerabilitățile (RVA)</w:t>
      </w:r>
      <w:r w:rsidR="00B53505" w:rsidRPr="00684ADC">
        <w:rPr>
          <w:rFonts w:ascii="Times New Roman" w:hAnsi="Times New Roman" w:cs="Times New Roman"/>
          <w:bCs/>
          <w:sz w:val="24"/>
          <w:szCs w:val="24"/>
          <w:lang w:val="ro-RO"/>
        </w:rPr>
        <w:t>;</w:t>
      </w:r>
    </w:p>
    <w:p w14:paraId="0B111765" w14:textId="794D4C4B" w:rsidR="007A2CD5" w:rsidRPr="00684ADC" w:rsidRDefault="007A2CD5" w:rsidP="00DD5B20">
      <w:pPr>
        <w:pStyle w:val="ListParagraph"/>
        <w:widowControl/>
        <w:numPr>
          <w:ilvl w:val="0"/>
          <w:numId w:val="17"/>
        </w:numPr>
        <w:ind w:left="993"/>
        <w:jc w:val="both"/>
        <w:rPr>
          <w:rFonts w:ascii="Times New Roman" w:hAnsi="Times New Roman" w:cs="Times New Roman"/>
          <w:sz w:val="24"/>
          <w:szCs w:val="24"/>
          <w:lang w:val="ro-RO"/>
        </w:rPr>
      </w:pPr>
      <w:r w:rsidRPr="00684ADC">
        <w:rPr>
          <w:rFonts w:ascii="Times New Roman" w:hAnsi="Times New Roman" w:cs="Times New Roman"/>
          <w:bCs/>
          <w:sz w:val="24"/>
          <w:szCs w:val="24"/>
          <w:lang w:val="ro-RO"/>
        </w:rPr>
        <w:t xml:space="preserve">Elaborarea măsurilor de adaptare din cadrul </w:t>
      </w:r>
      <w:r w:rsidRPr="00684ADC">
        <w:rPr>
          <w:rFonts w:ascii="Times New Roman" w:hAnsi="Times New Roman" w:cs="Times New Roman"/>
          <w:sz w:val="24"/>
          <w:szCs w:val="24"/>
          <w:lang w:val="ro-RO"/>
        </w:rPr>
        <w:t>PLIEC</w:t>
      </w:r>
      <w:r w:rsidR="00DD5B20" w:rsidRPr="00684ADC">
        <w:rPr>
          <w:rFonts w:ascii="Times New Roman" w:hAnsi="Times New Roman" w:cs="Times New Roman"/>
          <w:sz w:val="24"/>
          <w:szCs w:val="24"/>
          <w:lang w:val="ro-RO"/>
        </w:rPr>
        <w:t>.</w:t>
      </w:r>
    </w:p>
    <w:p w14:paraId="29BB22A2" w14:textId="4292A90B" w:rsidR="007A2CD5" w:rsidRPr="00684ADC" w:rsidRDefault="007A2CD5" w:rsidP="00A67251">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Colaborarea și facilitarea unui proces participativ de elaborare a </w:t>
      </w:r>
      <w:r w:rsidR="00D54E0B" w:rsidRPr="00684ADC">
        <w:rPr>
          <w:rFonts w:ascii="Times New Roman" w:hAnsi="Times New Roman" w:cs="Times New Roman"/>
          <w:sz w:val="24"/>
          <w:szCs w:val="24"/>
          <w:lang w:val="ro-RO"/>
        </w:rPr>
        <w:t>PLIEC</w:t>
      </w:r>
      <w:r w:rsidR="00D83B57" w:rsidRPr="00684ADC">
        <w:rPr>
          <w:rFonts w:ascii="Times New Roman" w:hAnsi="Times New Roman" w:cs="Times New Roman"/>
          <w:sz w:val="24"/>
          <w:szCs w:val="24"/>
          <w:lang w:val="ro-RO"/>
        </w:rPr>
        <w:t xml:space="preserve"> </w:t>
      </w:r>
      <w:r w:rsidRPr="00684ADC">
        <w:rPr>
          <w:rFonts w:ascii="Times New Roman" w:hAnsi="Times New Roman" w:cs="Times New Roman"/>
          <w:sz w:val="24"/>
          <w:szCs w:val="24"/>
          <w:lang w:val="ro-RO"/>
        </w:rPr>
        <w:t xml:space="preserve">împreună cu </w:t>
      </w:r>
      <w:r w:rsidR="00714AB4" w:rsidRPr="00684ADC">
        <w:rPr>
          <w:rFonts w:ascii="Times New Roman" w:hAnsi="Times New Roman" w:cs="Times New Roman"/>
          <w:sz w:val="24"/>
          <w:szCs w:val="24"/>
          <w:lang w:val="ro-RO"/>
        </w:rPr>
        <w:t xml:space="preserve">grupurile de lucru instituite de către APL și </w:t>
      </w:r>
      <w:r w:rsidRPr="00684ADC">
        <w:rPr>
          <w:rFonts w:ascii="Times New Roman" w:hAnsi="Times New Roman" w:cs="Times New Roman"/>
          <w:sz w:val="24"/>
          <w:szCs w:val="24"/>
          <w:lang w:val="ro-RO"/>
        </w:rPr>
        <w:t xml:space="preserve">actorii relevanți </w:t>
      </w:r>
      <w:r w:rsidR="00B53505" w:rsidRPr="00684ADC">
        <w:rPr>
          <w:rFonts w:ascii="Times New Roman" w:hAnsi="Times New Roman" w:cs="Times New Roman"/>
          <w:sz w:val="24"/>
          <w:szCs w:val="24"/>
          <w:lang w:val="ro-RO"/>
        </w:rPr>
        <w:t>din localitățile</w:t>
      </w:r>
      <w:r w:rsidR="00EF70BC" w:rsidRPr="00684ADC">
        <w:rPr>
          <w:rFonts w:ascii="Times New Roman" w:hAnsi="Times New Roman" w:cs="Times New Roman"/>
          <w:sz w:val="24"/>
          <w:szCs w:val="24"/>
          <w:lang w:val="ro-RO"/>
        </w:rPr>
        <w:t xml:space="preserve"> indicate în </w:t>
      </w:r>
      <w:r w:rsidR="004035BB" w:rsidRPr="00684ADC">
        <w:rPr>
          <w:rFonts w:ascii="Times New Roman" w:hAnsi="Times New Roman" w:cs="Times New Roman"/>
          <w:sz w:val="24"/>
          <w:szCs w:val="24"/>
          <w:lang w:val="ro-RO"/>
        </w:rPr>
        <w:t xml:space="preserve">Tabelul 1 conform lotului/loturilor </w:t>
      </w:r>
      <w:r w:rsidR="00D83B57" w:rsidRPr="00684ADC">
        <w:rPr>
          <w:rFonts w:ascii="Times New Roman" w:hAnsi="Times New Roman" w:cs="Times New Roman"/>
          <w:sz w:val="24"/>
          <w:szCs w:val="24"/>
          <w:lang w:val="ro-RO"/>
        </w:rPr>
        <w:t>selectate</w:t>
      </w:r>
      <w:r w:rsidR="004035BB" w:rsidRPr="00684ADC">
        <w:rPr>
          <w:rFonts w:ascii="Times New Roman" w:hAnsi="Times New Roman" w:cs="Times New Roman"/>
          <w:sz w:val="24"/>
          <w:szCs w:val="24"/>
          <w:lang w:val="ro-RO"/>
        </w:rPr>
        <w:t>;</w:t>
      </w:r>
    </w:p>
    <w:p w14:paraId="0B2C77C3" w14:textId="7AEF46C5" w:rsidR="007A2CD5" w:rsidRPr="00684ADC" w:rsidRDefault="007A2CD5" w:rsidP="00A67251">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Elaborarea în format editabil (</w:t>
      </w:r>
      <w:proofErr w:type="spellStart"/>
      <w:r w:rsidRPr="00684ADC">
        <w:rPr>
          <w:rFonts w:ascii="Times New Roman" w:hAnsi="Times New Roman" w:cs="Times New Roman"/>
          <w:i/>
          <w:iCs/>
          <w:sz w:val="24"/>
          <w:szCs w:val="24"/>
          <w:lang w:val="ro-RO"/>
        </w:rPr>
        <w:t>docx</w:t>
      </w:r>
      <w:proofErr w:type="spellEnd"/>
      <w:r w:rsidRPr="00684ADC">
        <w:rPr>
          <w:rFonts w:ascii="Times New Roman" w:hAnsi="Times New Roman" w:cs="Times New Roman"/>
          <w:sz w:val="24"/>
          <w:szCs w:val="24"/>
          <w:lang w:val="ro-RO"/>
        </w:rPr>
        <w:t xml:space="preserve">) a proiectului </w:t>
      </w:r>
      <w:r w:rsidR="00AA174F" w:rsidRPr="00684ADC">
        <w:rPr>
          <w:rFonts w:ascii="Times New Roman" w:hAnsi="Times New Roman" w:cs="Times New Roman"/>
          <w:sz w:val="24"/>
          <w:szCs w:val="24"/>
          <w:lang w:val="ro-RO"/>
        </w:rPr>
        <w:t xml:space="preserve">PLIEC </w:t>
      </w:r>
      <w:r w:rsidRPr="00684ADC">
        <w:rPr>
          <w:rFonts w:ascii="Times New Roman" w:hAnsi="Times New Roman" w:cs="Times New Roman"/>
          <w:sz w:val="24"/>
          <w:szCs w:val="24"/>
          <w:lang w:val="ro-RO"/>
        </w:rPr>
        <w:t>și al versiunii finale;</w:t>
      </w:r>
    </w:p>
    <w:p w14:paraId="05377B52" w14:textId="45F9D659" w:rsidR="001F1402" w:rsidRPr="00684ADC" w:rsidRDefault="001F1402" w:rsidP="00A67251">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Elaborarea notei de fundamentare privind </w:t>
      </w:r>
      <w:r w:rsidR="009402F7" w:rsidRPr="00684ADC">
        <w:rPr>
          <w:rFonts w:ascii="Times New Roman" w:hAnsi="Times New Roman" w:cs="Times New Roman"/>
          <w:sz w:val="24"/>
          <w:szCs w:val="24"/>
          <w:lang w:val="ro-RO"/>
        </w:rPr>
        <w:t>aprobarea PLIEC;</w:t>
      </w:r>
    </w:p>
    <w:p w14:paraId="43FB330B" w14:textId="718F3227" w:rsidR="007A2CD5" w:rsidRPr="00684ADC" w:rsidRDefault="007A2CD5" w:rsidP="00A67251">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Participarea la moderarea a cel puțin </w:t>
      </w:r>
      <w:r w:rsidRPr="00684ADC">
        <w:rPr>
          <w:rFonts w:ascii="Times New Roman" w:hAnsi="Times New Roman" w:cs="Times New Roman"/>
          <w:sz w:val="24"/>
          <w:szCs w:val="24"/>
          <w:lang w:val="it-IT"/>
        </w:rPr>
        <w:t>o</w:t>
      </w:r>
      <w:r w:rsidRPr="00684ADC">
        <w:rPr>
          <w:rFonts w:ascii="Times New Roman" w:hAnsi="Times New Roman" w:cs="Times New Roman"/>
          <w:sz w:val="24"/>
          <w:szCs w:val="24"/>
          <w:lang w:val="ro-RO"/>
        </w:rPr>
        <w:t xml:space="preserve"> sesiune de consultări publice</w:t>
      </w:r>
      <w:r w:rsidRPr="00684ADC">
        <w:rPr>
          <w:rFonts w:ascii="Times New Roman" w:hAnsi="Times New Roman" w:cs="Times New Roman"/>
          <w:sz w:val="24"/>
          <w:szCs w:val="24"/>
          <w:lang w:val="it-IT"/>
        </w:rPr>
        <w:t xml:space="preserve"> a </w:t>
      </w:r>
      <w:r w:rsidR="00AA174F" w:rsidRPr="00684ADC">
        <w:rPr>
          <w:rFonts w:ascii="Times New Roman" w:hAnsi="Times New Roman" w:cs="Times New Roman"/>
          <w:sz w:val="24"/>
          <w:szCs w:val="24"/>
          <w:lang w:val="it-IT"/>
        </w:rPr>
        <w:t>proiectului</w:t>
      </w:r>
      <w:r w:rsidRPr="00684ADC">
        <w:rPr>
          <w:rFonts w:ascii="Times New Roman" w:hAnsi="Times New Roman" w:cs="Times New Roman"/>
          <w:sz w:val="24"/>
          <w:szCs w:val="24"/>
          <w:lang w:val="it-IT"/>
        </w:rPr>
        <w:t xml:space="preserve"> PLIEC</w:t>
      </w:r>
      <w:r w:rsidR="00D83B57" w:rsidRPr="00684ADC">
        <w:rPr>
          <w:rFonts w:ascii="Times New Roman" w:hAnsi="Times New Roman" w:cs="Times New Roman"/>
          <w:sz w:val="24"/>
          <w:szCs w:val="24"/>
          <w:lang w:val="it-IT"/>
        </w:rPr>
        <w:t xml:space="preserve">(cu prezență fizică) </w:t>
      </w:r>
      <w:r w:rsidR="001B740E" w:rsidRPr="00684ADC">
        <w:rPr>
          <w:rFonts w:ascii="Times New Roman" w:hAnsi="Times New Roman" w:cs="Times New Roman"/>
          <w:sz w:val="24"/>
          <w:szCs w:val="24"/>
          <w:lang w:val="it-IT"/>
        </w:rPr>
        <w:t>;</w:t>
      </w:r>
    </w:p>
    <w:p w14:paraId="1766A8A3" w14:textId="027C63A8" w:rsidR="00A6649C" w:rsidRPr="00684ADC" w:rsidRDefault="007A2CD5" w:rsidP="0080782F">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Prezentarea spre aprobare </w:t>
      </w:r>
      <w:r w:rsidR="00832E1C" w:rsidRPr="00684ADC">
        <w:rPr>
          <w:rFonts w:ascii="Times New Roman" w:hAnsi="Times New Roman" w:cs="Times New Roman"/>
          <w:sz w:val="24"/>
          <w:szCs w:val="24"/>
          <w:lang w:val="ro-RO"/>
        </w:rPr>
        <w:t>consili</w:t>
      </w:r>
      <w:r w:rsidR="001B740E" w:rsidRPr="00684ADC">
        <w:rPr>
          <w:rFonts w:ascii="Times New Roman" w:hAnsi="Times New Roman" w:cs="Times New Roman"/>
          <w:sz w:val="24"/>
          <w:szCs w:val="24"/>
          <w:lang w:val="ro-RO"/>
        </w:rPr>
        <w:t>ilor l</w:t>
      </w:r>
      <w:r w:rsidR="00832E1C" w:rsidRPr="00684ADC">
        <w:rPr>
          <w:rFonts w:ascii="Times New Roman" w:hAnsi="Times New Roman" w:cs="Times New Roman"/>
          <w:sz w:val="24"/>
          <w:szCs w:val="24"/>
          <w:lang w:val="ro-RO"/>
        </w:rPr>
        <w:t>ocale</w:t>
      </w:r>
      <w:r w:rsidRPr="00684ADC">
        <w:rPr>
          <w:rFonts w:ascii="Times New Roman" w:hAnsi="Times New Roman" w:cs="Times New Roman"/>
          <w:sz w:val="24"/>
          <w:szCs w:val="24"/>
          <w:lang w:val="ro-RO"/>
        </w:rPr>
        <w:t xml:space="preserve"> a </w:t>
      </w:r>
      <w:r w:rsidR="001B740E" w:rsidRPr="00684ADC">
        <w:rPr>
          <w:rFonts w:ascii="Times New Roman" w:hAnsi="Times New Roman" w:cs="Times New Roman"/>
          <w:sz w:val="24"/>
          <w:szCs w:val="24"/>
          <w:lang w:val="ro-RO"/>
        </w:rPr>
        <w:t>PLIEC</w:t>
      </w:r>
      <w:r w:rsidR="009402F7" w:rsidRPr="00684ADC">
        <w:rPr>
          <w:rFonts w:ascii="Times New Roman" w:hAnsi="Times New Roman" w:cs="Times New Roman"/>
          <w:sz w:val="24"/>
          <w:szCs w:val="24"/>
          <w:lang w:val="ro-RO"/>
        </w:rPr>
        <w:t xml:space="preserve">. </w:t>
      </w:r>
    </w:p>
    <w:p w14:paraId="3D874088" w14:textId="77777777" w:rsidR="009402F7" w:rsidRPr="00684ADC" w:rsidRDefault="009402F7" w:rsidP="009402F7">
      <w:pPr>
        <w:pStyle w:val="ListParagraph"/>
        <w:widowControl/>
        <w:jc w:val="both"/>
        <w:rPr>
          <w:rFonts w:ascii="Times New Roman" w:hAnsi="Times New Roman" w:cs="Times New Roman"/>
          <w:sz w:val="24"/>
          <w:szCs w:val="24"/>
          <w:lang w:val="ro-RO"/>
        </w:rPr>
      </w:pPr>
    </w:p>
    <w:p w14:paraId="5AC10E2C" w14:textId="4B19B48B" w:rsidR="007A2CD5" w:rsidRPr="00684ADC" w:rsidRDefault="009402F7" w:rsidP="00A67251">
      <w:pPr>
        <w:widowControl/>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Serviciile de consultanță vor fi coordonate de către directoarea de proiect din cadrul I.P. Keystone Moldova</w:t>
      </w:r>
      <w:r w:rsidR="007A2CD5" w:rsidRPr="00684ADC">
        <w:rPr>
          <w:rFonts w:ascii="Times New Roman" w:hAnsi="Times New Roman" w:cs="Times New Roman"/>
          <w:sz w:val="24"/>
          <w:szCs w:val="24"/>
          <w:lang w:val="ro-RO"/>
        </w:rPr>
        <w:t>.</w:t>
      </w:r>
    </w:p>
    <w:p w14:paraId="5491D837" w14:textId="77777777" w:rsidR="000A731A" w:rsidRPr="00684ADC" w:rsidRDefault="000A731A" w:rsidP="00A67251">
      <w:pPr>
        <w:widowControl/>
        <w:jc w:val="both"/>
        <w:rPr>
          <w:rFonts w:ascii="Times New Roman" w:hAnsi="Times New Roman" w:cs="Times New Roman"/>
          <w:sz w:val="24"/>
          <w:szCs w:val="24"/>
          <w:lang w:val="ro-RO"/>
        </w:rPr>
      </w:pPr>
    </w:p>
    <w:p w14:paraId="32EC3574" w14:textId="6055E693" w:rsidR="000A731A" w:rsidRPr="00684ADC" w:rsidRDefault="000A731A"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LIVRABILE </w:t>
      </w:r>
    </w:p>
    <w:p w14:paraId="4DFB0B45" w14:textId="77777777" w:rsidR="000A731A" w:rsidRPr="00684ADC" w:rsidRDefault="000A731A" w:rsidP="00A67251">
      <w:pPr>
        <w:widowControl/>
        <w:jc w:val="both"/>
        <w:rPr>
          <w:rFonts w:ascii="Times New Roman" w:hAnsi="Times New Roman" w:cs="Times New Roman"/>
          <w:sz w:val="24"/>
          <w:szCs w:val="24"/>
          <w:lang w:val="ro-RO"/>
        </w:rPr>
      </w:pPr>
    </w:p>
    <w:p w14:paraId="0F203900" w14:textId="28A092CF" w:rsidR="007A2CD5" w:rsidRPr="00684ADC" w:rsidRDefault="007A2CD5" w:rsidP="00A67251">
      <w:pPr>
        <w:pStyle w:val="ListParagraph"/>
        <w:numPr>
          <w:ilvl w:val="0"/>
          <w:numId w:val="18"/>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Planul local integrat privind energia și clima</w:t>
      </w:r>
      <w:r w:rsidR="000113F5" w:rsidRPr="00684ADC">
        <w:rPr>
          <w:rFonts w:ascii="Times New Roman" w:hAnsi="Times New Roman" w:cs="Times New Roman"/>
          <w:sz w:val="24"/>
          <w:szCs w:val="24"/>
          <w:lang w:val="ro-RO"/>
        </w:rPr>
        <w:t xml:space="preserve"> PER COMUNITATE</w:t>
      </w:r>
      <w:r w:rsidR="000C0DAB">
        <w:rPr>
          <w:rFonts w:ascii="Times New Roman" w:hAnsi="Times New Roman" w:cs="Times New Roman"/>
          <w:sz w:val="24"/>
          <w:szCs w:val="24"/>
          <w:lang w:val="ro-RO"/>
        </w:rPr>
        <w:t xml:space="preserve"> conform lotului</w:t>
      </w:r>
      <w:r w:rsidRPr="00684ADC">
        <w:rPr>
          <w:rFonts w:ascii="Times New Roman" w:hAnsi="Times New Roman" w:cs="Times New Roman"/>
          <w:sz w:val="24"/>
          <w:szCs w:val="24"/>
          <w:lang w:val="ro-RO"/>
        </w:rPr>
        <w:t xml:space="preserve"> (proiect și versiun</w:t>
      </w:r>
      <w:r w:rsidR="000113F5" w:rsidRPr="00684ADC">
        <w:rPr>
          <w:rFonts w:ascii="Times New Roman" w:hAnsi="Times New Roman" w:cs="Times New Roman"/>
          <w:sz w:val="24"/>
          <w:szCs w:val="24"/>
          <w:lang w:val="ro-RO"/>
        </w:rPr>
        <w:t>e</w:t>
      </w:r>
      <w:r w:rsidRPr="00684ADC">
        <w:rPr>
          <w:rFonts w:ascii="Times New Roman" w:hAnsi="Times New Roman" w:cs="Times New Roman"/>
          <w:sz w:val="24"/>
          <w:szCs w:val="24"/>
          <w:lang w:val="ro-RO"/>
        </w:rPr>
        <w:t xml:space="preserve"> finală), care va fi livrat în format editabil (.</w:t>
      </w:r>
      <w:proofErr w:type="spellStart"/>
      <w:r w:rsidRPr="00684ADC">
        <w:rPr>
          <w:rFonts w:ascii="Times New Roman" w:hAnsi="Times New Roman" w:cs="Times New Roman"/>
          <w:sz w:val="24"/>
          <w:szCs w:val="24"/>
          <w:lang w:val="ro-RO"/>
        </w:rPr>
        <w:t>docx</w:t>
      </w:r>
      <w:proofErr w:type="spellEnd"/>
      <w:r w:rsidRPr="00684ADC">
        <w:rPr>
          <w:rFonts w:ascii="Times New Roman" w:hAnsi="Times New Roman" w:cs="Times New Roman"/>
          <w:sz w:val="24"/>
          <w:szCs w:val="24"/>
          <w:lang w:val="ro-RO"/>
        </w:rPr>
        <w:t>), care să corespundă formularului aprobat de CNED</w:t>
      </w:r>
      <w:r w:rsidR="00DD5B20" w:rsidRPr="00684ADC">
        <w:rPr>
          <w:rFonts w:ascii="Times New Roman" w:hAnsi="Times New Roman" w:cs="Times New Roman"/>
          <w:sz w:val="24"/>
          <w:szCs w:val="24"/>
          <w:lang w:val="ro-RO"/>
        </w:rPr>
        <w:t>;</w:t>
      </w:r>
      <w:r w:rsidRPr="00684ADC">
        <w:rPr>
          <w:rFonts w:ascii="Times New Roman" w:hAnsi="Times New Roman" w:cs="Times New Roman"/>
          <w:sz w:val="24"/>
          <w:szCs w:val="24"/>
          <w:lang w:val="ro-RO"/>
        </w:rPr>
        <w:t xml:space="preserve"> </w:t>
      </w:r>
    </w:p>
    <w:p w14:paraId="7BED7E68" w14:textId="202915C0" w:rsidR="002F4FB3" w:rsidRPr="00684ADC" w:rsidRDefault="002F4FB3" w:rsidP="00A67251">
      <w:pPr>
        <w:pStyle w:val="ListParagraph"/>
        <w:numPr>
          <w:ilvl w:val="0"/>
          <w:numId w:val="18"/>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Notă de fundamentare </w:t>
      </w:r>
      <w:r w:rsidR="009402F7" w:rsidRPr="00684ADC">
        <w:rPr>
          <w:rFonts w:ascii="Times New Roman" w:hAnsi="Times New Roman" w:cs="Times New Roman"/>
          <w:sz w:val="24"/>
          <w:szCs w:val="24"/>
          <w:lang w:val="ro-RO"/>
        </w:rPr>
        <w:t>cu privire la aprobarea PLIEC;</w:t>
      </w:r>
    </w:p>
    <w:p w14:paraId="227C1113" w14:textId="13411665" w:rsidR="007A2CD5" w:rsidRPr="00684ADC" w:rsidRDefault="007A2CD5" w:rsidP="00A67251">
      <w:pPr>
        <w:pStyle w:val="ListParagraph"/>
        <w:numPr>
          <w:ilvl w:val="0"/>
          <w:numId w:val="18"/>
        </w:numPr>
        <w:jc w:val="both"/>
        <w:rPr>
          <w:rFonts w:ascii="Times New Roman" w:eastAsia="Calibri" w:hAnsi="Times New Roman" w:cs="Times New Roman"/>
          <w:color w:val="000000" w:themeColor="text1"/>
          <w:sz w:val="24"/>
          <w:szCs w:val="24"/>
          <w:lang w:val="ro-RO"/>
        </w:rPr>
      </w:pPr>
      <w:r w:rsidRPr="00684ADC">
        <w:rPr>
          <w:rFonts w:ascii="Times New Roman" w:hAnsi="Times New Roman" w:cs="Times New Roman"/>
          <w:sz w:val="24"/>
          <w:szCs w:val="24"/>
          <w:lang w:val="ro-RO"/>
        </w:rPr>
        <w:t>Raport final de activitate, care să includă descrierea activităților realizate</w:t>
      </w:r>
      <w:r w:rsidR="000113F5" w:rsidRPr="00684ADC">
        <w:rPr>
          <w:rFonts w:ascii="Times New Roman" w:hAnsi="Times New Roman" w:cs="Times New Roman"/>
          <w:sz w:val="24"/>
          <w:szCs w:val="24"/>
          <w:lang w:val="ro-RO"/>
        </w:rPr>
        <w:t xml:space="preserve">. </w:t>
      </w:r>
    </w:p>
    <w:p w14:paraId="2F21E06E" w14:textId="77777777" w:rsidR="007A2CD5" w:rsidRPr="00684ADC" w:rsidRDefault="007A2CD5" w:rsidP="00A67251">
      <w:pPr>
        <w:jc w:val="both"/>
        <w:rPr>
          <w:rFonts w:ascii="Times New Roman" w:eastAsia="Calibri" w:hAnsi="Times New Roman" w:cs="Times New Roman"/>
          <w:bCs/>
          <w:color w:val="000000" w:themeColor="text1"/>
          <w:sz w:val="24"/>
          <w:szCs w:val="24"/>
          <w:lang w:val="ro-RO"/>
        </w:rPr>
      </w:pPr>
    </w:p>
    <w:p w14:paraId="67B1098D" w14:textId="055FDD4F" w:rsidR="005B1C2D" w:rsidRPr="00684ADC" w:rsidRDefault="005B1C2D"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CERINȚE DE CALIFICARE </w:t>
      </w:r>
      <w:r w:rsidR="00670C33" w:rsidRPr="00684ADC">
        <w:rPr>
          <w:rFonts w:ascii="Times New Roman" w:hAnsi="Times New Roman" w:cs="Times New Roman"/>
          <w:bCs/>
          <w:color w:val="FFFFFF" w:themeColor="background1"/>
          <w:sz w:val="24"/>
          <w:szCs w:val="24"/>
          <w:lang w:val="ro-RO"/>
        </w:rPr>
        <w:t xml:space="preserve"> PENTRU OFERTANȚI</w:t>
      </w:r>
    </w:p>
    <w:p w14:paraId="3B6A621D" w14:textId="77777777" w:rsidR="00670C33" w:rsidRPr="00684ADC" w:rsidRDefault="00670C33" w:rsidP="00A67251">
      <w:pPr>
        <w:numPr>
          <w:ilvl w:val="0"/>
          <w:numId w:val="4"/>
        </w:numPr>
        <w:tabs>
          <w:tab w:val="clear" w:pos="720"/>
          <w:tab w:val="num" w:pos="567"/>
        </w:tabs>
        <w:ind w:right="158" w:hanging="578"/>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Studii universitare în domeniul energetic sau similar;</w:t>
      </w:r>
    </w:p>
    <w:p w14:paraId="7B42BA2A" w14:textId="77777777" w:rsidR="00670C33" w:rsidRPr="00684ADC" w:rsidRDefault="00670C33" w:rsidP="00A67251">
      <w:pPr>
        <w:numPr>
          <w:ilvl w:val="0"/>
          <w:numId w:val="4"/>
        </w:numPr>
        <w:tabs>
          <w:tab w:val="clear" w:pos="720"/>
          <w:tab w:val="num" w:pos="567"/>
        </w:tabs>
        <w:ind w:right="158" w:hanging="578"/>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Minim 3 ani experiență în domeniul eficienței energetice;</w:t>
      </w:r>
    </w:p>
    <w:p w14:paraId="49ECCFF9" w14:textId="77777777" w:rsidR="00670C33" w:rsidRPr="00684ADC" w:rsidRDefault="00670C33" w:rsidP="00A67251">
      <w:pPr>
        <w:numPr>
          <w:ilvl w:val="0"/>
          <w:numId w:val="4"/>
        </w:numPr>
        <w:tabs>
          <w:tab w:val="clear" w:pos="720"/>
          <w:tab w:val="num" w:pos="567"/>
        </w:tabs>
        <w:ind w:right="158" w:hanging="578"/>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Experiență în elaborarea </w:t>
      </w:r>
      <w:proofErr w:type="spellStart"/>
      <w:r w:rsidRPr="00684ADC">
        <w:rPr>
          <w:rFonts w:ascii="Times New Roman" w:hAnsi="Times New Roman" w:cs="Times New Roman"/>
          <w:sz w:val="24"/>
          <w:szCs w:val="24"/>
        </w:rPr>
        <w:t>planurilor</w:t>
      </w:r>
      <w:proofErr w:type="spellEnd"/>
      <w:r w:rsidRPr="00684ADC">
        <w:rPr>
          <w:rFonts w:ascii="Times New Roman" w:hAnsi="Times New Roman" w:cs="Times New Roman"/>
          <w:sz w:val="24"/>
          <w:szCs w:val="24"/>
        </w:rPr>
        <w:t xml:space="preserve"> locale integrate </w:t>
      </w:r>
      <w:proofErr w:type="spellStart"/>
      <w:r w:rsidRPr="00684ADC">
        <w:rPr>
          <w:rFonts w:ascii="Times New Roman" w:hAnsi="Times New Roman" w:cs="Times New Roman"/>
          <w:sz w:val="24"/>
          <w:szCs w:val="24"/>
        </w:rPr>
        <w:t>privind</w:t>
      </w:r>
      <w:proofErr w:type="spellEnd"/>
      <w:r w:rsidRPr="00684ADC">
        <w:rPr>
          <w:rFonts w:ascii="Times New Roman" w:hAnsi="Times New Roman" w:cs="Times New Roman"/>
          <w:sz w:val="24"/>
          <w:szCs w:val="24"/>
        </w:rPr>
        <w:t xml:space="preserve"> </w:t>
      </w:r>
      <w:proofErr w:type="spellStart"/>
      <w:r w:rsidRPr="00684ADC">
        <w:rPr>
          <w:rFonts w:ascii="Times New Roman" w:hAnsi="Times New Roman" w:cs="Times New Roman"/>
          <w:sz w:val="24"/>
          <w:szCs w:val="24"/>
        </w:rPr>
        <w:t>energia</w:t>
      </w:r>
      <w:proofErr w:type="spellEnd"/>
      <w:r w:rsidRPr="00684ADC">
        <w:rPr>
          <w:rFonts w:ascii="Times New Roman" w:hAnsi="Times New Roman" w:cs="Times New Roman"/>
          <w:sz w:val="24"/>
          <w:szCs w:val="24"/>
        </w:rPr>
        <w:t xml:space="preserve"> </w:t>
      </w:r>
      <w:proofErr w:type="spellStart"/>
      <w:r w:rsidRPr="00684ADC">
        <w:rPr>
          <w:rFonts w:ascii="Times New Roman" w:hAnsi="Times New Roman" w:cs="Times New Roman"/>
          <w:sz w:val="24"/>
          <w:szCs w:val="24"/>
        </w:rPr>
        <w:t>și</w:t>
      </w:r>
      <w:proofErr w:type="spellEnd"/>
      <w:r w:rsidRPr="00684ADC">
        <w:rPr>
          <w:rFonts w:ascii="Times New Roman" w:hAnsi="Times New Roman" w:cs="Times New Roman"/>
          <w:sz w:val="24"/>
          <w:szCs w:val="24"/>
        </w:rPr>
        <w:t xml:space="preserve"> </w:t>
      </w:r>
      <w:proofErr w:type="spellStart"/>
      <w:r w:rsidRPr="00684ADC">
        <w:rPr>
          <w:rFonts w:ascii="Times New Roman" w:hAnsi="Times New Roman" w:cs="Times New Roman"/>
          <w:sz w:val="24"/>
          <w:szCs w:val="24"/>
        </w:rPr>
        <w:t>clima</w:t>
      </w:r>
      <w:proofErr w:type="spellEnd"/>
      <w:r w:rsidRPr="00684ADC">
        <w:rPr>
          <w:rFonts w:ascii="Times New Roman" w:hAnsi="Times New Roman" w:cs="Times New Roman"/>
          <w:sz w:val="24"/>
          <w:szCs w:val="24"/>
        </w:rPr>
        <w:t>;</w:t>
      </w:r>
    </w:p>
    <w:p w14:paraId="1CF360E5" w14:textId="77777777" w:rsidR="00670C33" w:rsidRPr="00684ADC" w:rsidRDefault="00670C33" w:rsidP="00A67251">
      <w:pPr>
        <w:numPr>
          <w:ilvl w:val="0"/>
          <w:numId w:val="4"/>
        </w:numPr>
        <w:tabs>
          <w:tab w:val="clear" w:pos="720"/>
          <w:tab w:val="num" w:pos="567"/>
        </w:tabs>
        <w:ind w:left="567" w:right="158" w:hanging="425"/>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Experiență de colaborare cu autoritățile publice locale, instituții publice și/sau sectorul privat </w:t>
      </w:r>
      <w:r w:rsidRPr="00684ADC">
        <w:rPr>
          <w:rFonts w:ascii="Times New Roman" w:hAnsi="Times New Roman" w:cs="Times New Roman"/>
          <w:sz w:val="24"/>
          <w:szCs w:val="24"/>
          <w:lang w:val="ro-RO"/>
        </w:rPr>
        <w:lastRenderedPageBreak/>
        <w:t xml:space="preserve">în dezvoltarea sau implementarea de proiecte în domeniul eficienței energetice. </w:t>
      </w:r>
    </w:p>
    <w:p w14:paraId="6DC7D277" w14:textId="6D53DB0A" w:rsidR="005B1C2D" w:rsidRPr="00684ADC" w:rsidRDefault="005B1C2D"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PERIOADA DE CONTRACTARE</w:t>
      </w:r>
    </w:p>
    <w:p w14:paraId="5EEC88F5" w14:textId="217D068C" w:rsidR="003F2DCB" w:rsidRPr="00684ADC" w:rsidRDefault="003F2DCB" w:rsidP="00A67251">
      <w:pPr>
        <w:ind w:right="-561"/>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Serviciile de consultanță vor fi prestate în perioada </w:t>
      </w:r>
      <w:r w:rsidR="00A1795A">
        <w:rPr>
          <w:rFonts w:ascii="Times New Roman" w:hAnsi="Times New Roman" w:cs="Times New Roman"/>
          <w:sz w:val="24"/>
          <w:szCs w:val="24"/>
          <w:lang w:val="ro-RO"/>
        </w:rPr>
        <w:t>26</w:t>
      </w:r>
      <w:r w:rsidRPr="00684ADC">
        <w:rPr>
          <w:rFonts w:ascii="Times New Roman" w:hAnsi="Times New Roman" w:cs="Times New Roman"/>
          <w:sz w:val="24"/>
          <w:szCs w:val="24"/>
          <w:lang w:val="ro-RO"/>
        </w:rPr>
        <w:t xml:space="preserve"> ianuarie 2026 – 31 martie 2026. </w:t>
      </w:r>
    </w:p>
    <w:p w14:paraId="67EB242E" w14:textId="77777777" w:rsidR="00845F6B" w:rsidRPr="00684ADC" w:rsidRDefault="00845F6B" w:rsidP="00A67251">
      <w:pPr>
        <w:widowControl/>
        <w:tabs>
          <w:tab w:val="left" w:pos="1134"/>
        </w:tabs>
        <w:suppressAutoHyphens/>
        <w:jc w:val="both"/>
        <w:rPr>
          <w:rFonts w:ascii="Times New Roman" w:hAnsi="Times New Roman" w:cs="Times New Roman"/>
          <w:bCs/>
          <w:color w:val="000000" w:themeColor="text1"/>
          <w:sz w:val="24"/>
          <w:szCs w:val="24"/>
          <w:lang w:val="ro-RO"/>
        </w:rPr>
      </w:pPr>
    </w:p>
    <w:p w14:paraId="3020C0E0" w14:textId="61C0E44F" w:rsidR="00477B07" w:rsidRPr="00684ADC" w:rsidRDefault="00477B07"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CONDIȚII DE CONTRACTARE </w:t>
      </w:r>
    </w:p>
    <w:p w14:paraId="73C2DD77" w14:textId="77777777" w:rsidR="003404FC" w:rsidRPr="00684ADC" w:rsidRDefault="003404FC" w:rsidP="00A67251">
      <w:pPr>
        <w:jc w:val="both"/>
        <w:rPr>
          <w:rFonts w:ascii="Times New Roman" w:eastAsia="Times New Roman" w:hAnsi="Times New Roman" w:cs="Times New Roman"/>
          <w:sz w:val="24"/>
          <w:szCs w:val="24"/>
          <w:lang w:val="ro-RO"/>
        </w:rPr>
      </w:pPr>
      <w:r w:rsidRPr="00684ADC">
        <w:rPr>
          <w:rFonts w:ascii="Times New Roman" w:hAnsi="Times New Roman" w:cs="Times New Roman"/>
          <w:sz w:val="24"/>
          <w:szCs w:val="24"/>
          <w:lang w:val="ro-RO"/>
        </w:rPr>
        <w:t>Keystone Moldova va</w:t>
      </w:r>
      <w:r w:rsidRPr="00684ADC">
        <w:rPr>
          <w:rFonts w:ascii="Times New Roman" w:eastAsia="Times New Roman" w:hAnsi="Times New Roman" w:cs="Times New Roman"/>
          <w:sz w:val="24"/>
          <w:szCs w:val="24"/>
          <w:lang w:val="ro-RO"/>
        </w:rPr>
        <w:t xml:space="preserve"> semna un singur contract de prestări servicii cu persoana fizică/juridică pentru elaborarea PLIEC (în corespundere cu lotul/loturile indicate). Achitarea serviciilor va fi efectuată în conformitate cu contractul de prestări servicii. Condițiile de plată vor fi negociate și agreate de ambele părți. Plata va fi efectuată în lei moldovenești, prin transfer bancar.</w:t>
      </w:r>
    </w:p>
    <w:p w14:paraId="0F919120" w14:textId="1D7EE530" w:rsidR="000239C6" w:rsidRPr="00684ADC" w:rsidRDefault="000239C6" w:rsidP="00A67251">
      <w:pPr>
        <w:tabs>
          <w:tab w:val="left" w:pos="1701"/>
        </w:tabs>
        <w:ind w:right="-81"/>
        <w:jc w:val="both"/>
        <w:rPr>
          <w:rFonts w:ascii="Times New Roman" w:eastAsia="Calibri" w:hAnsi="Times New Roman" w:cs="Times New Roman"/>
          <w:bCs/>
          <w:color w:val="000000"/>
          <w:sz w:val="24"/>
          <w:szCs w:val="24"/>
          <w:lang w:val="ro-RO"/>
        </w:rPr>
      </w:pPr>
    </w:p>
    <w:sectPr w:rsidR="000239C6" w:rsidRPr="00684ADC" w:rsidSect="00BE7EC9">
      <w:headerReference w:type="default" r:id="rId9"/>
      <w:footerReference w:type="default" r:id="rId10"/>
      <w:footerReference w:type="first" r:id="rId11"/>
      <w:pgSz w:w="11906" w:h="16838" w:code="9"/>
      <w:pgMar w:top="2622" w:right="1134" w:bottom="2250" w:left="1134"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F399" w14:textId="77777777" w:rsidR="00D35E72" w:rsidRDefault="00D35E72" w:rsidP="00DC3407">
      <w:r>
        <w:separator/>
      </w:r>
    </w:p>
  </w:endnote>
  <w:endnote w:type="continuationSeparator" w:id="0">
    <w:p w14:paraId="603C3726" w14:textId="77777777" w:rsidR="00D35E72" w:rsidRDefault="00D35E72"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23880463"/>
      <w:docPartObj>
        <w:docPartGallery w:val="Page Numbers (Bottom of Page)"/>
        <w:docPartUnique/>
      </w:docPartObj>
    </w:sdtPr>
    <w:sdtContent>
      <w:p w14:paraId="3D3BE526" w14:textId="77777777" w:rsidR="00205B76" w:rsidRDefault="00205B76" w:rsidP="00BE3837">
        <w:pPr>
          <w:pStyle w:val="Footer"/>
          <w:tabs>
            <w:tab w:val="clear" w:pos="9026"/>
          </w:tabs>
          <w:jc w:val="right"/>
          <w:rPr>
            <w:lang w:val="ro-RO"/>
          </w:rPr>
        </w:pPr>
      </w:p>
      <w:tbl>
        <w:tblPr>
          <w:tblStyle w:val="TableGrid"/>
          <w:tblW w:w="99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704"/>
        </w:tblGrid>
        <w:tr w:rsidR="00205B76" w14:paraId="3030DA0A" w14:textId="77777777" w:rsidTr="00205B76">
          <w:trPr>
            <w:trHeight w:val="1093"/>
          </w:trPr>
          <w:tc>
            <w:tcPr>
              <w:tcW w:w="4975" w:type="dxa"/>
            </w:tcPr>
            <w:p w14:paraId="3DD2A81D" w14:textId="7CC7E54D" w:rsidR="00205B76" w:rsidRDefault="00BE7EC9" w:rsidP="00205B76">
              <w:pPr>
                <w:pStyle w:val="Footer"/>
                <w:tabs>
                  <w:tab w:val="clear" w:pos="9026"/>
                </w:tabs>
                <w:rPr>
                  <w:lang w:val="ro-RO"/>
                </w:rPr>
              </w:pPr>
              <w:r>
                <w:rPr>
                  <w:noProof/>
                  <w:lang w:val="ro-RO"/>
                </w:rPr>
                <w:drawing>
                  <wp:inline distT="0" distB="0" distL="0" distR="0" wp14:anchorId="1BB4ACF1" wp14:editId="7D5B57AA">
                    <wp:extent cx="5730875" cy="682625"/>
                    <wp:effectExtent l="0" t="0" r="3175" b="3175"/>
                    <wp:docPr id="1933050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p w14:paraId="55883B0C" w14:textId="6284ECED" w:rsidR="00205B76" w:rsidRDefault="00205B76" w:rsidP="00205B76">
              <w:pPr>
                <w:pStyle w:val="Footer"/>
                <w:tabs>
                  <w:tab w:val="clear" w:pos="9026"/>
                </w:tabs>
                <w:rPr>
                  <w:lang w:val="ro-RO"/>
                </w:rPr>
              </w:pPr>
            </w:p>
            <w:p w14:paraId="664E2562" w14:textId="6CB1C8E9" w:rsidR="00205B76" w:rsidRDefault="00205B76" w:rsidP="00205B76">
              <w:pPr>
                <w:pStyle w:val="Footer"/>
                <w:tabs>
                  <w:tab w:val="clear" w:pos="9026"/>
                </w:tabs>
                <w:rPr>
                  <w:lang w:val="ro-RO"/>
                </w:rPr>
              </w:pPr>
            </w:p>
            <w:p w14:paraId="2A40314D" w14:textId="76FA9B72" w:rsidR="00205B76" w:rsidRDefault="004124D4" w:rsidP="00205B76">
              <w:pPr>
                <w:pStyle w:val="Footer"/>
                <w:tabs>
                  <w:tab w:val="clear" w:pos="9026"/>
                </w:tabs>
                <w:rPr>
                  <w:lang w:val="ro-RO"/>
                </w:rPr>
              </w:pPr>
              <w:r w:rsidRPr="004124D4">
                <w:rPr>
                  <w:rFonts w:asciiTheme="majorBidi" w:hAnsiTheme="majorBidi" w:cstheme="majorBidi"/>
                  <w:color w:val="212121"/>
                  <w:lang w:val="ro-RO"/>
                </w:rPr>
                <w:t xml:space="preserve">CDO_„2024_EU_Soros_Energy </w:t>
              </w:r>
              <w:r w:rsidR="00BE7EC9">
                <w:rPr>
                  <w:rFonts w:asciiTheme="majorBidi" w:hAnsiTheme="majorBidi" w:cstheme="majorBidi"/>
                  <w:color w:val="212121"/>
                  <w:lang w:val="ro-RO"/>
                </w:rPr>
                <w:t>”</w:t>
              </w:r>
            </w:p>
          </w:tc>
          <w:tc>
            <w:tcPr>
              <w:tcW w:w="4975" w:type="dxa"/>
            </w:tcPr>
            <w:p w14:paraId="7BB02964" w14:textId="2D32FFA0" w:rsidR="00205B76" w:rsidRDefault="00205B76" w:rsidP="00205B76">
              <w:pPr>
                <w:pStyle w:val="Footer"/>
                <w:tabs>
                  <w:tab w:val="clear" w:pos="9026"/>
                </w:tabs>
                <w:jc w:val="right"/>
                <w:rPr>
                  <w:lang w:val="ro-RO"/>
                </w:rPr>
              </w:pPr>
            </w:p>
          </w:tc>
        </w:tr>
      </w:tbl>
      <w:p w14:paraId="09383DD1" w14:textId="372FBB94" w:rsidR="009316A0" w:rsidRDefault="00BE3837" w:rsidP="00BE3837">
        <w:pPr>
          <w:pStyle w:val="Footer"/>
          <w:tabs>
            <w:tab w:val="clear" w:pos="9026"/>
          </w:tabs>
          <w:jc w:val="right"/>
        </w:pPr>
        <w:r>
          <w:rPr>
            <w:lang w:val="ro-RO"/>
          </w:rPr>
          <w:tab/>
        </w:r>
        <w:r>
          <w:rPr>
            <w:lang w:val="ro-RO"/>
          </w:rPr>
          <w:tab/>
        </w:r>
        <w:r>
          <w:rPr>
            <w:lang w:val="ro-RO"/>
          </w:rPr>
          <w:tab/>
        </w:r>
        <w:r>
          <w:rPr>
            <w:lang w:val="ro-RO"/>
          </w:rPr>
          <w:tab/>
        </w:r>
        <w:r>
          <w:rPr>
            <w:lang w:val="ro-RO"/>
          </w:rPr>
          <w:tab/>
        </w:r>
        <w:r w:rsidR="000F139C">
          <w:rPr>
            <w:lang w:val="ro-RO"/>
          </w:rPr>
          <w:tab/>
        </w:r>
        <w:r w:rsidR="009316A0">
          <w:rPr>
            <w:lang w:val="ro-RO"/>
          </w:rPr>
          <w:t xml:space="preserve">Pagină | </w:t>
        </w:r>
        <w:r w:rsidR="009316A0">
          <w:fldChar w:fldCharType="begin"/>
        </w:r>
        <w:r w:rsidR="009316A0">
          <w:instrText>PAGE   \* MERGEFORMAT</w:instrText>
        </w:r>
        <w:r w:rsidR="009316A0">
          <w:fldChar w:fldCharType="separate"/>
        </w:r>
        <w:r w:rsidR="009D61C8" w:rsidRPr="009D61C8">
          <w:rPr>
            <w:noProof/>
            <w:lang w:val="ro-RO"/>
          </w:rPr>
          <w:t>2</w:t>
        </w:r>
        <w:r w:rsidR="009316A0">
          <w:fldChar w:fldCharType="end"/>
        </w:r>
        <w:r w:rsidR="009316A0">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Content>
      <w:p w14:paraId="449723B0" w14:textId="08A7492F" w:rsidR="009316A0" w:rsidRDefault="009316A0"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BA89" w14:textId="77777777" w:rsidR="00D35E72" w:rsidRDefault="00D35E72" w:rsidP="00DC3407">
      <w:r>
        <w:separator/>
      </w:r>
    </w:p>
  </w:footnote>
  <w:footnote w:type="continuationSeparator" w:id="0">
    <w:p w14:paraId="0CAE2CBB" w14:textId="77777777" w:rsidR="00D35E72" w:rsidRDefault="00D35E72" w:rsidP="00DC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8E" w14:textId="0AEB5F27" w:rsidR="00BE3837" w:rsidRDefault="00BE7EC9" w:rsidP="00FE060E">
    <w:pPr>
      <w:pStyle w:val="Header"/>
    </w:pPr>
    <w:r>
      <w:rPr>
        <w:noProof/>
      </w:rPr>
      <w:drawing>
        <wp:anchor distT="0" distB="0" distL="114300" distR="114300" simplePos="0" relativeHeight="251668480" behindDoc="1" locked="0" layoutInCell="1" allowOverlap="1" wp14:anchorId="7FB10AC8" wp14:editId="719781C9">
          <wp:simplePos x="0" y="0"/>
          <wp:positionH relativeFrom="page">
            <wp:posOffset>681990</wp:posOffset>
          </wp:positionH>
          <wp:positionV relativeFrom="paragraph">
            <wp:posOffset>14605</wp:posOffset>
          </wp:positionV>
          <wp:extent cx="6062345" cy="906780"/>
          <wp:effectExtent l="0" t="0" r="0" b="7620"/>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62345" cy="906780"/>
                  </a:xfrm>
                  <a:prstGeom prst="rect">
                    <a:avLst/>
                  </a:prstGeom>
                </pic:spPr>
              </pic:pic>
            </a:graphicData>
          </a:graphic>
          <wp14:sizeRelH relativeFrom="margin">
            <wp14:pctWidth>0</wp14:pctWidth>
          </wp14:sizeRelH>
          <wp14:sizeRelV relativeFrom="margin">
            <wp14:pctHeight>0</wp14:pctHeight>
          </wp14:sizeRelV>
        </wp:anchor>
      </w:drawing>
    </w:r>
  </w:p>
  <w:p w14:paraId="64785980" w14:textId="499145EE" w:rsidR="00FE060E" w:rsidRDefault="00FE060E" w:rsidP="00FE060E">
    <w:pPr>
      <w:pStyle w:val="Header"/>
    </w:pPr>
  </w:p>
  <w:p w14:paraId="31B37E8D" w14:textId="44A1B6B7" w:rsidR="00FE060E" w:rsidRDefault="00FE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2D6"/>
    <w:multiLevelType w:val="hybridMultilevel"/>
    <w:tmpl w:val="024C6BE4"/>
    <w:lvl w:ilvl="0" w:tplc="0BF62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97DFA"/>
    <w:multiLevelType w:val="hybridMultilevel"/>
    <w:tmpl w:val="8BB2AB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65CD0"/>
    <w:multiLevelType w:val="hybridMultilevel"/>
    <w:tmpl w:val="DB586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04A9F"/>
    <w:multiLevelType w:val="hybridMultilevel"/>
    <w:tmpl w:val="059C7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10B20"/>
    <w:multiLevelType w:val="hybridMultilevel"/>
    <w:tmpl w:val="9048AE2C"/>
    <w:lvl w:ilvl="0" w:tplc="40489BDA">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A142D"/>
    <w:multiLevelType w:val="hybridMultilevel"/>
    <w:tmpl w:val="C5FC02A0"/>
    <w:lvl w:ilvl="0" w:tplc="212E2C42">
      <w:start w:val="1"/>
      <w:numFmt w:val="decimal"/>
      <w:lvlText w:val="%1)"/>
      <w:lvlJc w:val="left"/>
      <w:pPr>
        <w:ind w:left="720" w:hanging="360"/>
      </w:pPr>
      <w:rPr>
        <w:rFonts w:ascii="Times New Roman" w:eastAsiaTheme="minorHAnsi" w:hAnsi="Times New Roman" w:cs="Times New Roman" w:hint="default"/>
      </w:rPr>
    </w:lvl>
    <w:lvl w:ilvl="1" w:tplc="407E97AC">
      <w:numFmt w:val="bullet"/>
      <w:lvlText w:val="-"/>
      <w:lvlJc w:val="left"/>
      <w:pPr>
        <w:ind w:left="1440" w:hanging="360"/>
      </w:pPr>
      <w:rPr>
        <w:rFonts w:ascii="Calibri" w:eastAsiaTheme="minorHAnsi" w:hAnsi="Calibri" w:cs="Calibri"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AFA20D6"/>
    <w:multiLevelType w:val="hybridMultilevel"/>
    <w:tmpl w:val="BB16BC30"/>
    <w:lvl w:ilvl="0" w:tplc="0C000001">
      <w:start w:val="1"/>
      <w:numFmt w:val="bullet"/>
      <w:lvlText w:val=""/>
      <w:lvlJc w:val="left"/>
      <w:pPr>
        <w:ind w:left="1068" w:hanging="360"/>
      </w:pPr>
      <w:rPr>
        <w:rFonts w:ascii="Symbol" w:hAnsi="Symbol" w:hint="default"/>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abstractNum w:abstractNumId="7" w15:restartNumberingAfterBreak="0">
    <w:nsid w:val="1C411018"/>
    <w:multiLevelType w:val="hybridMultilevel"/>
    <w:tmpl w:val="7EF61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C2C8D"/>
    <w:multiLevelType w:val="hybridMultilevel"/>
    <w:tmpl w:val="C0A29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D160D"/>
    <w:multiLevelType w:val="hybridMultilevel"/>
    <w:tmpl w:val="709A1D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B5529"/>
    <w:multiLevelType w:val="hybridMultilevel"/>
    <w:tmpl w:val="8B6C45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74AA3"/>
    <w:multiLevelType w:val="hybridMultilevel"/>
    <w:tmpl w:val="3D66CB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3704A"/>
    <w:multiLevelType w:val="hybridMultilevel"/>
    <w:tmpl w:val="3A5E9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17907"/>
    <w:multiLevelType w:val="hybridMultilevel"/>
    <w:tmpl w:val="B1047F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270A7"/>
    <w:multiLevelType w:val="hybridMultilevel"/>
    <w:tmpl w:val="F3246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B2D62"/>
    <w:multiLevelType w:val="hybridMultilevel"/>
    <w:tmpl w:val="20BADE4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5D6BE9"/>
    <w:multiLevelType w:val="hybridMultilevel"/>
    <w:tmpl w:val="332A1D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A917BB"/>
    <w:multiLevelType w:val="hybridMultilevel"/>
    <w:tmpl w:val="219A937E"/>
    <w:lvl w:ilvl="0" w:tplc="10F87EFC">
      <w:start w:val="3"/>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8" w15:restartNumberingAfterBreak="0">
    <w:nsid w:val="7EFF4039"/>
    <w:multiLevelType w:val="multilevel"/>
    <w:tmpl w:val="3BC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221095">
    <w:abstractNumId w:val="15"/>
  </w:num>
  <w:num w:numId="2" w16cid:durableId="1647201599">
    <w:abstractNumId w:val="7"/>
  </w:num>
  <w:num w:numId="3" w16cid:durableId="808593770">
    <w:abstractNumId w:val="17"/>
  </w:num>
  <w:num w:numId="4" w16cid:durableId="1785732656">
    <w:abstractNumId w:val="18"/>
  </w:num>
  <w:num w:numId="5" w16cid:durableId="1836725215">
    <w:abstractNumId w:val="8"/>
  </w:num>
  <w:num w:numId="6" w16cid:durableId="48380826">
    <w:abstractNumId w:val="9"/>
  </w:num>
  <w:num w:numId="7" w16cid:durableId="1589198054">
    <w:abstractNumId w:val="2"/>
  </w:num>
  <w:num w:numId="8" w16cid:durableId="1943880072">
    <w:abstractNumId w:val="10"/>
  </w:num>
  <w:num w:numId="9" w16cid:durableId="497232369">
    <w:abstractNumId w:val="13"/>
  </w:num>
  <w:num w:numId="10" w16cid:durableId="1365978158">
    <w:abstractNumId w:val="3"/>
  </w:num>
  <w:num w:numId="11" w16cid:durableId="1014763102">
    <w:abstractNumId w:val="14"/>
  </w:num>
  <w:num w:numId="12" w16cid:durableId="2142110637">
    <w:abstractNumId w:val="11"/>
  </w:num>
  <w:num w:numId="13" w16cid:durableId="318577189">
    <w:abstractNumId w:val="12"/>
  </w:num>
  <w:num w:numId="14" w16cid:durableId="236212683">
    <w:abstractNumId w:val="1"/>
  </w:num>
  <w:num w:numId="15" w16cid:durableId="672688413">
    <w:abstractNumId w:val="5"/>
  </w:num>
  <w:num w:numId="16" w16cid:durableId="1352294460">
    <w:abstractNumId w:val="6"/>
  </w:num>
  <w:num w:numId="17" w16cid:durableId="411858049">
    <w:abstractNumId w:val="16"/>
  </w:num>
  <w:num w:numId="18" w16cid:durableId="1322585271">
    <w:abstractNumId w:val="4"/>
  </w:num>
  <w:num w:numId="19" w16cid:durableId="152007446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10DA5"/>
    <w:rsid w:val="000113F5"/>
    <w:rsid w:val="0001350A"/>
    <w:rsid w:val="0001635B"/>
    <w:rsid w:val="00020DF4"/>
    <w:rsid w:val="00023617"/>
    <w:rsid w:val="000239C6"/>
    <w:rsid w:val="00025F54"/>
    <w:rsid w:val="00030CD6"/>
    <w:rsid w:val="00046283"/>
    <w:rsid w:val="000475C5"/>
    <w:rsid w:val="000644AE"/>
    <w:rsid w:val="00064909"/>
    <w:rsid w:val="00074D98"/>
    <w:rsid w:val="00077F43"/>
    <w:rsid w:val="00091B87"/>
    <w:rsid w:val="000926DC"/>
    <w:rsid w:val="0009375B"/>
    <w:rsid w:val="000A731A"/>
    <w:rsid w:val="000B010A"/>
    <w:rsid w:val="000B3423"/>
    <w:rsid w:val="000C0DAB"/>
    <w:rsid w:val="000E22B1"/>
    <w:rsid w:val="000F139C"/>
    <w:rsid w:val="000F3F59"/>
    <w:rsid w:val="000F65F4"/>
    <w:rsid w:val="00112ECD"/>
    <w:rsid w:val="00113AED"/>
    <w:rsid w:val="00117F1D"/>
    <w:rsid w:val="001252C8"/>
    <w:rsid w:val="00134DB3"/>
    <w:rsid w:val="00137FA1"/>
    <w:rsid w:val="00142297"/>
    <w:rsid w:val="00146807"/>
    <w:rsid w:val="001474BD"/>
    <w:rsid w:val="00155BE8"/>
    <w:rsid w:val="00162D88"/>
    <w:rsid w:val="001703F6"/>
    <w:rsid w:val="00172CFE"/>
    <w:rsid w:val="001733A6"/>
    <w:rsid w:val="00186538"/>
    <w:rsid w:val="001932F4"/>
    <w:rsid w:val="001A7802"/>
    <w:rsid w:val="001A7E4C"/>
    <w:rsid w:val="001B3964"/>
    <w:rsid w:val="001B740E"/>
    <w:rsid w:val="001C211E"/>
    <w:rsid w:val="001C332E"/>
    <w:rsid w:val="001E54F7"/>
    <w:rsid w:val="001E585C"/>
    <w:rsid w:val="001F0351"/>
    <w:rsid w:val="001F1402"/>
    <w:rsid w:val="001F189F"/>
    <w:rsid w:val="001F464B"/>
    <w:rsid w:val="00205B76"/>
    <w:rsid w:val="00211B0D"/>
    <w:rsid w:val="0021454A"/>
    <w:rsid w:val="002267BB"/>
    <w:rsid w:val="00230A03"/>
    <w:rsid w:val="00236853"/>
    <w:rsid w:val="00237EFD"/>
    <w:rsid w:val="002433DC"/>
    <w:rsid w:val="00245376"/>
    <w:rsid w:val="00245940"/>
    <w:rsid w:val="00247386"/>
    <w:rsid w:val="0025799D"/>
    <w:rsid w:val="002A590D"/>
    <w:rsid w:val="002C3C8C"/>
    <w:rsid w:val="002C7DFE"/>
    <w:rsid w:val="002D39A8"/>
    <w:rsid w:val="002D7C26"/>
    <w:rsid w:val="002E20E8"/>
    <w:rsid w:val="002E2E65"/>
    <w:rsid w:val="002F4FB3"/>
    <w:rsid w:val="002F665B"/>
    <w:rsid w:val="00302C8E"/>
    <w:rsid w:val="00312191"/>
    <w:rsid w:val="003148A5"/>
    <w:rsid w:val="0032207D"/>
    <w:rsid w:val="0032554B"/>
    <w:rsid w:val="00335E49"/>
    <w:rsid w:val="00336156"/>
    <w:rsid w:val="003404FC"/>
    <w:rsid w:val="00341CD8"/>
    <w:rsid w:val="00346F51"/>
    <w:rsid w:val="00353913"/>
    <w:rsid w:val="00384791"/>
    <w:rsid w:val="0039280E"/>
    <w:rsid w:val="00393C5B"/>
    <w:rsid w:val="003A19C0"/>
    <w:rsid w:val="003A1AE6"/>
    <w:rsid w:val="003B565B"/>
    <w:rsid w:val="003C71B6"/>
    <w:rsid w:val="003E02DF"/>
    <w:rsid w:val="003E68AA"/>
    <w:rsid w:val="003F2DCB"/>
    <w:rsid w:val="003F6C34"/>
    <w:rsid w:val="003F6F93"/>
    <w:rsid w:val="004035BB"/>
    <w:rsid w:val="004110AF"/>
    <w:rsid w:val="00411BC5"/>
    <w:rsid w:val="004124D4"/>
    <w:rsid w:val="00416594"/>
    <w:rsid w:val="00424956"/>
    <w:rsid w:val="00424CBF"/>
    <w:rsid w:val="004336CF"/>
    <w:rsid w:val="00435854"/>
    <w:rsid w:val="004379E8"/>
    <w:rsid w:val="00440812"/>
    <w:rsid w:val="004460E1"/>
    <w:rsid w:val="004507E8"/>
    <w:rsid w:val="00455572"/>
    <w:rsid w:val="0046040D"/>
    <w:rsid w:val="0046161D"/>
    <w:rsid w:val="00477B07"/>
    <w:rsid w:val="004817E1"/>
    <w:rsid w:val="00481B20"/>
    <w:rsid w:val="004A197D"/>
    <w:rsid w:val="004B0E41"/>
    <w:rsid w:val="004C1C19"/>
    <w:rsid w:val="004C22D5"/>
    <w:rsid w:val="004C31DA"/>
    <w:rsid w:val="004E3F5C"/>
    <w:rsid w:val="004E64F6"/>
    <w:rsid w:val="00501126"/>
    <w:rsid w:val="005011C1"/>
    <w:rsid w:val="0050182E"/>
    <w:rsid w:val="00502C8F"/>
    <w:rsid w:val="00510C2B"/>
    <w:rsid w:val="00515CB2"/>
    <w:rsid w:val="00527E44"/>
    <w:rsid w:val="005325DE"/>
    <w:rsid w:val="00534A91"/>
    <w:rsid w:val="005416EF"/>
    <w:rsid w:val="005462F2"/>
    <w:rsid w:val="00546608"/>
    <w:rsid w:val="00551DB4"/>
    <w:rsid w:val="00561156"/>
    <w:rsid w:val="00570919"/>
    <w:rsid w:val="00570AFE"/>
    <w:rsid w:val="005722ED"/>
    <w:rsid w:val="0057566C"/>
    <w:rsid w:val="00580664"/>
    <w:rsid w:val="00581527"/>
    <w:rsid w:val="00582DAA"/>
    <w:rsid w:val="0058478C"/>
    <w:rsid w:val="00585DB3"/>
    <w:rsid w:val="005A2222"/>
    <w:rsid w:val="005A4E43"/>
    <w:rsid w:val="005B1C2D"/>
    <w:rsid w:val="005C4DDA"/>
    <w:rsid w:val="005C6B20"/>
    <w:rsid w:val="005D4BFC"/>
    <w:rsid w:val="005E2488"/>
    <w:rsid w:val="005E669F"/>
    <w:rsid w:val="005E66C6"/>
    <w:rsid w:val="005F10AC"/>
    <w:rsid w:val="0062341C"/>
    <w:rsid w:val="0062608F"/>
    <w:rsid w:val="006306E1"/>
    <w:rsid w:val="00631928"/>
    <w:rsid w:val="00641D1C"/>
    <w:rsid w:val="006519E3"/>
    <w:rsid w:val="00652F9A"/>
    <w:rsid w:val="00661BE1"/>
    <w:rsid w:val="00662E8D"/>
    <w:rsid w:val="006655A8"/>
    <w:rsid w:val="00670C33"/>
    <w:rsid w:val="00684ADC"/>
    <w:rsid w:val="006902BF"/>
    <w:rsid w:val="006933C1"/>
    <w:rsid w:val="006B347C"/>
    <w:rsid w:val="006B6242"/>
    <w:rsid w:val="006D0BD3"/>
    <w:rsid w:val="006E0E31"/>
    <w:rsid w:val="006E23E2"/>
    <w:rsid w:val="006E2BD1"/>
    <w:rsid w:val="006F0C6C"/>
    <w:rsid w:val="006F73F0"/>
    <w:rsid w:val="00704102"/>
    <w:rsid w:val="00711D97"/>
    <w:rsid w:val="00714AB4"/>
    <w:rsid w:val="00720F8F"/>
    <w:rsid w:val="00721453"/>
    <w:rsid w:val="00724A52"/>
    <w:rsid w:val="00745DE3"/>
    <w:rsid w:val="00765ACF"/>
    <w:rsid w:val="00767D15"/>
    <w:rsid w:val="00774542"/>
    <w:rsid w:val="00775F1A"/>
    <w:rsid w:val="00777A99"/>
    <w:rsid w:val="00783091"/>
    <w:rsid w:val="0079211A"/>
    <w:rsid w:val="007934AD"/>
    <w:rsid w:val="007942CB"/>
    <w:rsid w:val="007970CF"/>
    <w:rsid w:val="007A29FA"/>
    <w:rsid w:val="007A2CD5"/>
    <w:rsid w:val="007B16E4"/>
    <w:rsid w:val="007B2EBB"/>
    <w:rsid w:val="007C238B"/>
    <w:rsid w:val="00806ED7"/>
    <w:rsid w:val="00825DD5"/>
    <w:rsid w:val="00832A3B"/>
    <w:rsid w:val="00832E1C"/>
    <w:rsid w:val="00845F6B"/>
    <w:rsid w:val="00853A93"/>
    <w:rsid w:val="00862386"/>
    <w:rsid w:val="00870CD7"/>
    <w:rsid w:val="00875794"/>
    <w:rsid w:val="00891F2C"/>
    <w:rsid w:val="00894616"/>
    <w:rsid w:val="008953B1"/>
    <w:rsid w:val="008B0E75"/>
    <w:rsid w:val="008D133E"/>
    <w:rsid w:val="008E048C"/>
    <w:rsid w:val="008E17F9"/>
    <w:rsid w:val="008F4361"/>
    <w:rsid w:val="0090433C"/>
    <w:rsid w:val="009075B4"/>
    <w:rsid w:val="00916974"/>
    <w:rsid w:val="0092035F"/>
    <w:rsid w:val="00924017"/>
    <w:rsid w:val="00927DF1"/>
    <w:rsid w:val="009316A0"/>
    <w:rsid w:val="00937A58"/>
    <w:rsid w:val="009402F7"/>
    <w:rsid w:val="00940FCE"/>
    <w:rsid w:val="00942272"/>
    <w:rsid w:val="0094570E"/>
    <w:rsid w:val="009565CC"/>
    <w:rsid w:val="009572E9"/>
    <w:rsid w:val="00962773"/>
    <w:rsid w:val="00964594"/>
    <w:rsid w:val="009751F4"/>
    <w:rsid w:val="009769C0"/>
    <w:rsid w:val="009829C7"/>
    <w:rsid w:val="00983B5E"/>
    <w:rsid w:val="009A64B6"/>
    <w:rsid w:val="009A66A3"/>
    <w:rsid w:val="009B3E59"/>
    <w:rsid w:val="009C0281"/>
    <w:rsid w:val="009C106C"/>
    <w:rsid w:val="009D61C8"/>
    <w:rsid w:val="009E05A8"/>
    <w:rsid w:val="009E5AD2"/>
    <w:rsid w:val="009F0E71"/>
    <w:rsid w:val="009F4BFE"/>
    <w:rsid w:val="00A01105"/>
    <w:rsid w:val="00A14C6B"/>
    <w:rsid w:val="00A1795A"/>
    <w:rsid w:val="00A24504"/>
    <w:rsid w:val="00A27D21"/>
    <w:rsid w:val="00A30CE7"/>
    <w:rsid w:val="00A35321"/>
    <w:rsid w:val="00A5301B"/>
    <w:rsid w:val="00A56ED1"/>
    <w:rsid w:val="00A6163B"/>
    <w:rsid w:val="00A6404C"/>
    <w:rsid w:val="00A6649C"/>
    <w:rsid w:val="00A665EC"/>
    <w:rsid w:val="00A66D73"/>
    <w:rsid w:val="00A67251"/>
    <w:rsid w:val="00A73040"/>
    <w:rsid w:val="00A73B37"/>
    <w:rsid w:val="00A84489"/>
    <w:rsid w:val="00A93237"/>
    <w:rsid w:val="00AA174F"/>
    <w:rsid w:val="00AA78FA"/>
    <w:rsid w:val="00AC57AB"/>
    <w:rsid w:val="00AD519F"/>
    <w:rsid w:val="00AE572F"/>
    <w:rsid w:val="00AE7E1B"/>
    <w:rsid w:val="00AF308B"/>
    <w:rsid w:val="00AF3A89"/>
    <w:rsid w:val="00AF5817"/>
    <w:rsid w:val="00B1390C"/>
    <w:rsid w:val="00B140EF"/>
    <w:rsid w:val="00B22F6B"/>
    <w:rsid w:val="00B3533D"/>
    <w:rsid w:val="00B36F5C"/>
    <w:rsid w:val="00B37AC3"/>
    <w:rsid w:val="00B44E8F"/>
    <w:rsid w:val="00B45F79"/>
    <w:rsid w:val="00B53505"/>
    <w:rsid w:val="00B5668F"/>
    <w:rsid w:val="00B66A8D"/>
    <w:rsid w:val="00B70C1F"/>
    <w:rsid w:val="00B70FFF"/>
    <w:rsid w:val="00B736B0"/>
    <w:rsid w:val="00B73ED4"/>
    <w:rsid w:val="00B73F95"/>
    <w:rsid w:val="00B76E99"/>
    <w:rsid w:val="00B91248"/>
    <w:rsid w:val="00B9548C"/>
    <w:rsid w:val="00BA10A5"/>
    <w:rsid w:val="00BB0A81"/>
    <w:rsid w:val="00BB2172"/>
    <w:rsid w:val="00BC43CC"/>
    <w:rsid w:val="00BD596B"/>
    <w:rsid w:val="00BE3837"/>
    <w:rsid w:val="00BE7EC9"/>
    <w:rsid w:val="00C035E3"/>
    <w:rsid w:val="00C06978"/>
    <w:rsid w:val="00C10791"/>
    <w:rsid w:val="00C122AC"/>
    <w:rsid w:val="00C160FE"/>
    <w:rsid w:val="00C24177"/>
    <w:rsid w:val="00C271B6"/>
    <w:rsid w:val="00C37358"/>
    <w:rsid w:val="00C547B7"/>
    <w:rsid w:val="00C65B09"/>
    <w:rsid w:val="00C8760B"/>
    <w:rsid w:val="00C90649"/>
    <w:rsid w:val="00C94610"/>
    <w:rsid w:val="00C95951"/>
    <w:rsid w:val="00CA13DA"/>
    <w:rsid w:val="00CA7D1C"/>
    <w:rsid w:val="00CA7D5D"/>
    <w:rsid w:val="00CB484F"/>
    <w:rsid w:val="00CF021C"/>
    <w:rsid w:val="00CF19F1"/>
    <w:rsid w:val="00D23EC0"/>
    <w:rsid w:val="00D35E72"/>
    <w:rsid w:val="00D415A3"/>
    <w:rsid w:val="00D422BF"/>
    <w:rsid w:val="00D54E0B"/>
    <w:rsid w:val="00D64759"/>
    <w:rsid w:val="00D669EB"/>
    <w:rsid w:val="00D74E69"/>
    <w:rsid w:val="00D82CBC"/>
    <w:rsid w:val="00D83B57"/>
    <w:rsid w:val="00DA1DE9"/>
    <w:rsid w:val="00DA768E"/>
    <w:rsid w:val="00DC3407"/>
    <w:rsid w:val="00DD0D6D"/>
    <w:rsid w:val="00DD5B20"/>
    <w:rsid w:val="00DF55FD"/>
    <w:rsid w:val="00DF7805"/>
    <w:rsid w:val="00E03FA5"/>
    <w:rsid w:val="00E06CE8"/>
    <w:rsid w:val="00E335CC"/>
    <w:rsid w:val="00E42468"/>
    <w:rsid w:val="00E51E44"/>
    <w:rsid w:val="00E52313"/>
    <w:rsid w:val="00E56A4F"/>
    <w:rsid w:val="00E57D74"/>
    <w:rsid w:val="00E660AB"/>
    <w:rsid w:val="00E75BE4"/>
    <w:rsid w:val="00E84C3B"/>
    <w:rsid w:val="00E90CEF"/>
    <w:rsid w:val="00E94557"/>
    <w:rsid w:val="00EA37A5"/>
    <w:rsid w:val="00EB789C"/>
    <w:rsid w:val="00EC30E8"/>
    <w:rsid w:val="00EE32B3"/>
    <w:rsid w:val="00EF56E1"/>
    <w:rsid w:val="00EF70BC"/>
    <w:rsid w:val="00F00EAF"/>
    <w:rsid w:val="00F03585"/>
    <w:rsid w:val="00F03B53"/>
    <w:rsid w:val="00F04971"/>
    <w:rsid w:val="00F11F35"/>
    <w:rsid w:val="00F23C09"/>
    <w:rsid w:val="00F301A7"/>
    <w:rsid w:val="00F4472C"/>
    <w:rsid w:val="00F62C63"/>
    <w:rsid w:val="00F72BE3"/>
    <w:rsid w:val="00F73EC0"/>
    <w:rsid w:val="00F75C0F"/>
    <w:rsid w:val="00F8115F"/>
    <w:rsid w:val="00F81590"/>
    <w:rsid w:val="00FB0AA3"/>
    <w:rsid w:val="00FE060E"/>
    <w:rsid w:val="00FE16AA"/>
    <w:rsid w:val="00FE59D9"/>
    <w:rsid w:val="00FF2BEF"/>
    <w:rsid w:val="00FF5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chartTrackingRefBased/>
  <w15:docId w15:val="{68714C56-FE59-42E4-9C00-F02097A2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3407"/>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3">
    <w:name w:val="heading 3"/>
    <w:basedOn w:val="Normal"/>
    <w:next w:val="Normal"/>
    <w:link w:val="Heading3Char"/>
    <w:uiPriority w:val="9"/>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qForma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semiHidden/>
    <w:unhideWhenUsed/>
    <w:rsid w:val="00DC3407"/>
    <w:pPr>
      <w:spacing w:after="120"/>
    </w:pPr>
  </w:style>
  <w:style w:type="character" w:customStyle="1" w:styleId="BodyTextChar">
    <w:name w:val="Body Text Char"/>
    <w:basedOn w:val="DefaultParagraphFont"/>
    <w:link w:val="BodyText"/>
    <w:uiPriority w:val="99"/>
    <w:semiHidden/>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rsid w:val="000F65F4"/>
    <w:rPr>
      <w:color w:val="0563C1" w:themeColor="hyperlink"/>
      <w:u w:val="single"/>
    </w:rPr>
  </w:style>
  <w:style w:type="character" w:customStyle="1" w:styleId="UnresolvedMention1">
    <w:name w:val="Unresolved Mention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rsid w:val="00CF19F1"/>
    <w:rPr>
      <w:sz w:val="16"/>
      <w:szCs w:val="16"/>
    </w:rPr>
  </w:style>
  <w:style w:type="paragraph" w:styleId="CommentText">
    <w:name w:val="annotation text"/>
    <w:basedOn w:val="Normal"/>
    <w:link w:val="CommentTextChar"/>
    <w:uiPriority w:val="99"/>
    <w:unhideWhenUsed/>
    <w:rsid w:val="00CF19F1"/>
    <w:rPr>
      <w:sz w:val="20"/>
      <w:szCs w:val="20"/>
    </w:rPr>
  </w:style>
  <w:style w:type="character" w:customStyle="1" w:styleId="CommentTextChar">
    <w:name w:val="Comment Text Char"/>
    <w:basedOn w:val="DefaultParagraphFont"/>
    <w:link w:val="CommentText"/>
    <w:uiPriority w:val="99"/>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paragraph" w:styleId="NoSpacing">
    <w:name w:val="No Spacing"/>
    <w:uiPriority w:val="1"/>
    <w:qFormat/>
    <w:rsid w:val="009769C0"/>
    <w:pPr>
      <w:widowControl w:val="0"/>
      <w:spacing w:after="0" w:line="240" w:lineRule="auto"/>
    </w:pPr>
  </w:style>
  <w:style w:type="paragraph" w:styleId="Revision">
    <w:name w:val="Revision"/>
    <w:hidden/>
    <w:uiPriority w:val="99"/>
    <w:semiHidden/>
    <w:rsid w:val="008E17F9"/>
    <w:pPr>
      <w:spacing w:after="0" w:line="240" w:lineRule="auto"/>
    </w:pPr>
  </w:style>
  <w:style w:type="table" w:styleId="TableGrid">
    <w:name w:val="Table Grid"/>
    <w:basedOn w:val="TableNormal"/>
    <w:uiPriority w:val="39"/>
    <w:rsid w:val="0020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E75BE4"/>
  </w:style>
  <w:style w:type="character" w:styleId="FollowedHyperlink">
    <w:name w:val="FollowedHyperlink"/>
    <w:basedOn w:val="DefaultParagraphFont"/>
    <w:uiPriority w:val="99"/>
    <w:semiHidden/>
    <w:unhideWhenUsed/>
    <w:rsid w:val="00AC5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8E84-531A-4553-9C33-81A2FA0B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3</Pages>
  <Words>630</Words>
  <Characters>3862</Characters>
  <Application>Microsoft Office Word</Application>
  <DocSecurity>0</DocSecurity>
  <Lines>120</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Costandaki, Oksana</cp:lastModifiedBy>
  <cp:revision>243</cp:revision>
  <dcterms:created xsi:type="dcterms:W3CDTF">2022-01-10T08:56:00Z</dcterms:created>
  <dcterms:modified xsi:type="dcterms:W3CDTF">2026-01-20T12:07:00Z</dcterms:modified>
</cp:coreProperties>
</file>