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1B4C2" w14:textId="77777777" w:rsidR="0011156C" w:rsidRDefault="0011156C" w:rsidP="0011156C">
      <w:pPr>
        <w:spacing w:before="200" w:after="40"/>
        <w:jc w:val="center"/>
      </w:pPr>
      <w:r>
        <w:rPr>
          <w:rFonts w:ascii="Arial" w:eastAsia="Arial" w:hAnsi="Arial" w:cs="Arial"/>
          <w:b/>
          <w:bCs/>
          <w:color w:val="1F4E79"/>
          <w:sz w:val="36"/>
          <w:szCs w:val="36"/>
        </w:rPr>
        <w:t>TERMENI DE REFERINȚĂ</w:t>
      </w:r>
    </w:p>
    <w:p w14:paraId="5AF04453" w14:textId="77777777" w:rsidR="0011156C" w:rsidRDefault="0011156C" w:rsidP="0011156C">
      <w:pPr>
        <w:spacing w:after="40"/>
        <w:jc w:val="center"/>
      </w:pPr>
      <w:proofErr w:type="spellStart"/>
      <w:r>
        <w:rPr>
          <w:rFonts w:ascii="Arial" w:eastAsia="Arial" w:hAnsi="Arial" w:cs="Arial"/>
          <w:color w:val="404040"/>
          <w:sz w:val="22"/>
          <w:szCs w:val="22"/>
        </w:rPr>
        <w:t>pentru</w:t>
      </w:r>
      <w:proofErr w:type="spellEnd"/>
      <w:r>
        <w:rPr>
          <w:rFonts w:ascii="Arial" w:eastAsia="Arial" w:hAnsi="Arial" w:cs="Arial"/>
          <w:color w:val="40404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404040"/>
          <w:sz w:val="22"/>
          <w:szCs w:val="22"/>
        </w:rPr>
        <w:t>elaborarea</w:t>
      </w:r>
      <w:proofErr w:type="spellEnd"/>
      <w:r>
        <w:rPr>
          <w:rFonts w:ascii="Arial" w:eastAsia="Arial" w:hAnsi="Arial" w:cs="Arial"/>
          <w:color w:val="40404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404040"/>
          <w:sz w:val="22"/>
          <w:szCs w:val="22"/>
        </w:rPr>
        <w:t>documentației</w:t>
      </w:r>
      <w:proofErr w:type="spellEnd"/>
      <w:r>
        <w:rPr>
          <w:rFonts w:ascii="Arial" w:eastAsia="Arial" w:hAnsi="Arial" w:cs="Arial"/>
          <w:color w:val="40404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404040"/>
          <w:sz w:val="22"/>
          <w:szCs w:val="22"/>
        </w:rPr>
        <w:t>tehnice</w:t>
      </w:r>
      <w:proofErr w:type="spellEnd"/>
      <w:r>
        <w:rPr>
          <w:rFonts w:ascii="Arial" w:eastAsia="Arial" w:hAnsi="Arial" w:cs="Arial"/>
          <w:color w:val="404040"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color w:val="404040"/>
          <w:sz w:val="22"/>
          <w:szCs w:val="22"/>
        </w:rPr>
        <w:t>proiectare</w:t>
      </w:r>
      <w:proofErr w:type="spellEnd"/>
    </w:p>
    <w:p w14:paraId="4E7A19CA" w14:textId="77777777" w:rsidR="0011156C" w:rsidRDefault="0011156C" w:rsidP="0011156C">
      <w:pPr>
        <w:spacing w:after="40"/>
        <w:jc w:val="center"/>
      </w:pPr>
      <w:proofErr w:type="spellStart"/>
      <w:r>
        <w:rPr>
          <w:rFonts w:ascii="Arial" w:eastAsia="Arial" w:hAnsi="Arial" w:cs="Arial"/>
          <w:b/>
          <w:bCs/>
          <w:color w:val="404040"/>
        </w:rPr>
        <w:t>Sisteme</w:t>
      </w:r>
      <w:proofErr w:type="spellEnd"/>
      <w:r>
        <w:rPr>
          <w:rFonts w:ascii="Arial" w:eastAsia="Arial" w:hAnsi="Arial" w:cs="Arial"/>
          <w:b/>
          <w:bCs/>
          <w:color w:val="40404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04040"/>
        </w:rPr>
        <w:t>fotovoltaice</w:t>
      </w:r>
      <w:proofErr w:type="spellEnd"/>
      <w:r>
        <w:rPr>
          <w:rFonts w:ascii="Arial" w:eastAsia="Arial" w:hAnsi="Arial" w:cs="Arial"/>
          <w:b/>
          <w:bCs/>
          <w:color w:val="40404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04040"/>
        </w:rPr>
        <w:t>și</w:t>
      </w:r>
      <w:proofErr w:type="spellEnd"/>
      <w:r>
        <w:rPr>
          <w:rFonts w:ascii="Arial" w:eastAsia="Arial" w:hAnsi="Arial" w:cs="Arial"/>
          <w:b/>
          <w:bCs/>
          <w:color w:val="40404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04040"/>
        </w:rPr>
        <w:t>modernizare</w:t>
      </w:r>
      <w:proofErr w:type="spellEnd"/>
      <w:r>
        <w:rPr>
          <w:rFonts w:ascii="Arial" w:eastAsia="Arial" w:hAnsi="Arial" w:cs="Arial"/>
          <w:b/>
          <w:bCs/>
          <w:color w:val="40404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04040"/>
        </w:rPr>
        <w:t>sisteme</w:t>
      </w:r>
      <w:proofErr w:type="spellEnd"/>
      <w:r>
        <w:rPr>
          <w:rFonts w:ascii="Arial" w:eastAsia="Arial" w:hAnsi="Arial" w:cs="Arial"/>
          <w:b/>
          <w:bCs/>
          <w:color w:val="40404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04040"/>
        </w:rPr>
        <w:t>electrice</w:t>
      </w:r>
      <w:proofErr w:type="spellEnd"/>
    </w:p>
    <w:p w14:paraId="3D3C3AF7" w14:textId="77777777" w:rsidR="0011156C" w:rsidRDefault="0011156C" w:rsidP="0011156C">
      <w:pPr>
        <w:spacing w:after="40"/>
        <w:jc w:val="center"/>
      </w:pPr>
      <w:proofErr w:type="spellStart"/>
      <w:r>
        <w:rPr>
          <w:rFonts w:ascii="Arial" w:eastAsia="Arial" w:hAnsi="Arial" w:cs="Arial"/>
          <w:color w:val="555555"/>
          <w:sz w:val="20"/>
          <w:szCs w:val="20"/>
        </w:rPr>
        <w:t>Clusterul</w:t>
      </w:r>
      <w:proofErr w:type="spellEnd"/>
      <w:r>
        <w:rPr>
          <w:rFonts w:ascii="Arial" w:eastAsia="Arial" w:hAnsi="Arial" w:cs="Arial"/>
          <w:color w:val="55555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555555"/>
          <w:sz w:val="20"/>
          <w:szCs w:val="20"/>
        </w:rPr>
        <w:t>amalgamat</w:t>
      </w:r>
      <w:proofErr w:type="spellEnd"/>
      <w:r>
        <w:rPr>
          <w:rFonts w:ascii="Arial" w:eastAsia="Arial" w:hAnsi="Arial" w:cs="Arial"/>
          <w:color w:val="55555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555555"/>
          <w:sz w:val="20"/>
          <w:szCs w:val="20"/>
        </w:rPr>
        <w:t>Roșcani</w:t>
      </w:r>
      <w:proofErr w:type="spellEnd"/>
      <w:r>
        <w:rPr>
          <w:rFonts w:ascii="Arial" w:eastAsia="Arial" w:hAnsi="Arial" w:cs="Arial"/>
          <w:color w:val="555555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color w:val="555555"/>
          <w:sz w:val="20"/>
          <w:szCs w:val="20"/>
        </w:rPr>
        <w:t>Telița</w:t>
      </w:r>
      <w:proofErr w:type="spellEnd"/>
      <w:r>
        <w:rPr>
          <w:rFonts w:ascii="Arial" w:eastAsia="Arial" w:hAnsi="Arial" w:cs="Arial"/>
          <w:color w:val="555555"/>
          <w:sz w:val="20"/>
          <w:szCs w:val="20"/>
        </w:rPr>
        <w:t xml:space="preserve"> - Calfa | r-l </w:t>
      </w:r>
      <w:proofErr w:type="spellStart"/>
      <w:r>
        <w:rPr>
          <w:rFonts w:ascii="Arial" w:eastAsia="Arial" w:hAnsi="Arial" w:cs="Arial"/>
          <w:color w:val="555555"/>
          <w:sz w:val="20"/>
          <w:szCs w:val="20"/>
        </w:rPr>
        <w:t>Anenii</w:t>
      </w:r>
      <w:proofErr w:type="spellEnd"/>
      <w:r>
        <w:rPr>
          <w:rFonts w:ascii="Arial" w:eastAsia="Arial" w:hAnsi="Arial" w:cs="Arial"/>
          <w:color w:val="555555"/>
          <w:sz w:val="20"/>
          <w:szCs w:val="20"/>
        </w:rPr>
        <w:t xml:space="preserve"> Noi</w:t>
      </w:r>
    </w:p>
    <w:p w14:paraId="4AAEF4BD" w14:textId="77777777" w:rsidR="0011156C" w:rsidRDefault="0011156C" w:rsidP="0011156C">
      <w:pPr>
        <w:pBdr>
          <w:bottom w:val="single" w:sz="12" w:space="0" w:color="1F4E79"/>
        </w:pBdr>
        <w:spacing w:after="200"/>
        <w:jc w:val="center"/>
      </w:pPr>
      <w:r>
        <w:rPr>
          <w:rFonts w:ascii="Arial" w:eastAsia="Arial" w:hAnsi="Arial" w:cs="Arial"/>
          <w:color w:val="1F4E79"/>
          <w:sz w:val="20"/>
          <w:szCs w:val="20"/>
        </w:rPr>
        <w:t xml:space="preserve">SALAR International - </w:t>
      </w:r>
      <w:proofErr w:type="spellStart"/>
      <w:r>
        <w:rPr>
          <w:rFonts w:ascii="Arial" w:eastAsia="Arial" w:hAnsi="Arial" w:cs="Arial"/>
          <w:color w:val="1F4E79"/>
          <w:sz w:val="20"/>
          <w:szCs w:val="20"/>
        </w:rPr>
        <w:t>Suport</w:t>
      </w:r>
      <w:proofErr w:type="spellEnd"/>
      <w:r>
        <w:rPr>
          <w:rFonts w:ascii="Arial" w:eastAsia="Arial" w:hAnsi="Arial" w:cs="Arial"/>
          <w:color w:val="1F4E7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F4E79"/>
          <w:sz w:val="20"/>
          <w:szCs w:val="20"/>
        </w:rPr>
        <w:t>pentru</w:t>
      </w:r>
      <w:proofErr w:type="spellEnd"/>
      <w:r>
        <w:rPr>
          <w:rFonts w:ascii="Arial" w:eastAsia="Arial" w:hAnsi="Arial" w:cs="Arial"/>
          <w:color w:val="1F4E7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F4E79"/>
          <w:sz w:val="20"/>
          <w:szCs w:val="20"/>
        </w:rPr>
        <w:t>amalgamarea</w:t>
      </w:r>
      <w:proofErr w:type="spellEnd"/>
      <w:r>
        <w:rPr>
          <w:rFonts w:ascii="Arial" w:eastAsia="Arial" w:hAnsi="Arial" w:cs="Arial"/>
          <w:color w:val="1F4E7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F4E79"/>
          <w:sz w:val="20"/>
          <w:szCs w:val="20"/>
        </w:rPr>
        <w:t>voluntară</w:t>
      </w:r>
      <w:proofErr w:type="spellEnd"/>
    </w:p>
    <w:p w14:paraId="34EFDCCA" w14:textId="77777777" w:rsidR="0011156C" w:rsidRDefault="0011156C" w:rsidP="0011156C">
      <w:pPr>
        <w:spacing w:before="200" w:after="80"/>
      </w:pPr>
      <w:proofErr w:type="spellStart"/>
      <w:r>
        <w:rPr>
          <w:rFonts w:ascii="Arial" w:eastAsia="Arial" w:hAnsi="Arial" w:cs="Arial"/>
          <w:b/>
          <w:bCs/>
          <w:color w:val="2E75B6"/>
        </w:rPr>
        <w:t>Invitație</w:t>
      </w:r>
      <w:proofErr w:type="spellEnd"/>
      <w:r>
        <w:rPr>
          <w:rFonts w:ascii="Arial" w:eastAsia="Arial" w:hAnsi="Arial" w:cs="Arial"/>
          <w:b/>
          <w:bCs/>
          <w:color w:val="2E75B6"/>
        </w:rPr>
        <w:t xml:space="preserve"> la </w:t>
      </w:r>
      <w:proofErr w:type="spellStart"/>
      <w:r>
        <w:rPr>
          <w:rFonts w:ascii="Arial" w:eastAsia="Arial" w:hAnsi="Arial" w:cs="Arial"/>
          <w:b/>
          <w:bCs/>
          <w:color w:val="2E75B6"/>
        </w:rPr>
        <w:t>depunerea</w:t>
      </w:r>
      <w:proofErr w:type="spellEnd"/>
      <w:r>
        <w:rPr>
          <w:rFonts w:ascii="Arial" w:eastAsia="Arial" w:hAnsi="Arial" w:cs="Arial"/>
          <w:b/>
          <w:bCs/>
          <w:color w:val="2E75B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E75B6"/>
        </w:rPr>
        <w:t>ofertei</w:t>
      </w:r>
      <w:proofErr w:type="spellEnd"/>
    </w:p>
    <w:p w14:paraId="70F5FAF6" w14:textId="77777777" w:rsidR="0011156C" w:rsidRDefault="0011156C" w:rsidP="0011156C">
      <w:pPr>
        <w:spacing w:before="60" w:after="60"/>
        <w:jc w:val="both"/>
      </w:pPr>
      <w:r>
        <w:rPr>
          <w:rFonts w:ascii="Arial" w:eastAsia="Arial" w:hAnsi="Arial" w:cs="Arial"/>
          <w:sz w:val="20"/>
          <w:szCs w:val="20"/>
        </w:rPr>
        <w:t>SALAR International AB (</w:t>
      </w:r>
      <w:proofErr w:type="spellStart"/>
      <w:r>
        <w:rPr>
          <w:rFonts w:ascii="Arial" w:eastAsia="Arial" w:hAnsi="Arial" w:cs="Arial"/>
          <w:sz w:val="20"/>
          <w:szCs w:val="20"/>
        </w:rPr>
        <w:t>denumit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în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continuare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SALAR International) </w:t>
      </w:r>
      <w:proofErr w:type="spellStart"/>
      <w:r>
        <w:rPr>
          <w:rFonts w:ascii="Arial" w:eastAsia="Arial" w:hAnsi="Arial" w:cs="Arial"/>
          <w:sz w:val="20"/>
          <w:szCs w:val="20"/>
        </w:rPr>
        <w:t>invită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compania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dumneavoastră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depună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o </w:t>
      </w:r>
      <w:proofErr w:type="spellStart"/>
      <w:r>
        <w:rPr>
          <w:rFonts w:ascii="Arial" w:eastAsia="Arial" w:hAnsi="Arial" w:cs="Arial"/>
          <w:sz w:val="20"/>
          <w:szCs w:val="20"/>
        </w:rPr>
        <w:t>ofertă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pentru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prestarea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serviciilor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descrise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în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prezentul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document, </w:t>
      </w:r>
      <w:proofErr w:type="spellStart"/>
      <w:r>
        <w:rPr>
          <w:rFonts w:ascii="Arial" w:eastAsia="Arial" w:hAnsi="Arial" w:cs="Arial"/>
          <w:sz w:val="20"/>
          <w:szCs w:val="20"/>
        </w:rPr>
        <w:t>în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cadrul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unui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proiect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implementat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SALAR International </w:t>
      </w:r>
      <w:proofErr w:type="spellStart"/>
      <w:r>
        <w:rPr>
          <w:rFonts w:ascii="Arial" w:eastAsia="Arial" w:hAnsi="Arial" w:cs="Arial"/>
          <w:sz w:val="20"/>
          <w:szCs w:val="20"/>
        </w:rPr>
        <w:t>în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Republica Moldova, </w:t>
      </w:r>
      <w:proofErr w:type="spellStart"/>
      <w:r>
        <w:rPr>
          <w:rFonts w:ascii="Arial" w:eastAsia="Arial" w:hAnsi="Arial" w:cs="Arial"/>
          <w:sz w:val="20"/>
          <w:szCs w:val="20"/>
        </w:rPr>
        <w:t>finanțat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Suedia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27A99772" w14:textId="77777777" w:rsidR="0011156C" w:rsidRDefault="0011156C" w:rsidP="0011156C">
      <w:pPr>
        <w:spacing w:before="60" w:after="60"/>
        <w:jc w:val="both"/>
      </w:pPr>
      <w:r>
        <w:rPr>
          <w:rFonts w:ascii="Arial" w:eastAsia="Arial" w:hAnsi="Arial" w:cs="Arial"/>
          <w:sz w:val="20"/>
          <w:szCs w:val="20"/>
        </w:rPr>
        <w:t xml:space="preserve">SALAR International </w:t>
      </w:r>
      <w:proofErr w:type="spellStart"/>
      <w:r>
        <w:rPr>
          <w:rFonts w:ascii="Arial" w:eastAsia="Arial" w:hAnsi="Arial" w:cs="Arial"/>
          <w:sz w:val="20"/>
          <w:szCs w:val="20"/>
        </w:rPr>
        <w:t>implementează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proiectul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PACE Local (Local Public Administration, Citizen Engagement), un </w:t>
      </w:r>
      <w:proofErr w:type="spellStart"/>
      <w:r>
        <w:rPr>
          <w:rFonts w:ascii="Arial" w:eastAsia="Arial" w:hAnsi="Arial" w:cs="Arial"/>
          <w:sz w:val="20"/>
          <w:szCs w:val="20"/>
        </w:rPr>
        <w:t>proiect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patru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ani (2025-2029) care </w:t>
      </w:r>
      <w:proofErr w:type="spellStart"/>
      <w:r>
        <w:rPr>
          <w:rFonts w:ascii="Arial" w:eastAsia="Arial" w:hAnsi="Arial" w:cs="Arial"/>
          <w:sz w:val="20"/>
          <w:szCs w:val="20"/>
        </w:rPr>
        <w:t>sprijină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consolidarea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guvernanței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locale </w:t>
      </w:r>
      <w:proofErr w:type="spellStart"/>
      <w:r>
        <w:rPr>
          <w:rFonts w:ascii="Arial" w:eastAsia="Arial" w:hAnsi="Arial" w:cs="Arial"/>
          <w:sz w:val="20"/>
          <w:szCs w:val="20"/>
        </w:rPr>
        <w:t>în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Republica Moldova. </w:t>
      </w:r>
      <w:proofErr w:type="spellStart"/>
      <w:r>
        <w:rPr>
          <w:rFonts w:ascii="Arial" w:eastAsia="Arial" w:hAnsi="Arial" w:cs="Arial"/>
          <w:sz w:val="20"/>
          <w:szCs w:val="20"/>
        </w:rPr>
        <w:t>Obiectivul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general al </w:t>
      </w:r>
      <w:proofErr w:type="spellStart"/>
      <w:r>
        <w:rPr>
          <w:rFonts w:ascii="Arial" w:eastAsia="Arial" w:hAnsi="Arial" w:cs="Arial"/>
          <w:sz w:val="20"/>
          <w:szCs w:val="20"/>
        </w:rPr>
        <w:t>proiectului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este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consolidarea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autorităților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publice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locale </w:t>
      </w:r>
      <w:proofErr w:type="spellStart"/>
      <w:r>
        <w:rPr>
          <w:rFonts w:ascii="Arial" w:eastAsia="Arial" w:hAnsi="Arial" w:cs="Arial"/>
          <w:sz w:val="20"/>
          <w:szCs w:val="20"/>
        </w:rPr>
        <w:t>în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cadrul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unui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sistem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guvernanță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locală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îmbunătățit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în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vederea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îmbunătățirii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prestării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serviciilor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publice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în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conformitate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cu </w:t>
      </w:r>
      <w:proofErr w:type="spellStart"/>
      <w:r>
        <w:rPr>
          <w:rFonts w:ascii="Arial" w:eastAsia="Arial" w:hAnsi="Arial" w:cs="Arial"/>
          <w:sz w:val="20"/>
          <w:szCs w:val="20"/>
        </w:rPr>
        <w:t>parcursul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strategic al </w:t>
      </w:r>
      <w:proofErr w:type="spellStart"/>
      <w:r>
        <w:rPr>
          <w:rFonts w:ascii="Arial" w:eastAsia="Arial" w:hAnsi="Arial" w:cs="Arial"/>
          <w:sz w:val="20"/>
          <w:szCs w:val="20"/>
        </w:rPr>
        <w:t>țării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spre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aderarea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la </w:t>
      </w:r>
      <w:proofErr w:type="spellStart"/>
      <w:r>
        <w:rPr>
          <w:rFonts w:ascii="Arial" w:eastAsia="Arial" w:hAnsi="Arial" w:cs="Arial"/>
          <w:sz w:val="20"/>
          <w:szCs w:val="20"/>
        </w:rPr>
        <w:t>Uniunea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Europeană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>
        <w:rPr>
          <w:rFonts w:ascii="Arial" w:eastAsia="Arial" w:hAnsi="Arial" w:cs="Arial"/>
          <w:sz w:val="20"/>
          <w:szCs w:val="20"/>
        </w:rPr>
        <w:t>Proiectul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acoperă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sprijinul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acordat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administrației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centrale, </w:t>
      </w:r>
      <w:proofErr w:type="spellStart"/>
      <w:r>
        <w:rPr>
          <w:rFonts w:ascii="Arial" w:eastAsia="Arial" w:hAnsi="Arial" w:cs="Arial"/>
          <w:sz w:val="20"/>
          <w:szCs w:val="20"/>
        </w:rPr>
        <w:t>suportul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tematic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pentru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clustere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autorități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publice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locale </w:t>
      </w:r>
      <w:proofErr w:type="spellStart"/>
      <w:r>
        <w:rPr>
          <w:rFonts w:ascii="Arial" w:eastAsia="Arial" w:hAnsi="Arial" w:cs="Arial"/>
          <w:sz w:val="20"/>
          <w:szCs w:val="20"/>
        </w:rPr>
        <w:t>și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participarea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locală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în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procesul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aderare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la UE.</w:t>
      </w:r>
    </w:p>
    <w:p w14:paraId="3023AF6E" w14:textId="77777777" w:rsidR="0011156C" w:rsidRDefault="0011156C" w:rsidP="0011156C">
      <w:pPr>
        <w:spacing w:before="60" w:after="60"/>
      </w:pPr>
    </w:p>
    <w:p w14:paraId="640DDF95" w14:textId="77777777" w:rsidR="0011156C" w:rsidRDefault="0011156C" w:rsidP="0011156C">
      <w:pPr>
        <w:pBdr>
          <w:bottom w:val="single" w:sz="8" w:space="0" w:color="1F4E79"/>
        </w:pBdr>
        <w:spacing w:before="280" w:after="120"/>
      </w:pPr>
      <w:r>
        <w:rPr>
          <w:rFonts w:ascii="Arial" w:eastAsia="Arial" w:hAnsi="Arial" w:cs="Arial"/>
          <w:b/>
          <w:bCs/>
          <w:color w:val="1F4E79"/>
          <w:sz w:val="28"/>
          <w:szCs w:val="28"/>
        </w:rPr>
        <w:t xml:space="preserve">1. Context </w:t>
      </w:r>
      <w:proofErr w:type="spellStart"/>
      <w:r>
        <w:rPr>
          <w:rFonts w:ascii="Arial" w:eastAsia="Arial" w:hAnsi="Arial" w:cs="Arial"/>
          <w:b/>
          <w:bCs/>
          <w:color w:val="1F4E79"/>
          <w:sz w:val="28"/>
          <w:szCs w:val="28"/>
        </w:rPr>
        <w:t>și</w:t>
      </w:r>
      <w:proofErr w:type="spellEnd"/>
      <w:r>
        <w:rPr>
          <w:rFonts w:ascii="Arial" w:eastAsia="Arial" w:hAnsi="Arial" w:cs="Arial"/>
          <w:b/>
          <w:bCs/>
          <w:color w:val="1F4E79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1F4E79"/>
          <w:sz w:val="28"/>
          <w:szCs w:val="28"/>
        </w:rPr>
        <w:t>justificare</w:t>
      </w:r>
      <w:proofErr w:type="spellEnd"/>
    </w:p>
    <w:p w14:paraId="0347420E" w14:textId="77777777" w:rsidR="0011156C" w:rsidRDefault="0011156C" w:rsidP="0011156C">
      <w:pPr>
        <w:spacing w:before="60" w:after="60"/>
        <w:jc w:val="both"/>
      </w:pPr>
      <w:proofErr w:type="spellStart"/>
      <w:r>
        <w:rPr>
          <w:rFonts w:ascii="Arial" w:eastAsia="Arial" w:hAnsi="Arial" w:cs="Arial"/>
          <w:sz w:val="20"/>
          <w:szCs w:val="20"/>
        </w:rPr>
        <w:t>Prezentul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document </w:t>
      </w:r>
      <w:proofErr w:type="spellStart"/>
      <w:r>
        <w:rPr>
          <w:rFonts w:ascii="Arial" w:eastAsia="Arial" w:hAnsi="Arial" w:cs="Arial"/>
          <w:sz w:val="20"/>
          <w:szCs w:val="20"/>
        </w:rPr>
        <w:t>stabilește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Termenii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Referință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</w:t>
      </w:r>
      <w:proofErr w:type="spellStart"/>
      <w:r>
        <w:rPr>
          <w:rFonts w:ascii="Arial" w:eastAsia="Arial" w:hAnsi="Arial" w:cs="Arial"/>
          <w:sz w:val="20"/>
          <w:szCs w:val="20"/>
        </w:rPr>
        <w:t>ToR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) </w:t>
      </w:r>
      <w:proofErr w:type="spellStart"/>
      <w:r>
        <w:rPr>
          <w:rFonts w:ascii="Arial" w:eastAsia="Arial" w:hAnsi="Arial" w:cs="Arial"/>
          <w:sz w:val="20"/>
          <w:szCs w:val="20"/>
        </w:rPr>
        <w:t>pentru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achiziția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serviciilor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elaborare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eastAsia="Arial" w:hAnsi="Arial" w:cs="Arial"/>
          <w:sz w:val="20"/>
          <w:szCs w:val="20"/>
        </w:rPr>
        <w:t>documentației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tehnice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proiectare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în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cadrul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Proiectului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SALAR International de </w:t>
      </w:r>
      <w:proofErr w:type="spellStart"/>
      <w:r>
        <w:rPr>
          <w:rFonts w:ascii="Arial" w:eastAsia="Arial" w:hAnsi="Arial" w:cs="Arial"/>
          <w:sz w:val="20"/>
          <w:szCs w:val="20"/>
        </w:rPr>
        <w:t>suport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pentru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amalgamarea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voluntară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eastAsia="Arial" w:hAnsi="Arial" w:cs="Arial"/>
          <w:sz w:val="20"/>
          <w:szCs w:val="20"/>
        </w:rPr>
        <w:t>clusterului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Roșcani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Telița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Calfa, </w:t>
      </w:r>
      <w:proofErr w:type="spellStart"/>
      <w:r>
        <w:rPr>
          <w:rFonts w:ascii="Arial" w:eastAsia="Arial" w:hAnsi="Arial" w:cs="Arial"/>
          <w:sz w:val="20"/>
          <w:szCs w:val="20"/>
        </w:rPr>
        <w:t>raionul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Anenii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Noi, Republica Moldova. </w:t>
      </w:r>
      <w:proofErr w:type="spellStart"/>
      <w:r>
        <w:rPr>
          <w:rFonts w:ascii="Arial" w:eastAsia="Arial" w:hAnsi="Arial" w:cs="Arial"/>
          <w:sz w:val="20"/>
          <w:szCs w:val="20"/>
        </w:rPr>
        <w:t>Contractul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este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trilateral: </w:t>
      </w:r>
      <w:proofErr w:type="spellStart"/>
      <w:r>
        <w:rPr>
          <w:rFonts w:ascii="Arial" w:eastAsia="Arial" w:hAnsi="Arial" w:cs="Arial"/>
          <w:sz w:val="20"/>
          <w:szCs w:val="20"/>
        </w:rPr>
        <w:t>Prestator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Investitor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(SALAR International) </w:t>
      </w:r>
      <w:proofErr w:type="spellStart"/>
      <w:r>
        <w:rPr>
          <w:rFonts w:ascii="Arial" w:eastAsia="Arial" w:hAnsi="Arial" w:cs="Arial"/>
          <w:sz w:val="20"/>
          <w:szCs w:val="20"/>
        </w:rPr>
        <w:t>și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Beneficiar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</w:t>
      </w:r>
      <w:proofErr w:type="spellStart"/>
      <w:r>
        <w:rPr>
          <w:rFonts w:ascii="Arial" w:eastAsia="Arial" w:hAnsi="Arial" w:cs="Arial"/>
          <w:sz w:val="20"/>
          <w:szCs w:val="20"/>
        </w:rPr>
        <w:t>autoritatea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publică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locală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). </w:t>
      </w:r>
      <w:proofErr w:type="spellStart"/>
      <w:r>
        <w:rPr>
          <w:rFonts w:ascii="Arial" w:eastAsia="Arial" w:hAnsi="Arial" w:cs="Arial"/>
          <w:sz w:val="20"/>
          <w:szCs w:val="20"/>
        </w:rPr>
        <w:t>Clientul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finanțator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este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Sida, </w:t>
      </w:r>
      <w:proofErr w:type="spellStart"/>
      <w:r>
        <w:rPr>
          <w:rFonts w:ascii="Arial" w:eastAsia="Arial" w:hAnsi="Arial" w:cs="Arial"/>
          <w:sz w:val="20"/>
          <w:szCs w:val="20"/>
        </w:rPr>
        <w:t>Agenția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Suedeză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pentru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Dezvoltare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Internațională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5FBDCE47" w14:textId="77777777" w:rsidR="0011156C" w:rsidRDefault="0011156C" w:rsidP="0011156C">
      <w:pPr>
        <w:spacing w:before="60" w:after="60"/>
        <w:jc w:val="both"/>
      </w:pPr>
      <w:r>
        <w:rPr>
          <w:rFonts w:ascii="Arial" w:eastAsia="Arial" w:hAnsi="Arial" w:cs="Arial"/>
          <w:sz w:val="20"/>
          <w:szCs w:val="20"/>
        </w:rPr>
        <w:t xml:space="preserve">Cele </w:t>
      </w:r>
      <w:proofErr w:type="spellStart"/>
      <w:r>
        <w:rPr>
          <w:rFonts w:ascii="Arial" w:eastAsia="Arial" w:hAnsi="Arial" w:cs="Arial"/>
          <w:sz w:val="20"/>
          <w:szCs w:val="20"/>
        </w:rPr>
        <w:t>trei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unități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administrativ-teritoriale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Roșcani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Telița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și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Calfa - </w:t>
      </w:r>
      <w:proofErr w:type="spellStart"/>
      <w:r>
        <w:rPr>
          <w:rFonts w:ascii="Arial" w:eastAsia="Arial" w:hAnsi="Arial" w:cs="Arial"/>
          <w:sz w:val="20"/>
          <w:szCs w:val="20"/>
        </w:rPr>
        <w:t>și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-au </w:t>
      </w:r>
      <w:proofErr w:type="spellStart"/>
      <w:r>
        <w:rPr>
          <w:rFonts w:ascii="Arial" w:eastAsia="Arial" w:hAnsi="Arial" w:cs="Arial"/>
          <w:sz w:val="20"/>
          <w:szCs w:val="20"/>
        </w:rPr>
        <w:t>propus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instalarea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centrale </w:t>
      </w:r>
      <w:proofErr w:type="spellStart"/>
      <w:r>
        <w:rPr>
          <w:rFonts w:ascii="Arial" w:eastAsia="Arial" w:hAnsi="Arial" w:cs="Arial"/>
          <w:sz w:val="20"/>
          <w:szCs w:val="20"/>
        </w:rPr>
        <w:t>fotovoltaice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pe </w:t>
      </w:r>
      <w:proofErr w:type="spellStart"/>
      <w:r>
        <w:rPr>
          <w:rFonts w:ascii="Arial" w:eastAsia="Arial" w:hAnsi="Arial" w:cs="Arial"/>
          <w:sz w:val="20"/>
          <w:szCs w:val="20"/>
        </w:rPr>
        <w:t>clădiri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și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terenuri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publice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și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modernizarea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sistemelor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electrice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interioare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pentru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reducerea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cheltuielilor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bugetare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cu </w:t>
      </w:r>
      <w:proofErr w:type="spellStart"/>
      <w:r>
        <w:rPr>
          <w:rFonts w:ascii="Arial" w:eastAsia="Arial" w:hAnsi="Arial" w:cs="Arial"/>
          <w:sz w:val="20"/>
          <w:szCs w:val="20"/>
        </w:rPr>
        <w:t>energia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electrică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și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îmbunătățirea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condițiilor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funcționare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a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instituțiilor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publice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0F9F66AB" w14:textId="77777777" w:rsidR="0011156C" w:rsidRDefault="0011156C" w:rsidP="0011156C">
      <w:pPr>
        <w:spacing w:before="60" w:after="60"/>
        <w:jc w:val="both"/>
      </w:pPr>
      <w:proofErr w:type="spellStart"/>
      <w:r>
        <w:rPr>
          <w:rFonts w:ascii="Arial" w:eastAsia="Arial" w:hAnsi="Arial" w:cs="Arial"/>
          <w:sz w:val="20"/>
          <w:szCs w:val="20"/>
        </w:rPr>
        <w:t>Documentațiile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tehnice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constitui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baza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pentru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lansarea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procedurilor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competitive de </w:t>
      </w:r>
      <w:proofErr w:type="spellStart"/>
      <w:r>
        <w:rPr>
          <w:rFonts w:ascii="Arial" w:eastAsia="Arial" w:hAnsi="Arial" w:cs="Arial"/>
          <w:sz w:val="20"/>
          <w:szCs w:val="20"/>
        </w:rPr>
        <w:t>achiziție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eastAsia="Arial" w:hAnsi="Arial" w:cs="Arial"/>
          <w:sz w:val="20"/>
          <w:szCs w:val="20"/>
        </w:rPr>
        <w:t>lucrărilor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execuție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713275AD" w14:textId="77777777" w:rsidR="0011156C" w:rsidRDefault="0011156C" w:rsidP="0011156C">
      <w:pPr>
        <w:pBdr>
          <w:bottom w:val="single" w:sz="8" w:space="0" w:color="1F4E79"/>
        </w:pBdr>
        <w:spacing w:before="280" w:after="120"/>
      </w:pPr>
      <w:r>
        <w:rPr>
          <w:rFonts w:ascii="Arial" w:eastAsia="Arial" w:hAnsi="Arial" w:cs="Arial"/>
          <w:b/>
          <w:bCs/>
          <w:color w:val="1F4E79"/>
          <w:sz w:val="28"/>
          <w:szCs w:val="28"/>
        </w:rPr>
        <w:t xml:space="preserve">2. </w:t>
      </w:r>
      <w:proofErr w:type="spellStart"/>
      <w:r>
        <w:rPr>
          <w:rFonts w:ascii="Arial" w:eastAsia="Arial" w:hAnsi="Arial" w:cs="Arial"/>
          <w:b/>
          <w:bCs/>
          <w:color w:val="1F4E79"/>
          <w:sz w:val="28"/>
          <w:szCs w:val="28"/>
        </w:rPr>
        <w:t>Obiectivul</w:t>
      </w:r>
      <w:proofErr w:type="spellEnd"/>
      <w:r>
        <w:rPr>
          <w:rFonts w:ascii="Arial" w:eastAsia="Arial" w:hAnsi="Arial" w:cs="Arial"/>
          <w:b/>
          <w:bCs/>
          <w:color w:val="1F4E79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1F4E79"/>
          <w:sz w:val="28"/>
          <w:szCs w:val="28"/>
        </w:rPr>
        <w:t>contractului</w:t>
      </w:r>
      <w:proofErr w:type="spellEnd"/>
    </w:p>
    <w:p w14:paraId="37D95998" w14:textId="77777777" w:rsidR="0011156C" w:rsidRDefault="0011156C" w:rsidP="0011156C">
      <w:pPr>
        <w:spacing w:before="60" w:after="60"/>
        <w:jc w:val="both"/>
      </w:pPr>
      <w:proofErr w:type="spellStart"/>
      <w:r>
        <w:rPr>
          <w:rFonts w:ascii="Arial" w:eastAsia="Arial" w:hAnsi="Arial" w:cs="Arial"/>
          <w:sz w:val="20"/>
          <w:szCs w:val="20"/>
        </w:rPr>
        <w:t>Elaborarea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documentației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tehnice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complete de </w:t>
      </w:r>
      <w:proofErr w:type="spellStart"/>
      <w:r>
        <w:rPr>
          <w:rFonts w:ascii="Arial" w:eastAsia="Arial" w:hAnsi="Arial" w:cs="Arial"/>
          <w:sz w:val="20"/>
          <w:szCs w:val="20"/>
        </w:rPr>
        <w:t>proiectare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incluzând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proiect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tehnic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(PT), </w:t>
      </w:r>
      <w:proofErr w:type="spellStart"/>
      <w:r>
        <w:rPr>
          <w:rFonts w:ascii="Arial" w:eastAsia="Arial" w:hAnsi="Arial" w:cs="Arial"/>
          <w:sz w:val="20"/>
          <w:szCs w:val="20"/>
        </w:rPr>
        <w:t>devize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</w:t>
      </w:r>
      <w:proofErr w:type="spellStart"/>
      <w:r>
        <w:rPr>
          <w:rFonts w:ascii="Arial" w:eastAsia="Arial" w:hAnsi="Arial" w:cs="Arial"/>
          <w:sz w:val="20"/>
          <w:szCs w:val="20"/>
        </w:rPr>
        <w:t>formularele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1, 3, 5, 7), </w:t>
      </w:r>
      <w:proofErr w:type="spellStart"/>
      <w:r>
        <w:rPr>
          <w:rFonts w:ascii="Arial" w:eastAsia="Arial" w:hAnsi="Arial" w:cs="Arial"/>
          <w:sz w:val="20"/>
          <w:szCs w:val="20"/>
        </w:rPr>
        <w:t>caiet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sarcini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memoriu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tehnic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justificativ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și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plan O&amp;M - </w:t>
      </w:r>
      <w:proofErr w:type="spellStart"/>
      <w:r>
        <w:rPr>
          <w:rFonts w:ascii="Arial" w:eastAsia="Arial" w:hAnsi="Arial" w:cs="Arial"/>
          <w:sz w:val="20"/>
          <w:szCs w:val="20"/>
        </w:rPr>
        <w:t>pentru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fiecare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dintre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cele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6 </w:t>
      </w:r>
      <w:proofErr w:type="spellStart"/>
      <w:r>
        <w:rPr>
          <w:rFonts w:ascii="Arial" w:eastAsia="Arial" w:hAnsi="Arial" w:cs="Arial"/>
          <w:sz w:val="20"/>
          <w:szCs w:val="20"/>
        </w:rPr>
        <w:t>obiecte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din </w:t>
      </w:r>
      <w:proofErr w:type="spellStart"/>
      <w:r>
        <w:rPr>
          <w:rFonts w:ascii="Arial" w:eastAsia="Arial" w:hAnsi="Arial" w:cs="Arial"/>
          <w:sz w:val="20"/>
          <w:szCs w:val="20"/>
        </w:rPr>
        <w:t>clusterul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Roșcani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Telița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Calfa.</w:t>
      </w:r>
    </w:p>
    <w:p w14:paraId="284EFDDA" w14:textId="77777777" w:rsidR="0011156C" w:rsidRDefault="0011156C" w:rsidP="0011156C">
      <w:pPr>
        <w:pBdr>
          <w:bottom w:val="single" w:sz="8" w:space="0" w:color="1F4E79"/>
        </w:pBdr>
        <w:spacing w:before="280" w:after="120"/>
      </w:pPr>
      <w:r>
        <w:rPr>
          <w:rFonts w:ascii="Arial" w:eastAsia="Arial" w:hAnsi="Arial" w:cs="Arial"/>
          <w:b/>
          <w:bCs/>
          <w:color w:val="1F4E79"/>
          <w:sz w:val="28"/>
          <w:szCs w:val="28"/>
        </w:rPr>
        <w:t xml:space="preserve">3. Sfera </w:t>
      </w:r>
      <w:proofErr w:type="spellStart"/>
      <w:r>
        <w:rPr>
          <w:rFonts w:ascii="Arial" w:eastAsia="Arial" w:hAnsi="Arial" w:cs="Arial"/>
          <w:b/>
          <w:bCs/>
          <w:color w:val="1F4E79"/>
          <w:sz w:val="28"/>
          <w:szCs w:val="28"/>
        </w:rPr>
        <w:t>serviciilor</w:t>
      </w:r>
      <w:proofErr w:type="spellEnd"/>
      <w:r>
        <w:rPr>
          <w:rFonts w:ascii="Arial" w:eastAsia="Arial" w:hAnsi="Arial" w:cs="Arial"/>
          <w:b/>
          <w:bCs/>
          <w:color w:val="1F4E79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1F4E79"/>
          <w:sz w:val="28"/>
          <w:szCs w:val="28"/>
        </w:rPr>
        <w:t>incluse</w:t>
      </w:r>
      <w:proofErr w:type="spellEnd"/>
      <w:r>
        <w:rPr>
          <w:rFonts w:ascii="Arial" w:eastAsia="Arial" w:hAnsi="Arial" w:cs="Arial"/>
          <w:b/>
          <w:bCs/>
          <w:color w:val="1F4E79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1F4E79"/>
          <w:sz w:val="28"/>
          <w:szCs w:val="28"/>
        </w:rPr>
        <w:t>și</w:t>
      </w:r>
      <w:proofErr w:type="spellEnd"/>
      <w:r>
        <w:rPr>
          <w:rFonts w:ascii="Arial" w:eastAsia="Arial" w:hAnsi="Arial" w:cs="Arial"/>
          <w:b/>
          <w:bCs/>
          <w:color w:val="1F4E79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1F4E79"/>
          <w:sz w:val="28"/>
          <w:szCs w:val="28"/>
        </w:rPr>
        <w:t>excluse</w:t>
      </w:r>
      <w:proofErr w:type="spellEnd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11156C" w14:paraId="2951570F" w14:textId="77777777" w:rsidTr="00CD1C9E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96D61AB" w14:textId="77777777" w:rsidR="0011156C" w:rsidRDefault="0011156C" w:rsidP="00CD1C9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 xml:space="preserve">INCLUS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scopul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contractului</w:t>
            </w:r>
            <w:proofErr w:type="spellEnd"/>
          </w:p>
        </w:tc>
        <w:tc>
          <w:tcPr>
            <w:tcW w:w="468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448D647" w14:textId="77777777" w:rsidR="0011156C" w:rsidRDefault="0011156C" w:rsidP="00CD1C9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 xml:space="preserve">EXCLUS din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scopul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contractului</w:t>
            </w:r>
            <w:proofErr w:type="spellEnd"/>
          </w:p>
        </w:tc>
      </w:tr>
      <w:tr w:rsidR="0011156C" w14:paraId="7F4109DD" w14:textId="77777777" w:rsidTr="00CD1C9E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0859844" w14:textId="77777777" w:rsidR="0011156C" w:rsidRDefault="0011156C" w:rsidP="00CD1C9E"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Elaborarea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proiectului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tehnic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(PT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Faza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I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și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II)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pentru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toate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cele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6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obiecte</w:t>
            </w:r>
            <w:proofErr w:type="spellEnd"/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CE4D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02F3CED" w14:textId="77777777" w:rsidR="0011156C" w:rsidRDefault="0011156C" w:rsidP="00CD1C9E"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Execuția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lucrărilor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construcție-montaj</w:t>
            </w:r>
            <w:proofErr w:type="spellEnd"/>
          </w:p>
        </w:tc>
      </w:tr>
      <w:tr w:rsidR="0011156C" w14:paraId="08763653" w14:textId="77777777" w:rsidTr="00CD1C9E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D246535" w14:textId="77777777" w:rsidR="0011156C" w:rsidRDefault="0011156C" w:rsidP="00CD1C9E"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Devize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cheltuieli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conform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formularelor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1, 3, 5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și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7 per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obiect</w:t>
            </w:r>
            <w:proofErr w:type="spellEnd"/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84BA141" w14:textId="77777777" w:rsidR="0011156C" w:rsidRDefault="0011156C" w:rsidP="00CD1C9E"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Achiziția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și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livrarea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echipamentelor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sau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materialelor</w:t>
            </w:r>
            <w:proofErr w:type="spellEnd"/>
          </w:p>
        </w:tc>
      </w:tr>
      <w:tr w:rsidR="0011156C" w14:paraId="4D164768" w14:textId="77777777" w:rsidTr="00CD1C9E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A0EBD6F" w14:textId="77777777" w:rsidR="0011156C" w:rsidRDefault="0011156C" w:rsidP="00CD1C9E">
            <w:r>
              <w:rPr>
                <w:rFonts w:ascii="Arial" w:eastAsia="Arial" w:hAnsi="Arial" w:cs="Arial"/>
                <w:sz w:val="19"/>
                <w:szCs w:val="19"/>
              </w:rPr>
              <w:t xml:space="preserve">Caiet de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sarcini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pentru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execuția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lucrărilor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(per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obiect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CE4D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2861667" w14:textId="77777777" w:rsidR="0011156C" w:rsidRDefault="0011156C" w:rsidP="00CD1C9E"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Ridicări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topografice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specializate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dacă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nu sunt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incluse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explicit)</w:t>
            </w:r>
          </w:p>
        </w:tc>
      </w:tr>
      <w:tr w:rsidR="0011156C" w14:paraId="1946D04C" w14:textId="77777777" w:rsidTr="00CD1C9E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ABE4063" w14:textId="77777777" w:rsidR="0011156C" w:rsidRDefault="0011156C" w:rsidP="00CD1C9E"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lastRenderedPageBreak/>
              <w:t>Memoriu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tehnic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justificativ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(per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obiect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), incl.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calcule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alegere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echipamente</w:t>
            </w:r>
            <w:proofErr w:type="spellEnd"/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FB90D7A" w14:textId="77777777" w:rsidR="0011156C" w:rsidRDefault="0011156C" w:rsidP="00CD1C9E"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Servicii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notariale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sau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înregistrare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cadastrală</w:t>
            </w:r>
            <w:proofErr w:type="spellEnd"/>
          </w:p>
        </w:tc>
      </w:tr>
      <w:tr w:rsidR="0011156C" w14:paraId="60591E00" w14:textId="77777777" w:rsidTr="00CD1C9E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CB1B851" w14:textId="77777777" w:rsidR="0011156C" w:rsidRDefault="0011156C" w:rsidP="00CD1C9E">
            <w:r>
              <w:rPr>
                <w:rFonts w:ascii="Arial" w:eastAsia="Arial" w:hAnsi="Arial" w:cs="Arial"/>
                <w:sz w:val="19"/>
                <w:szCs w:val="19"/>
              </w:rPr>
              <w:t xml:space="preserve">Plan de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operare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și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mentenanță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(O&amp;M) post-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instalare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per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sistem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PV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CE4D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8F8EAEB" w14:textId="77777777" w:rsidR="0011156C" w:rsidRDefault="0011156C" w:rsidP="00CD1C9E"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Derularea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procedurii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competitive de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achiziție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lucrărilor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execuție</w:t>
            </w:r>
            <w:proofErr w:type="spellEnd"/>
          </w:p>
        </w:tc>
      </w:tr>
      <w:tr w:rsidR="0011156C" w14:paraId="075BE8DB" w14:textId="77777777" w:rsidTr="00CD1C9E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5E0BDAA" w14:textId="77777777" w:rsidR="0011156C" w:rsidRDefault="0011156C" w:rsidP="00CD1C9E"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Vizite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teren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obligatorii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(minimum 1 per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obiect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inclusiv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documentare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cu drone)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9D91088" w14:textId="77777777" w:rsidR="0011156C" w:rsidRDefault="0011156C" w:rsidP="00CD1C9E"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Obținerea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avizului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racordare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Premier Energy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pentru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Telița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(existent; se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monitorizează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</w:tr>
      <w:tr w:rsidR="0011156C" w14:paraId="32DBDEE9" w14:textId="77777777" w:rsidTr="00CD1C9E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C00DCEB" w14:textId="77777777" w:rsidR="0011156C" w:rsidRDefault="0011156C" w:rsidP="00CD1C9E"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Suport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obținerea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avizelor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: Calfa (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aviz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racordare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),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toate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obiectele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pompieri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, ISC,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mediu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CE4D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8280885" w14:textId="77777777" w:rsidR="0011156C" w:rsidRDefault="0011156C" w:rsidP="00CD1C9E"/>
        </w:tc>
      </w:tr>
      <w:tr w:rsidR="0011156C" w14:paraId="7F58D4CB" w14:textId="77777777" w:rsidTr="00CD1C9E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036F94" w14:textId="77777777" w:rsidR="0011156C" w:rsidRDefault="0011156C" w:rsidP="00CD1C9E"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Verificarea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în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scris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cu Premier Energy a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cumulului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avizelor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pentru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Obiect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2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6DC5FEC" w14:textId="77777777" w:rsidR="0011156C" w:rsidRDefault="0011156C" w:rsidP="00CD1C9E"/>
        </w:tc>
      </w:tr>
      <w:tr w:rsidR="0011156C" w14:paraId="4073A933" w14:textId="77777777" w:rsidTr="00CD1C9E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DE87DE3" w14:textId="77777777" w:rsidR="0011156C" w:rsidRDefault="0011156C" w:rsidP="00CD1C9E"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Revizii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până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acceptarea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scrisă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dosarului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complet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(max. 2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runde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fără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cost)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CE4D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B3236F9" w14:textId="77777777" w:rsidR="0011156C" w:rsidRDefault="0011156C" w:rsidP="00CD1C9E"/>
        </w:tc>
      </w:tr>
      <w:tr w:rsidR="0011156C" w14:paraId="5AD980EF" w14:textId="77777777" w:rsidTr="00CD1C9E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02EF2F4" w14:textId="77777777" w:rsidR="0011156C" w:rsidRDefault="0011156C" w:rsidP="00CD1C9E"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Predarea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dosarului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tehnic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complet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tipărit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(3 ex.) + electronic (PDF +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editabil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42B43EC" w14:textId="77777777" w:rsidR="0011156C" w:rsidRDefault="0011156C" w:rsidP="00CD1C9E"/>
        </w:tc>
      </w:tr>
    </w:tbl>
    <w:p w14:paraId="6534469C" w14:textId="77777777" w:rsidR="0011156C" w:rsidRDefault="0011156C" w:rsidP="0011156C">
      <w:pPr>
        <w:spacing w:before="60" w:after="60"/>
      </w:pPr>
    </w:p>
    <w:p w14:paraId="2185BD31" w14:textId="77777777" w:rsidR="0011156C" w:rsidRDefault="0011156C" w:rsidP="0011156C">
      <w:pPr>
        <w:pBdr>
          <w:bottom w:val="single" w:sz="8" w:space="0" w:color="1F4E79"/>
        </w:pBdr>
        <w:spacing w:before="280" w:after="120"/>
      </w:pPr>
      <w:r>
        <w:rPr>
          <w:rFonts w:ascii="Arial" w:eastAsia="Arial" w:hAnsi="Arial" w:cs="Arial"/>
          <w:b/>
          <w:bCs/>
          <w:color w:val="1F4E79"/>
          <w:sz w:val="28"/>
          <w:szCs w:val="28"/>
        </w:rPr>
        <w:t xml:space="preserve">4. </w:t>
      </w:r>
      <w:proofErr w:type="spellStart"/>
      <w:r>
        <w:rPr>
          <w:rFonts w:ascii="Arial" w:eastAsia="Arial" w:hAnsi="Arial" w:cs="Arial"/>
          <w:b/>
          <w:bCs/>
          <w:color w:val="1F4E79"/>
          <w:sz w:val="28"/>
          <w:szCs w:val="28"/>
        </w:rPr>
        <w:t>Descrierea</w:t>
      </w:r>
      <w:proofErr w:type="spellEnd"/>
      <w:r>
        <w:rPr>
          <w:rFonts w:ascii="Arial" w:eastAsia="Arial" w:hAnsi="Arial" w:cs="Arial"/>
          <w:b/>
          <w:bCs/>
          <w:color w:val="1F4E79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1F4E79"/>
          <w:sz w:val="28"/>
          <w:szCs w:val="28"/>
        </w:rPr>
        <w:t>obiectelor</w:t>
      </w:r>
      <w:proofErr w:type="spellEnd"/>
      <w:r>
        <w:rPr>
          <w:rFonts w:ascii="Arial" w:eastAsia="Arial" w:hAnsi="Arial" w:cs="Arial"/>
          <w:b/>
          <w:bCs/>
          <w:color w:val="1F4E79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1F4E79"/>
          <w:sz w:val="28"/>
          <w:szCs w:val="28"/>
        </w:rPr>
        <w:t>și</w:t>
      </w:r>
      <w:proofErr w:type="spellEnd"/>
      <w:r>
        <w:rPr>
          <w:rFonts w:ascii="Arial" w:eastAsia="Arial" w:hAnsi="Arial" w:cs="Arial"/>
          <w:b/>
          <w:bCs/>
          <w:color w:val="1F4E79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1F4E79"/>
          <w:sz w:val="28"/>
          <w:szCs w:val="28"/>
        </w:rPr>
        <w:t>specificații</w:t>
      </w:r>
      <w:proofErr w:type="spellEnd"/>
      <w:r>
        <w:rPr>
          <w:rFonts w:ascii="Arial" w:eastAsia="Arial" w:hAnsi="Arial" w:cs="Arial"/>
          <w:b/>
          <w:bCs/>
          <w:color w:val="1F4E79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1F4E79"/>
          <w:sz w:val="28"/>
          <w:szCs w:val="28"/>
        </w:rPr>
        <w:t>tehnice</w:t>
      </w:r>
      <w:proofErr w:type="spellEnd"/>
    </w:p>
    <w:p w14:paraId="22B7D792" w14:textId="77777777" w:rsidR="0011156C" w:rsidRDefault="0011156C" w:rsidP="0011156C">
      <w:pPr>
        <w:spacing w:before="60" w:after="60"/>
        <w:jc w:val="both"/>
      </w:pPr>
      <w:proofErr w:type="spellStart"/>
      <w:r>
        <w:rPr>
          <w:rFonts w:ascii="Arial" w:eastAsia="Arial" w:hAnsi="Arial" w:cs="Arial"/>
          <w:sz w:val="20"/>
          <w:szCs w:val="20"/>
        </w:rPr>
        <w:t>Contractul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acoperă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6 </w:t>
      </w:r>
      <w:proofErr w:type="spellStart"/>
      <w:r>
        <w:rPr>
          <w:rFonts w:ascii="Arial" w:eastAsia="Arial" w:hAnsi="Arial" w:cs="Arial"/>
          <w:sz w:val="20"/>
          <w:szCs w:val="20"/>
        </w:rPr>
        <w:t>obiecte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în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3 </w:t>
      </w:r>
      <w:proofErr w:type="spellStart"/>
      <w:r>
        <w:rPr>
          <w:rFonts w:ascii="Arial" w:eastAsia="Arial" w:hAnsi="Arial" w:cs="Arial"/>
          <w:sz w:val="20"/>
          <w:szCs w:val="20"/>
        </w:rPr>
        <w:t>localități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din </w:t>
      </w:r>
      <w:proofErr w:type="spellStart"/>
      <w:r>
        <w:rPr>
          <w:rFonts w:ascii="Arial" w:eastAsia="Arial" w:hAnsi="Arial" w:cs="Arial"/>
          <w:sz w:val="20"/>
          <w:szCs w:val="20"/>
        </w:rPr>
        <w:t>raionul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Anenii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Noi: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6"/>
        <w:gridCol w:w="2742"/>
        <w:gridCol w:w="1665"/>
        <w:gridCol w:w="823"/>
        <w:gridCol w:w="1223"/>
        <w:gridCol w:w="2351"/>
      </w:tblGrid>
      <w:tr w:rsidR="0011156C" w14:paraId="747F3542" w14:textId="77777777" w:rsidTr="00CD1C9E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1D5BC8E" w14:textId="77777777" w:rsidR="0011156C" w:rsidRDefault="0011156C" w:rsidP="00CD1C9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Nr.</w:t>
            </w:r>
          </w:p>
        </w:tc>
        <w:tc>
          <w:tcPr>
            <w:tcW w:w="28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FAF561E" w14:textId="77777777" w:rsidR="0011156C" w:rsidRDefault="0011156C" w:rsidP="00CD1C9E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Obiect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Localitate</w:t>
            </w:r>
            <w:proofErr w:type="spellEnd"/>
          </w:p>
        </w:tc>
        <w:tc>
          <w:tcPr>
            <w:tcW w:w="168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487C87F" w14:textId="77777777" w:rsidR="0011156C" w:rsidRDefault="0011156C" w:rsidP="00CD1C9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 xml:space="preserve">Tip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sistem</w:t>
            </w:r>
            <w:proofErr w:type="spellEnd"/>
          </w:p>
        </w:tc>
        <w:tc>
          <w:tcPr>
            <w:tcW w:w="8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8236376" w14:textId="77777777" w:rsidR="0011156C" w:rsidRDefault="0011156C" w:rsidP="00CD1C9E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Putere</w:t>
            </w:r>
            <w:proofErr w:type="spellEnd"/>
          </w:p>
        </w:tc>
        <w:tc>
          <w:tcPr>
            <w:tcW w:w="112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0AB8FF8" w14:textId="77777777" w:rsidR="0011156C" w:rsidRDefault="0011156C" w:rsidP="00CD1C9E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Amplasare</w:t>
            </w:r>
            <w:proofErr w:type="spellEnd"/>
          </w:p>
        </w:tc>
        <w:tc>
          <w:tcPr>
            <w:tcW w:w="24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0BED85D" w14:textId="77777777" w:rsidR="0011156C" w:rsidRDefault="0011156C" w:rsidP="00CD1C9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Operator / Aviz</w:t>
            </w:r>
          </w:p>
        </w:tc>
      </w:tr>
      <w:tr w:rsidR="0011156C" w14:paraId="73332803" w14:textId="77777777" w:rsidTr="00CD1C9E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F2B1E23" w14:textId="77777777" w:rsidR="0011156C" w:rsidRDefault="0011156C" w:rsidP="00CD1C9E"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42FF39D" w14:textId="77777777" w:rsidR="0011156C" w:rsidRDefault="0011156C" w:rsidP="00CD1C9E"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Grădinița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„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Scufița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Roșie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”,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Roșcani</w:t>
            </w:r>
            <w:proofErr w:type="spellEnd"/>
          </w:p>
        </w:tc>
        <w:tc>
          <w:tcPr>
            <w:tcW w:w="1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EA1B223" w14:textId="77777777" w:rsidR="0011156C" w:rsidRDefault="0011156C" w:rsidP="00CD1C9E"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Centrală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FV (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prosumator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C3BDC55" w14:textId="77777777" w:rsidR="0011156C" w:rsidRDefault="0011156C" w:rsidP="00CD1C9E">
            <w:r>
              <w:rPr>
                <w:rFonts w:ascii="Arial" w:eastAsia="Arial" w:hAnsi="Arial" w:cs="Arial"/>
                <w:sz w:val="19"/>
                <w:szCs w:val="19"/>
              </w:rPr>
              <w:t>40 kW</w:t>
            </w:r>
          </w:p>
        </w:tc>
        <w:tc>
          <w:tcPr>
            <w:tcW w:w="1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F8066D8" w14:textId="77777777" w:rsidR="0011156C" w:rsidRDefault="0011156C" w:rsidP="00CD1C9E">
            <w:r>
              <w:rPr>
                <w:rFonts w:ascii="Arial" w:eastAsia="Arial" w:hAnsi="Arial" w:cs="Arial"/>
                <w:sz w:val="19"/>
                <w:szCs w:val="19"/>
              </w:rPr>
              <w:t xml:space="preserve">Pe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acoperiș</w:t>
            </w:r>
            <w:proofErr w:type="spellEnd"/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BF64EA0" w14:textId="77777777" w:rsidR="0011156C" w:rsidRDefault="0011156C" w:rsidP="00CD1C9E">
            <w:r>
              <w:rPr>
                <w:rFonts w:ascii="Arial" w:eastAsia="Arial" w:hAnsi="Arial" w:cs="Arial"/>
                <w:sz w:val="19"/>
                <w:szCs w:val="19"/>
              </w:rPr>
              <w:t xml:space="preserve">Premier Energy;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aviz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10.02.2027</w:t>
            </w:r>
          </w:p>
        </w:tc>
      </w:tr>
      <w:tr w:rsidR="0011156C" w14:paraId="089CA7E4" w14:textId="77777777" w:rsidTr="00CD1C9E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C92FDC5" w14:textId="77777777" w:rsidR="0011156C" w:rsidRDefault="0011156C" w:rsidP="00CD1C9E"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E1E19A6" w14:textId="77777777" w:rsidR="0011156C" w:rsidRDefault="0011156C" w:rsidP="00CD1C9E">
            <w:r>
              <w:rPr>
                <w:rFonts w:ascii="Arial" w:eastAsia="Arial" w:hAnsi="Arial" w:cs="Arial"/>
                <w:sz w:val="19"/>
                <w:szCs w:val="19"/>
              </w:rPr>
              <w:t xml:space="preserve">Casa de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Cultură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+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Primărie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Roșcani</w:t>
            </w:r>
            <w:proofErr w:type="spellEnd"/>
          </w:p>
        </w:tc>
        <w:tc>
          <w:tcPr>
            <w:tcW w:w="1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3CAE027" w14:textId="77777777" w:rsidR="0011156C" w:rsidRDefault="0011156C" w:rsidP="00CD1C9E"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Centrală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FV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comună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prosumator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90612E7" w14:textId="77777777" w:rsidR="0011156C" w:rsidRDefault="0011156C" w:rsidP="00CD1C9E">
            <w:r>
              <w:rPr>
                <w:rFonts w:ascii="Arial" w:eastAsia="Arial" w:hAnsi="Arial" w:cs="Arial"/>
                <w:sz w:val="19"/>
                <w:szCs w:val="19"/>
              </w:rPr>
              <w:t>30 kW</w:t>
            </w:r>
          </w:p>
        </w:tc>
        <w:tc>
          <w:tcPr>
            <w:tcW w:w="1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91026D8" w14:textId="77777777" w:rsidR="0011156C" w:rsidRDefault="0011156C" w:rsidP="00CD1C9E">
            <w:r>
              <w:rPr>
                <w:rFonts w:ascii="Arial" w:eastAsia="Arial" w:hAnsi="Arial" w:cs="Arial"/>
                <w:sz w:val="19"/>
                <w:szCs w:val="19"/>
              </w:rPr>
              <w:t xml:space="preserve">Pe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acoperiș</w:t>
            </w:r>
            <w:proofErr w:type="spellEnd"/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BAF2147" w14:textId="77777777" w:rsidR="0011156C" w:rsidRDefault="0011156C" w:rsidP="00CD1C9E">
            <w:r>
              <w:rPr>
                <w:rFonts w:ascii="Arial" w:eastAsia="Arial" w:hAnsi="Arial" w:cs="Arial"/>
                <w:sz w:val="19"/>
                <w:szCs w:val="19"/>
              </w:rPr>
              <w:t xml:space="preserve">Premier Energy;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aviz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10.02.2027</w:t>
            </w:r>
          </w:p>
        </w:tc>
      </w:tr>
      <w:tr w:rsidR="0011156C" w14:paraId="403CF76B" w14:textId="77777777" w:rsidTr="00CD1C9E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CE19C7B" w14:textId="77777777" w:rsidR="0011156C" w:rsidRDefault="0011156C" w:rsidP="00CD1C9E">
            <w:r>
              <w:rPr>
                <w:rFonts w:ascii="Arial" w:eastAsia="Arial" w:hAnsi="Arial" w:cs="Arial"/>
                <w:sz w:val="19"/>
                <w:szCs w:val="19"/>
              </w:rPr>
              <w:t>3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63D25E6" w14:textId="77777777" w:rsidR="0011156C" w:rsidRDefault="0011156C" w:rsidP="00CD1C9E"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Telița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, r-l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Anenii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Noi (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teren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extravilan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, cad. 1043205295)</w:t>
            </w:r>
          </w:p>
        </w:tc>
        <w:tc>
          <w:tcPr>
            <w:tcW w:w="1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2E3D547" w14:textId="77777777" w:rsidR="0011156C" w:rsidRDefault="0011156C" w:rsidP="00CD1C9E"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Centrală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FV la sol (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prosumator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979CDDA" w14:textId="77777777" w:rsidR="0011156C" w:rsidRDefault="0011156C" w:rsidP="00CD1C9E">
            <w:r>
              <w:rPr>
                <w:rFonts w:ascii="Arial" w:eastAsia="Arial" w:hAnsi="Arial" w:cs="Arial"/>
                <w:sz w:val="19"/>
                <w:szCs w:val="19"/>
              </w:rPr>
              <w:t>31 kW</w:t>
            </w:r>
          </w:p>
        </w:tc>
        <w:tc>
          <w:tcPr>
            <w:tcW w:w="1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0DADB7D" w14:textId="77777777" w:rsidR="0011156C" w:rsidRDefault="0011156C" w:rsidP="00CD1C9E">
            <w:r>
              <w:rPr>
                <w:rFonts w:ascii="Arial" w:eastAsia="Arial" w:hAnsi="Arial" w:cs="Arial"/>
                <w:sz w:val="19"/>
                <w:szCs w:val="19"/>
              </w:rPr>
              <w:t>La sol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7234C90" w14:textId="77777777" w:rsidR="0011156C" w:rsidRDefault="0011156C" w:rsidP="00CD1C9E">
            <w:r>
              <w:rPr>
                <w:rFonts w:ascii="Arial" w:eastAsia="Arial" w:hAnsi="Arial" w:cs="Arial"/>
                <w:sz w:val="19"/>
                <w:szCs w:val="19"/>
              </w:rPr>
              <w:t xml:space="preserve">Premier Energy;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aviz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val. 22.07.2026</w:t>
            </w:r>
          </w:p>
        </w:tc>
      </w:tr>
      <w:tr w:rsidR="0011156C" w14:paraId="04325468" w14:textId="77777777" w:rsidTr="00CD1C9E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DECAC2B" w14:textId="77777777" w:rsidR="0011156C" w:rsidRDefault="0011156C" w:rsidP="00CD1C9E">
            <w:r>
              <w:rPr>
                <w:rFonts w:ascii="Arial" w:eastAsia="Arial" w:hAnsi="Arial" w:cs="Arial"/>
                <w:sz w:val="19"/>
                <w:szCs w:val="19"/>
              </w:rPr>
              <w:t>4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B95E7D3" w14:textId="77777777" w:rsidR="0011156C" w:rsidRDefault="0011156C" w:rsidP="00CD1C9E"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Gimnaziul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„Visegrad”, Calfa (2 NLC: 36 kW + 24 kW)</w:t>
            </w:r>
          </w:p>
        </w:tc>
        <w:tc>
          <w:tcPr>
            <w:tcW w:w="1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0EB93BF" w14:textId="77777777" w:rsidR="0011156C" w:rsidRDefault="0011156C" w:rsidP="00CD1C9E"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Centrală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FV (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prosumator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88FD73C" w14:textId="77777777" w:rsidR="0011156C" w:rsidRDefault="0011156C" w:rsidP="00CD1C9E">
            <w:r>
              <w:rPr>
                <w:rFonts w:ascii="Arial" w:eastAsia="Arial" w:hAnsi="Arial" w:cs="Arial"/>
                <w:sz w:val="19"/>
                <w:szCs w:val="19"/>
              </w:rPr>
              <w:t>60 kW total</w:t>
            </w:r>
          </w:p>
        </w:tc>
        <w:tc>
          <w:tcPr>
            <w:tcW w:w="1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140F243" w14:textId="77777777" w:rsidR="0011156C" w:rsidRDefault="0011156C" w:rsidP="00CD1C9E">
            <w:r>
              <w:rPr>
                <w:rFonts w:ascii="Arial" w:eastAsia="Arial" w:hAnsi="Arial" w:cs="Arial"/>
                <w:sz w:val="19"/>
                <w:szCs w:val="19"/>
              </w:rPr>
              <w:t xml:space="preserve">Pe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acoperiș</w:t>
            </w:r>
            <w:proofErr w:type="spellEnd"/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39AC989" w14:textId="77777777" w:rsidR="0011156C" w:rsidRDefault="0011156C" w:rsidP="00CD1C9E">
            <w:r>
              <w:rPr>
                <w:rFonts w:ascii="Arial" w:eastAsia="Arial" w:hAnsi="Arial" w:cs="Arial"/>
                <w:sz w:val="19"/>
                <w:szCs w:val="19"/>
              </w:rPr>
              <w:t xml:space="preserve">Premier Energy;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aviz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în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curs</w:t>
            </w:r>
          </w:p>
        </w:tc>
      </w:tr>
      <w:tr w:rsidR="0011156C" w14:paraId="49DB97E3" w14:textId="77777777" w:rsidTr="00CD1C9E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9DCBFC6" w14:textId="77777777" w:rsidR="0011156C" w:rsidRDefault="0011156C" w:rsidP="00CD1C9E">
            <w:r>
              <w:rPr>
                <w:rFonts w:ascii="Arial" w:eastAsia="Arial" w:hAnsi="Arial" w:cs="Arial"/>
                <w:sz w:val="19"/>
                <w:szCs w:val="19"/>
              </w:rPr>
              <w:t>5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4B5C5ED" w14:textId="77777777" w:rsidR="0011156C" w:rsidRDefault="0011156C" w:rsidP="00CD1C9E"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Grădinița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„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Scufița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Roșie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”,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Roșcani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integrat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cu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Obiect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1)</w:t>
            </w:r>
          </w:p>
        </w:tc>
        <w:tc>
          <w:tcPr>
            <w:tcW w:w="1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C76FB61" w14:textId="77777777" w:rsidR="0011156C" w:rsidRDefault="0011156C" w:rsidP="00CD1C9E"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Modernizare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electrică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interioară</w:t>
            </w:r>
            <w:proofErr w:type="spellEnd"/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B966964" w14:textId="77777777" w:rsidR="0011156C" w:rsidRDefault="0011156C" w:rsidP="00CD1C9E"/>
        </w:tc>
        <w:tc>
          <w:tcPr>
            <w:tcW w:w="1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4560129" w14:textId="77777777" w:rsidR="0011156C" w:rsidRDefault="0011156C" w:rsidP="00CD1C9E"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Clădire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existentă</w:t>
            </w:r>
            <w:proofErr w:type="spellEnd"/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27767F2" w14:textId="77777777" w:rsidR="0011156C" w:rsidRDefault="0011156C" w:rsidP="00CD1C9E">
            <w:r>
              <w:rPr>
                <w:rFonts w:ascii="Arial" w:eastAsia="Arial" w:hAnsi="Arial" w:cs="Arial"/>
                <w:sz w:val="19"/>
                <w:szCs w:val="19"/>
              </w:rPr>
              <w:t xml:space="preserve">Aviz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mărire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putere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existent</w:t>
            </w:r>
          </w:p>
        </w:tc>
      </w:tr>
      <w:tr w:rsidR="0011156C" w14:paraId="2C0466B5" w14:textId="77777777" w:rsidTr="00CD1C9E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85ECBAA" w14:textId="77777777" w:rsidR="0011156C" w:rsidRDefault="0011156C" w:rsidP="00CD1C9E">
            <w:r>
              <w:rPr>
                <w:rFonts w:ascii="Arial" w:eastAsia="Arial" w:hAnsi="Arial" w:cs="Arial"/>
                <w:sz w:val="19"/>
                <w:szCs w:val="19"/>
              </w:rPr>
              <w:t>6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7B7F753" w14:textId="77777777" w:rsidR="0011156C" w:rsidRDefault="0011156C" w:rsidP="00CD1C9E"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Gimnaziul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„Visegrad”, Calfa (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integrat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cu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Obiect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4)</w:t>
            </w:r>
          </w:p>
        </w:tc>
        <w:tc>
          <w:tcPr>
            <w:tcW w:w="1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797F855" w14:textId="77777777" w:rsidR="0011156C" w:rsidRDefault="0011156C" w:rsidP="00CD1C9E"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Modernizare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electrică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interioară</w:t>
            </w:r>
            <w:proofErr w:type="spellEnd"/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C1E8BCE" w14:textId="77777777" w:rsidR="0011156C" w:rsidRDefault="0011156C" w:rsidP="00CD1C9E"/>
        </w:tc>
        <w:tc>
          <w:tcPr>
            <w:tcW w:w="1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AE616C9" w14:textId="77777777" w:rsidR="0011156C" w:rsidRDefault="0011156C" w:rsidP="00CD1C9E"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Clădire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existentă</w:t>
            </w:r>
            <w:proofErr w:type="spellEnd"/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04D24B" w14:textId="77777777" w:rsidR="0011156C" w:rsidRDefault="0011156C" w:rsidP="00CD1C9E"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Fără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avize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;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suport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inclus</w:t>
            </w:r>
            <w:proofErr w:type="spellEnd"/>
          </w:p>
        </w:tc>
      </w:tr>
    </w:tbl>
    <w:p w14:paraId="3FE4F0F7" w14:textId="77777777" w:rsidR="0011156C" w:rsidRDefault="0011156C" w:rsidP="0011156C">
      <w:pPr>
        <w:spacing w:before="60" w:after="60"/>
      </w:pPr>
    </w:p>
    <w:p w14:paraId="4CFD0AF2" w14:textId="77777777" w:rsidR="0011156C" w:rsidRDefault="0011156C" w:rsidP="0011156C">
      <w:pPr>
        <w:spacing w:before="200" w:after="80"/>
      </w:pPr>
      <w:r>
        <w:rPr>
          <w:rFonts w:ascii="Arial" w:eastAsia="Arial" w:hAnsi="Arial" w:cs="Arial"/>
          <w:b/>
          <w:bCs/>
          <w:color w:val="2E75B6"/>
        </w:rPr>
        <w:t xml:space="preserve">4.1 </w:t>
      </w:r>
      <w:proofErr w:type="spellStart"/>
      <w:r>
        <w:rPr>
          <w:rFonts w:ascii="Arial" w:eastAsia="Arial" w:hAnsi="Arial" w:cs="Arial"/>
          <w:b/>
          <w:bCs/>
          <w:color w:val="2E75B6"/>
        </w:rPr>
        <w:t>Sisteme</w:t>
      </w:r>
      <w:proofErr w:type="spellEnd"/>
      <w:r>
        <w:rPr>
          <w:rFonts w:ascii="Arial" w:eastAsia="Arial" w:hAnsi="Arial" w:cs="Arial"/>
          <w:b/>
          <w:bCs/>
          <w:color w:val="2E75B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E75B6"/>
        </w:rPr>
        <w:t>fotovoltaice</w:t>
      </w:r>
      <w:proofErr w:type="spellEnd"/>
      <w:r>
        <w:rPr>
          <w:rFonts w:ascii="Arial" w:eastAsia="Arial" w:hAnsi="Arial" w:cs="Arial"/>
          <w:b/>
          <w:bCs/>
          <w:color w:val="2E75B6"/>
        </w:rPr>
        <w:t xml:space="preserve"> - </w:t>
      </w:r>
      <w:proofErr w:type="spellStart"/>
      <w:r>
        <w:rPr>
          <w:rFonts w:ascii="Arial" w:eastAsia="Arial" w:hAnsi="Arial" w:cs="Arial"/>
          <w:b/>
          <w:bCs/>
          <w:color w:val="2E75B6"/>
        </w:rPr>
        <w:t>Roșcani</w:t>
      </w:r>
      <w:proofErr w:type="spellEnd"/>
    </w:p>
    <w:p w14:paraId="2299D03D" w14:textId="77777777" w:rsidR="0011156C" w:rsidRDefault="0011156C" w:rsidP="0011156C">
      <w:pPr>
        <w:spacing w:before="160" w:after="60"/>
      </w:pPr>
      <w:proofErr w:type="spellStart"/>
      <w:r>
        <w:rPr>
          <w:rFonts w:ascii="Arial" w:eastAsia="Arial" w:hAnsi="Arial" w:cs="Arial"/>
          <w:b/>
          <w:bCs/>
          <w:color w:val="404040"/>
          <w:sz w:val="22"/>
          <w:szCs w:val="22"/>
        </w:rPr>
        <w:t>Obiect</w:t>
      </w:r>
      <w:proofErr w:type="spellEnd"/>
      <w:r>
        <w:rPr>
          <w:rFonts w:ascii="Arial" w:eastAsia="Arial" w:hAnsi="Arial" w:cs="Arial"/>
          <w:b/>
          <w:bCs/>
          <w:color w:val="404040"/>
          <w:sz w:val="22"/>
          <w:szCs w:val="22"/>
        </w:rPr>
        <w:t xml:space="preserve"> 1: </w:t>
      </w:r>
      <w:proofErr w:type="spellStart"/>
      <w:r>
        <w:rPr>
          <w:rFonts w:ascii="Arial" w:eastAsia="Arial" w:hAnsi="Arial" w:cs="Arial"/>
          <w:b/>
          <w:bCs/>
          <w:color w:val="404040"/>
          <w:sz w:val="22"/>
          <w:szCs w:val="22"/>
        </w:rPr>
        <w:t>Grădinița</w:t>
      </w:r>
      <w:proofErr w:type="spellEnd"/>
      <w:r>
        <w:rPr>
          <w:rFonts w:ascii="Arial" w:eastAsia="Arial" w:hAnsi="Arial" w:cs="Arial"/>
          <w:b/>
          <w:bCs/>
          <w:color w:val="404040"/>
          <w:sz w:val="22"/>
          <w:szCs w:val="22"/>
        </w:rPr>
        <w:t xml:space="preserve"> „</w:t>
      </w:r>
      <w:proofErr w:type="spellStart"/>
      <w:r>
        <w:rPr>
          <w:rFonts w:ascii="Arial" w:eastAsia="Arial" w:hAnsi="Arial" w:cs="Arial"/>
          <w:b/>
          <w:bCs/>
          <w:color w:val="404040"/>
          <w:sz w:val="22"/>
          <w:szCs w:val="22"/>
        </w:rPr>
        <w:t>Scufița</w:t>
      </w:r>
      <w:proofErr w:type="spellEnd"/>
      <w:r>
        <w:rPr>
          <w:rFonts w:ascii="Arial" w:eastAsia="Arial" w:hAnsi="Arial" w:cs="Arial"/>
          <w:b/>
          <w:bCs/>
          <w:color w:val="40404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04040"/>
          <w:sz w:val="22"/>
          <w:szCs w:val="22"/>
        </w:rPr>
        <w:t>Roșie</w:t>
      </w:r>
      <w:proofErr w:type="spellEnd"/>
      <w:r>
        <w:rPr>
          <w:rFonts w:ascii="Arial" w:eastAsia="Arial" w:hAnsi="Arial" w:cs="Arial"/>
          <w:b/>
          <w:bCs/>
          <w:color w:val="404040"/>
          <w:sz w:val="22"/>
          <w:szCs w:val="22"/>
        </w:rPr>
        <w:t>” - 40 kW (</w:t>
      </w:r>
      <w:proofErr w:type="spellStart"/>
      <w:r>
        <w:rPr>
          <w:rFonts w:ascii="Arial" w:eastAsia="Arial" w:hAnsi="Arial" w:cs="Arial"/>
          <w:b/>
          <w:bCs/>
          <w:color w:val="404040"/>
          <w:sz w:val="22"/>
          <w:szCs w:val="22"/>
        </w:rPr>
        <w:t>integrat</w:t>
      </w:r>
      <w:proofErr w:type="spellEnd"/>
      <w:r>
        <w:rPr>
          <w:rFonts w:ascii="Arial" w:eastAsia="Arial" w:hAnsi="Arial" w:cs="Arial"/>
          <w:b/>
          <w:bCs/>
          <w:color w:val="404040"/>
          <w:sz w:val="22"/>
          <w:szCs w:val="22"/>
        </w:rPr>
        <w:t xml:space="preserve"> cu </w:t>
      </w:r>
      <w:proofErr w:type="spellStart"/>
      <w:r>
        <w:rPr>
          <w:rFonts w:ascii="Arial" w:eastAsia="Arial" w:hAnsi="Arial" w:cs="Arial"/>
          <w:b/>
          <w:bCs/>
          <w:color w:val="404040"/>
          <w:sz w:val="22"/>
          <w:szCs w:val="22"/>
        </w:rPr>
        <w:t>Obiect</w:t>
      </w:r>
      <w:proofErr w:type="spellEnd"/>
      <w:r>
        <w:rPr>
          <w:rFonts w:ascii="Arial" w:eastAsia="Arial" w:hAnsi="Arial" w:cs="Arial"/>
          <w:b/>
          <w:bCs/>
          <w:color w:val="404040"/>
          <w:sz w:val="22"/>
          <w:szCs w:val="22"/>
        </w:rPr>
        <w:t xml:space="preserve"> 5)</w:t>
      </w:r>
    </w:p>
    <w:p w14:paraId="01D68456" w14:textId="77777777" w:rsidR="0011156C" w:rsidRDefault="0011156C" w:rsidP="0011156C">
      <w:pPr>
        <w:pStyle w:val="ListParagraph"/>
        <w:keepNext w:val="0"/>
        <w:numPr>
          <w:ilvl w:val="0"/>
          <w:numId w:val="23"/>
        </w:numPr>
        <w:spacing w:before="40" w:after="40" w:line="240" w:lineRule="auto"/>
        <w:contextualSpacing w:val="0"/>
      </w:pPr>
      <w:proofErr w:type="spellStart"/>
      <w:r>
        <w:rPr>
          <w:rFonts w:ascii="Arial" w:eastAsia="Arial" w:hAnsi="Arial" w:cs="Arial"/>
          <w:sz w:val="20"/>
          <w:szCs w:val="20"/>
        </w:rPr>
        <w:t>Sistem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pe </w:t>
      </w:r>
      <w:proofErr w:type="spellStart"/>
      <w:r>
        <w:rPr>
          <w:rFonts w:ascii="Arial" w:eastAsia="Arial" w:hAnsi="Arial" w:cs="Arial"/>
          <w:sz w:val="20"/>
          <w:szCs w:val="20"/>
        </w:rPr>
        <w:t>acoperiș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</w:t>
      </w:r>
      <w:proofErr w:type="spellStart"/>
      <w:r>
        <w:rPr>
          <w:rFonts w:ascii="Arial" w:eastAsia="Arial" w:hAnsi="Arial" w:cs="Arial"/>
          <w:sz w:val="20"/>
          <w:szCs w:val="20"/>
        </w:rPr>
        <w:t>șarpantă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4 ape, </w:t>
      </w:r>
      <w:proofErr w:type="spellStart"/>
      <w:r>
        <w:rPr>
          <w:rFonts w:ascii="Arial" w:eastAsia="Arial" w:hAnsi="Arial" w:cs="Arial"/>
          <w:sz w:val="20"/>
          <w:szCs w:val="20"/>
        </w:rPr>
        <w:t>tablă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țiglă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~880 m², 25°, </w:t>
      </w:r>
      <w:proofErr w:type="spellStart"/>
      <w:r>
        <w:rPr>
          <w:rFonts w:ascii="Arial" w:eastAsia="Arial" w:hAnsi="Arial" w:cs="Arial"/>
          <w:sz w:val="20"/>
          <w:szCs w:val="20"/>
        </w:rPr>
        <w:t>orientare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parțial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S-E); </w:t>
      </w:r>
      <w:proofErr w:type="spellStart"/>
      <w:r>
        <w:rPr>
          <w:rFonts w:ascii="Arial" w:eastAsia="Arial" w:hAnsi="Arial" w:cs="Arial"/>
          <w:sz w:val="20"/>
          <w:szCs w:val="20"/>
        </w:rPr>
        <w:t>regim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prosumator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; on-grid, </w:t>
      </w:r>
      <w:proofErr w:type="spellStart"/>
      <w:r>
        <w:rPr>
          <w:rFonts w:ascii="Arial" w:eastAsia="Arial" w:hAnsi="Arial" w:cs="Arial"/>
          <w:sz w:val="20"/>
          <w:szCs w:val="20"/>
        </w:rPr>
        <w:t>fără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baterii</w:t>
      </w:r>
      <w:proofErr w:type="spellEnd"/>
    </w:p>
    <w:p w14:paraId="1D9F985B" w14:textId="77777777" w:rsidR="0011156C" w:rsidRDefault="0011156C" w:rsidP="0011156C">
      <w:pPr>
        <w:pStyle w:val="ListParagraph"/>
        <w:keepNext w:val="0"/>
        <w:numPr>
          <w:ilvl w:val="0"/>
          <w:numId w:val="23"/>
        </w:numPr>
        <w:spacing w:before="40" w:after="40" w:line="240" w:lineRule="auto"/>
        <w:contextualSpacing w:val="0"/>
      </w:pPr>
      <w:r>
        <w:rPr>
          <w:rFonts w:ascii="Arial" w:eastAsia="Arial" w:hAnsi="Arial" w:cs="Arial"/>
          <w:sz w:val="20"/>
          <w:szCs w:val="20"/>
        </w:rPr>
        <w:t xml:space="preserve">Premier Energy; </w:t>
      </w:r>
      <w:proofErr w:type="spellStart"/>
      <w:r>
        <w:rPr>
          <w:rFonts w:ascii="Arial" w:eastAsia="Arial" w:hAnsi="Arial" w:cs="Arial"/>
          <w:sz w:val="20"/>
          <w:szCs w:val="20"/>
        </w:rPr>
        <w:t>aviz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racordare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valabil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10.02.2027; </w:t>
      </w:r>
      <w:proofErr w:type="spellStart"/>
      <w:r>
        <w:rPr>
          <w:rFonts w:ascii="Arial" w:eastAsia="Arial" w:hAnsi="Arial" w:cs="Arial"/>
          <w:sz w:val="20"/>
          <w:szCs w:val="20"/>
        </w:rPr>
        <w:t>racordare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PT-419S1B, ~180 m</w:t>
      </w:r>
    </w:p>
    <w:p w14:paraId="0EA4AEFC" w14:textId="77777777" w:rsidR="0011156C" w:rsidRDefault="0011156C" w:rsidP="0011156C">
      <w:pPr>
        <w:pStyle w:val="ListParagraph"/>
        <w:keepNext w:val="0"/>
        <w:numPr>
          <w:ilvl w:val="0"/>
          <w:numId w:val="23"/>
        </w:numPr>
        <w:spacing w:before="40" w:after="40" w:line="240" w:lineRule="auto"/>
        <w:contextualSpacing w:val="0"/>
      </w:pPr>
      <w:proofErr w:type="spellStart"/>
      <w:r>
        <w:rPr>
          <w:rFonts w:ascii="Arial" w:eastAsia="Arial" w:hAnsi="Arial" w:cs="Arial"/>
          <w:sz w:val="20"/>
          <w:szCs w:val="20"/>
        </w:rPr>
        <w:t>Clădire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1975, </w:t>
      </w:r>
      <w:proofErr w:type="spellStart"/>
      <w:r>
        <w:rPr>
          <w:rFonts w:ascii="Arial" w:eastAsia="Arial" w:hAnsi="Arial" w:cs="Arial"/>
          <w:sz w:val="20"/>
          <w:szCs w:val="20"/>
        </w:rPr>
        <w:t>acoperiș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în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renovare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capitală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proiectantul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coordonează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cu </w:t>
      </w:r>
      <w:proofErr w:type="spellStart"/>
      <w:r>
        <w:rPr>
          <w:rFonts w:ascii="Arial" w:eastAsia="Arial" w:hAnsi="Arial" w:cs="Arial"/>
          <w:sz w:val="20"/>
          <w:szCs w:val="20"/>
        </w:rPr>
        <w:t>echipa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renovare</w:t>
      </w:r>
      <w:proofErr w:type="spellEnd"/>
    </w:p>
    <w:p w14:paraId="5ED9AE72" w14:textId="77777777" w:rsidR="0011156C" w:rsidRDefault="0011156C" w:rsidP="0011156C">
      <w:pPr>
        <w:pStyle w:val="ListParagraph"/>
        <w:keepNext w:val="0"/>
        <w:numPr>
          <w:ilvl w:val="0"/>
          <w:numId w:val="23"/>
        </w:numPr>
        <w:spacing w:before="40" w:after="40" w:line="240" w:lineRule="auto"/>
        <w:contextualSpacing w:val="0"/>
      </w:pPr>
      <w:r>
        <w:rPr>
          <w:rFonts w:ascii="Arial" w:eastAsia="Arial" w:hAnsi="Arial" w:cs="Arial"/>
          <w:sz w:val="20"/>
          <w:szCs w:val="20"/>
        </w:rPr>
        <w:t xml:space="preserve">Modernizarea </w:t>
      </w:r>
      <w:proofErr w:type="spellStart"/>
      <w:r>
        <w:rPr>
          <w:rFonts w:ascii="Arial" w:eastAsia="Arial" w:hAnsi="Arial" w:cs="Arial"/>
          <w:sz w:val="20"/>
          <w:szCs w:val="20"/>
        </w:rPr>
        <w:t>tabloului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electric </w:t>
      </w:r>
      <w:proofErr w:type="spellStart"/>
      <w:r>
        <w:rPr>
          <w:rFonts w:ascii="Arial" w:eastAsia="Arial" w:hAnsi="Arial" w:cs="Arial"/>
          <w:sz w:val="20"/>
          <w:szCs w:val="20"/>
        </w:rPr>
        <w:t>este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integrată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cu </w:t>
      </w:r>
      <w:proofErr w:type="spellStart"/>
      <w:r>
        <w:rPr>
          <w:rFonts w:ascii="Arial" w:eastAsia="Arial" w:hAnsi="Arial" w:cs="Arial"/>
          <w:sz w:val="20"/>
          <w:szCs w:val="20"/>
        </w:rPr>
        <w:t>Obiectul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5 (</w:t>
      </w:r>
      <w:proofErr w:type="spellStart"/>
      <w:r>
        <w:rPr>
          <w:rFonts w:ascii="Arial" w:eastAsia="Arial" w:hAnsi="Arial" w:cs="Arial"/>
          <w:sz w:val="20"/>
          <w:szCs w:val="20"/>
        </w:rPr>
        <w:t>același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ansamblu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); </w:t>
      </w:r>
      <w:proofErr w:type="spellStart"/>
      <w:r>
        <w:rPr>
          <w:rFonts w:ascii="Arial" w:eastAsia="Arial" w:hAnsi="Arial" w:cs="Arial"/>
          <w:sz w:val="20"/>
          <w:szCs w:val="20"/>
        </w:rPr>
        <w:t>protecție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contra </w:t>
      </w:r>
      <w:proofErr w:type="spellStart"/>
      <w:r>
        <w:rPr>
          <w:rFonts w:ascii="Arial" w:eastAsia="Arial" w:hAnsi="Arial" w:cs="Arial"/>
          <w:sz w:val="20"/>
          <w:szCs w:val="20"/>
        </w:rPr>
        <w:t>trăsnetului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și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monitorizare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inteligentă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</w:t>
      </w:r>
      <w:proofErr w:type="spellStart"/>
      <w:r>
        <w:rPr>
          <w:rFonts w:ascii="Arial" w:eastAsia="Arial" w:hAnsi="Arial" w:cs="Arial"/>
          <w:sz w:val="20"/>
          <w:szCs w:val="20"/>
        </w:rPr>
        <w:t>obligatorii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</w:p>
    <w:p w14:paraId="60062E65" w14:textId="77777777" w:rsidR="0011156C" w:rsidRDefault="0011156C" w:rsidP="0011156C">
      <w:pPr>
        <w:spacing w:before="160" w:after="60"/>
      </w:pPr>
      <w:proofErr w:type="spellStart"/>
      <w:r>
        <w:rPr>
          <w:rFonts w:ascii="Arial" w:eastAsia="Arial" w:hAnsi="Arial" w:cs="Arial"/>
          <w:b/>
          <w:bCs/>
          <w:color w:val="404040"/>
          <w:sz w:val="22"/>
          <w:szCs w:val="22"/>
        </w:rPr>
        <w:t>Obiect</w:t>
      </w:r>
      <w:proofErr w:type="spellEnd"/>
      <w:r>
        <w:rPr>
          <w:rFonts w:ascii="Arial" w:eastAsia="Arial" w:hAnsi="Arial" w:cs="Arial"/>
          <w:b/>
          <w:bCs/>
          <w:color w:val="404040"/>
          <w:sz w:val="22"/>
          <w:szCs w:val="22"/>
        </w:rPr>
        <w:t xml:space="preserve"> 2: Casa de </w:t>
      </w:r>
      <w:proofErr w:type="spellStart"/>
      <w:r>
        <w:rPr>
          <w:rFonts w:ascii="Arial" w:eastAsia="Arial" w:hAnsi="Arial" w:cs="Arial"/>
          <w:b/>
          <w:bCs/>
          <w:color w:val="404040"/>
          <w:sz w:val="22"/>
          <w:szCs w:val="22"/>
        </w:rPr>
        <w:t>Cultură</w:t>
      </w:r>
      <w:proofErr w:type="spellEnd"/>
      <w:r>
        <w:rPr>
          <w:rFonts w:ascii="Arial" w:eastAsia="Arial" w:hAnsi="Arial" w:cs="Arial"/>
          <w:b/>
          <w:bCs/>
          <w:color w:val="404040"/>
          <w:sz w:val="22"/>
          <w:szCs w:val="22"/>
        </w:rPr>
        <w:t xml:space="preserve"> + </w:t>
      </w:r>
      <w:proofErr w:type="spellStart"/>
      <w:r>
        <w:rPr>
          <w:rFonts w:ascii="Arial" w:eastAsia="Arial" w:hAnsi="Arial" w:cs="Arial"/>
          <w:b/>
          <w:bCs/>
          <w:color w:val="404040"/>
          <w:sz w:val="22"/>
          <w:szCs w:val="22"/>
        </w:rPr>
        <w:t>Primărie</w:t>
      </w:r>
      <w:proofErr w:type="spellEnd"/>
      <w:r>
        <w:rPr>
          <w:rFonts w:ascii="Arial" w:eastAsia="Arial" w:hAnsi="Arial" w:cs="Arial"/>
          <w:b/>
          <w:bCs/>
          <w:color w:val="404040"/>
          <w:sz w:val="22"/>
          <w:szCs w:val="22"/>
        </w:rPr>
        <w:t xml:space="preserve"> - 30 kW </w:t>
      </w:r>
      <w:proofErr w:type="spellStart"/>
      <w:r>
        <w:rPr>
          <w:rFonts w:ascii="Arial" w:eastAsia="Arial" w:hAnsi="Arial" w:cs="Arial"/>
          <w:b/>
          <w:bCs/>
          <w:color w:val="404040"/>
          <w:sz w:val="22"/>
          <w:szCs w:val="22"/>
        </w:rPr>
        <w:t>comun</w:t>
      </w:r>
      <w:proofErr w:type="spellEnd"/>
    </w:p>
    <w:p w14:paraId="682EB081" w14:textId="77777777" w:rsidR="0011156C" w:rsidRDefault="0011156C" w:rsidP="0011156C">
      <w:pPr>
        <w:pStyle w:val="ListParagraph"/>
        <w:keepNext w:val="0"/>
        <w:numPr>
          <w:ilvl w:val="0"/>
          <w:numId w:val="23"/>
        </w:numPr>
        <w:spacing w:before="40" w:after="40" w:line="240" w:lineRule="auto"/>
        <w:contextualSpacing w:val="0"/>
      </w:pPr>
      <w:r>
        <w:rPr>
          <w:rFonts w:ascii="Arial" w:eastAsia="Arial" w:hAnsi="Arial" w:cs="Arial"/>
          <w:sz w:val="20"/>
          <w:szCs w:val="20"/>
        </w:rPr>
        <w:lastRenderedPageBreak/>
        <w:t xml:space="preserve">20 kW + 10 kW pe </w:t>
      </w:r>
      <w:proofErr w:type="spellStart"/>
      <w:r>
        <w:rPr>
          <w:rFonts w:ascii="Arial" w:eastAsia="Arial" w:hAnsi="Arial" w:cs="Arial"/>
          <w:sz w:val="20"/>
          <w:szCs w:val="20"/>
        </w:rPr>
        <w:t>baza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avizelor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cumulate; pe </w:t>
      </w:r>
      <w:proofErr w:type="spellStart"/>
      <w:r>
        <w:rPr>
          <w:rFonts w:ascii="Arial" w:eastAsia="Arial" w:hAnsi="Arial" w:cs="Arial"/>
          <w:sz w:val="20"/>
          <w:szCs w:val="20"/>
        </w:rPr>
        <w:t>acoperiș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(~750 m², 25°, </w:t>
      </w:r>
      <w:proofErr w:type="spellStart"/>
      <w:r>
        <w:rPr>
          <w:rFonts w:ascii="Arial" w:eastAsia="Arial" w:hAnsi="Arial" w:cs="Arial"/>
          <w:sz w:val="20"/>
          <w:szCs w:val="20"/>
        </w:rPr>
        <w:t>parțial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S-V); Premier Energy; </w:t>
      </w:r>
      <w:proofErr w:type="spellStart"/>
      <w:r>
        <w:rPr>
          <w:rFonts w:ascii="Arial" w:eastAsia="Arial" w:hAnsi="Arial" w:cs="Arial"/>
          <w:sz w:val="20"/>
          <w:szCs w:val="20"/>
        </w:rPr>
        <w:t>aviz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10.02.2027; PT-174B, ~200 m</w:t>
      </w:r>
    </w:p>
    <w:p w14:paraId="62364091" w14:textId="77777777" w:rsidR="0011156C" w:rsidRDefault="0011156C" w:rsidP="0011156C">
      <w:pPr>
        <w:pStyle w:val="ListParagraph"/>
        <w:keepNext w:val="0"/>
        <w:numPr>
          <w:ilvl w:val="0"/>
          <w:numId w:val="23"/>
        </w:numPr>
        <w:spacing w:before="40" w:after="40" w:line="240" w:lineRule="auto"/>
        <w:contextualSpacing w:val="0"/>
      </w:pPr>
      <w:proofErr w:type="spellStart"/>
      <w:r>
        <w:rPr>
          <w:rFonts w:ascii="Arial" w:eastAsia="Arial" w:hAnsi="Arial" w:cs="Arial"/>
          <w:sz w:val="20"/>
          <w:szCs w:val="20"/>
        </w:rPr>
        <w:t>Proiectantul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verifică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în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scris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cu Premier Energy </w:t>
      </w:r>
      <w:proofErr w:type="spellStart"/>
      <w:r>
        <w:rPr>
          <w:rFonts w:ascii="Arial" w:eastAsia="Arial" w:hAnsi="Arial" w:cs="Arial"/>
          <w:sz w:val="20"/>
          <w:szCs w:val="20"/>
        </w:rPr>
        <w:t>că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avizul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acoperă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ambele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NLC-</w:t>
      </w:r>
      <w:proofErr w:type="spellStart"/>
      <w:r>
        <w:rPr>
          <w:rFonts w:ascii="Arial" w:eastAsia="Arial" w:hAnsi="Arial" w:cs="Arial"/>
          <w:sz w:val="20"/>
          <w:szCs w:val="20"/>
        </w:rPr>
        <w:t>uri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simultan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și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prezintă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Beneficiarului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confirmarea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scrisă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; </w:t>
      </w:r>
      <w:proofErr w:type="spellStart"/>
      <w:r>
        <w:rPr>
          <w:rFonts w:ascii="Arial" w:eastAsia="Arial" w:hAnsi="Arial" w:cs="Arial"/>
          <w:sz w:val="20"/>
          <w:szCs w:val="20"/>
        </w:rPr>
        <w:t>protecție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contra </w:t>
      </w:r>
      <w:proofErr w:type="spellStart"/>
      <w:r>
        <w:rPr>
          <w:rFonts w:ascii="Arial" w:eastAsia="Arial" w:hAnsi="Arial" w:cs="Arial"/>
          <w:sz w:val="20"/>
          <w:szCs w:val="20"/>
        </w:rPr>
        <w:t>trăsnetului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și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monitorizare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</w:t>
      </w:r>
      <w:proofErr w:type="spellStart"/>
      <w:r>
        <w:rPr>
          <w:rFonts w:ascii="Arial" w:eastAsia="Arial" w:hAnsi="Arial" w:cs="Arial"/>
          <w:sz w:val="20"/>
          <w:szCs w:val="20"/>
        </w:rPr>
        <w:t>obligatorii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</w:p>
    <w:p w14:paraId="5657F69B" w14:textId="77777777" w:rsidR="0011156C" w:rsidRDefault="0011156C" w:rsidP="0011156C">
      <w:pPr>
        <w:spacing w:before="200" w:after="80"/>
      </w:pPr>
      <w:r>
        <w:rPr>
          <w:rFonts w:ascii="Arial" w:eastAsia="Arial" w:hAnsi="Arial" w:cs="Arial"/>
          <w:b/>
          <w:bCs/>
          <w:color w:val="2E75B6"/>
        </w:rPr>
        <w:t xml:space="preserve">4.2 </w:t>
      </w:r>
      <w:proofErr w:type="spellStart"/>
      <w:r>
        <w:rPr>
          <w:rFonts w:ascii="Arial" w:eastAsia="Arial" w:hAnsi="Arial" w:cs="Arial"/>
          <w:b/>
          <w:bCs/>
          <w:color w:val="2E75B6"/>
        </w:rPr>
        <w:t>Sistem</w:t>
      </w:r>
      <w:proofErr w:type="spellEnd"/>
      <w:r>
        <w:rPr>
          <w:rFonts w:ascii="Arial" w:eastAsia="Arial" w:hAnsi="Arial" w:cs="Arial"/>
          <w:b/>
          <w:bCs/>
          <w:color w:val="2E75B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E75B6"/>
        </w:rPr>
        <w:t>fotovoltaic</w:t>
      </w:r>
      <w:proofErr w:type="spellEnd"/>
      <w:r>
        <w:rPr>
          <w:rFonts w:ascii="Arial" w:eastAsia="Arial" w:hAnsi="Arial" w:cs="Arial"/>
          <w:b/>
          <w:bCs/>
          <w:color w:val="2E75B6"/>
        </w:rPr>
        <w:t xml:space="preserve"> - </w:t>
      </w:r>
      <w:proofErr w:type="spellStart"/>
      <w:r>
        <w:rPr>
          <w:rFonts w:ascii="Arial" w:eastAsia="Arial" w:hAnsi="Arial" w:cs="Arial"/>
          <w:b/>
          <w:bCs/>
          <w:color w:val="2E75B6"/>
        </w:rPr>
        <w:t>Telița</w:t>
      </w:r>
      <w:proofErr w:type="spellEnd"/>
    </w:p>
    <w:p w14:paraId="079C82C9" w14:textId="77777777" w:rsidR="0011156C" w:rsidRDefault="0011156C" w:rsidP="0011156C">
      <w:pPr>
        <w:spacing w:before="160" w:after="60"/>
      </w:pPr>
      <w:proofErr w:type="spellStart"/>
      <w:r>
        <w:rPr>
          <w:rFonts w:ascii="Arial" w:eastAsia="Arial" w:hAnsi="Arial" w:cs="Arial"/>
          <w:b/>
          <w:bCs/>
          <w:color w:val="404040"/>
          <w:sz w:val="22"/>
          <w:szCs w:val="22"/>
        </w:rPr>
        <w:t>Obiect</w:t>
      </w:r>
      <w:proofErr w:type="spellEnd"/>
      <w:r>
        <w:rPr>
          <w:rFonts w:ascii="Arial" w:eastAsia="Arial" w:hAnsi="Arial" w:cs="Arial"/>
          <w:b/>
          <w:bCs/>
          <w:color w:val="404040"/>
          <w:sz w:val="22"/>
          <w:szCs w:val="22"/>
        </w:rPr>
        <w:t xml:space="preserve"> 3: </w:t>
      </w:r>
      <w:proofErr w:type="spellStart"/>
      <w:r>
        <w:rPr>
          <w:rFonts w:ascii="Arial" w:eastAsia="Arial" w:hAnsi="Arial" w:cs="Arial"/>
          <w:b/>
          <w:bCs/>
          <w:color w:val="404040"/>
          <w:sz w:val="22"/>
          <w:szCs w:val="22"/>
        </w:rPr>
        <w:t>Centrală</w:t>
      </w:r>
      <w:proofErr w:type="spellEnd"/>
      <w:r>
        <w:rPr>
          <w:rFonts w:ascii="Arial" w:eastAsia="Arial" w:hAnsi="Arial" w:cs="Arial"/>
          <w:b/>
          <w:bCs/>
          <w:color w:val="404040"/>
          <w:sz w:val="22"/>
          <w:szCs w:val="22"/>
        </w:rPr>
        <w:t xml:space="preserve"> la sol - 31 kW</w:t>
      </w:r>
    </w:p>
    <w:p w14:paraId="1A5210C5" w14:textId="77777777" w:rsidR="0011156C" w:rsidRDefault="0011156C" w:rsidP="0011156C">
      <w:pPr>
        <w:pStyle w:val="ListParagraph"/>
        <w:keepNext w:val="0"/>
        <w:numPr>
          <w:ilvl w:val="0"/>
          <w:numId w:val="23"/>
        </w:numPr>
        <w:spacing w:before="40" w:after="40" w:line="240" w:lineRule="auto"/>
        <w:contextualSpacing w:val="0"/>
      </w:pPr>
      <w:r>
        <w:rPr>
          <w:rFonts w:ascii="Arial" w:eastAsia="Arial" w:hAnsi="Arial" w:cs="Arial"/>
          <w:sz w:val="20"/>
          <w:szCs w:val="20"/>
        </w:rPr>
        <w:t xml:space="preserve">Teren </w:t>
      </w:r>
      <w:proofErr w:type="spellStart"/>
      <w:r>
        <w:rPr>
          <w:rFonts w:ascii="Arial" w:eastAsia="Arial" w:hAnsi="Arial" w:cs="Arial"/>
          <w:sz w:val="20"/>
          <w:szCs w:val="20"/>
        </w:rPr>
        <w:t>extravilan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0,26 ha, APL, liber de </w:t>
      </w:r>
      <w:proofErr w:type="spellStart"/>
      <w:r>
        <w:rPr>
          <w:rFonts w:ascii="Arial" w:eastAsia="Arial" w:hAnsi="Arial" w:cs="Arial"/>
          <w:sz w:val="20"/>
          <w:szCs w:val="20"/>
        </w:rPr>
        <w:t>sarcini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neîmprejmuit</w:t>
      </w:r>
      <w:proofErr w:type="spellEnd"/>
    </w:p>
    <w:p w14:paraId="595A0E70" w14:textId="77777777" w:rsidR="0011156C" w:rsidRDefault="0011156C" w:rsidP="0011156C">
      <w:pPr>
        <w:pStyle w:val="ListParagraph"/>
        <w:keepNext w:val="0"/>
        <w:numPr>
          <w:ilvl w:val="0"/>
          <w:numId w:val="23"/>
        </w:numPr>
        <w:spacing w:before="40" w:after="40" w:line="240" w:lineRule="auto"/>
        <w:contextualSpacing w:val="0"/>
      </w:pPr>
      <w:r>
        <w:rPr>
          <w:rFonts w:ascii="Arial" w:eastAsia="Arial" w:hAnsi="Arial" w:cs="Arial"/>
          <w:sz w:val="20"/>
          <w:szCs w:val="20"/>
        </w:rPr>
        <w:t xml:space="preserve">Aviz de </w:t>
      </w:r>
      <w:proofErr w:type="spellStart"/>
      <w:r>
        <w:rPr>
          <w:rFonts w:ascii="Arial" w:eastAsia="Arial" w:hAnsi="Arial" w:cs="Arial"/>
          <w:sz w:val="20"/>
          <w:szCs w:val="20"/>
        </w:rPr>
        <w:t>racordare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Premier Energy </w:t>
      </w:r>
      <w:proofErr w:type="spellStart"/>
      <w:r>
        <w:rPr>
          <w:rFonts w:ascii="Arial" w:eastAsia="Arial" w:hAnsi="Arial" w:cs="Arial"/>
          <w:sz w:val="20"/>
          <w:szCs w:val="20"/>
        </w:rPr>
        <w:t>valabil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până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la 22.07.2026. </w:t>
      </w:r>
      <w:proofErr w:type="spellStart"/>
      <w:r>
        <w:rPr>
          <w:rFonts w:ascii="Arial" w:eastAsia="Arial" w:hAnsi="Arial" w:cs="Arial"/>
          <w:sz w:val="20"/>
          <w:szCs w:val="20"/>
        </w:rPr>
        <w:t>Prestatorul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verifică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imediat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starea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avizului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și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propune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un calendar care </w:t>
      </w:r>
      <w:proofErr w:type="spellStart"/>
      <w:r>
        <w:rPr>
          <w:rFonts w:ascii="Arial" w:eastAsia="Arial" w:hAnsi="Arial" w:cs="Arial"/>
          <w:sz w:val="20"/>
          <w:szCs w:val="20"/>
        </w:rPr>
        <w:t>asigură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depunerea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PT la Premier Energy cu cel </w:t>
      </w:r>
      <w:proofErr w:type="spellStart"/>
      <w:r>
        <w:rPr>
          <w:rFonts w:ascii="Arial" w:eastAsia="Arial" w:hAnsi="Arial" w:cs="Arial"/>
          <w:sz w:val="20"/>
          <w:szCs w:val="20"/>
        </w:rPr>
        <w:t>puțin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30 </w:t>
      </w:r>
      <w:proofErr w:type="spellStart"/>
      <w:r>
        <w:rPr>
          <w:rFonts w:ascii="Arial" w:eastAsia="Arial" w:hAnsi="Arial" w:cs="Arial"/>
          <w:sz w:val="20"/>
          <w:szCs w:val="20"/>
        </w:rPr>
        <w:t>zile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înainte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expirare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6EE8B35B" w14:textId="77777777" w:rsidR="0011156C" w:rsidRDefault="0011156C" w:rsidP="0011156C">
      <w:pPr>
        <w:pStyle w:val="ListParagraph"/>
        <w:keepNext w:val="0"/>
        <w:numPr>
          <w:ilvl w:val="0"/>
          <w:numId w:val="23"/>
        </w:numPr>
        <w:spacing w:before="40" w:after="40" w:line="240" w:lineRule="auto"/>
        <w:contextualSpacing w:val="0"/>
      </w:pPr>
      <w:proofErr w:type="spellStart"/>
      <w:r>
        <w:rPr>
          <w:rFonts w:ascii="Arial" w:eastAsia="Arial" w:hAnsi="Arial" w:cs="Arial"/>
          <w:sz w:val="20"/>
          <w:szCs w:val="20"/>
        </w:rPr>
        <w:t>Amplasament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în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zona de </w:t>
      </w:r>
      <w:proofErr w:type="spellStart"/>
      <w:r>
        <w:rPr>
          <w:rFonts w:ascii="Arial" w:eastAsia="Arial" w:hAnsi="Arial" w:cs="Arial"/>
          <w:sz w:val="20"/>
          <w:szCs w:val="20"/>
        </w:rPr>
        <w:t>protecție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sanitară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eastAsia="Arial" w:hAnsi="Arial" w:cs="Arial"/>
          <w:sz w:val="20"/>
          <w:szCs w:val="20"/>
        </w:rPr>
        <w:t>fântânilor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arteziene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avize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speciale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mediu</w:t>
      </w:r>
      <w:proofErr w:type="spellEnd"/>
      <w:r>
        <w:rPr>
          <w:rFonts w:ascii="Arial" w:eastAsia="Arial" w:hAnsi="Arial" w:cs="Arial"/>
          <w:sz w:val="20"/>
          <w:szCs w:val="20"/>
        </w:rPr>
        <w:t>/</w:t>
      </w:r>
      <w:proofErr w:type="spellStart"/>
      <w:r>
        <w:rPr>
          <w:rFonts w:ascii="Arial" w:eastAsia="Arial" w:hAnsi="Arial" w:cs="Arial"/>
          <w:sz w:val="20"/>
          <w:szCs w:val="20"/>
        </w:rPr>
        <w:t>sanitare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obligatorii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; </w:t>
      </w:r>
      <w:proofErr w:type="spellStart"/>
      <w:r>
        <w:rPr>
          <w:rFonts w:ascii="Arial" w:eastAsia="Arial" w:hAnsi="Arial" w:cs="Arial"/>
          <w:sz w:val="20"/>
          <w:szCs w:val="20"/>
        </w:rPr>
        <w:t>împrejmuire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+ </w:t>
      </w:r>
      <w:proofErr w:type="spellStart"/>
      <w:r>
        <w:rPr>
          <w:rFonts w:ascii="Arial" w:eastAsia="Arial" w:hAnsi="Arial" w:cs="Arial"/>
          <w:sz w:val="20"/>
          <w:szCs w:val="20"/>
        </w:rPr>
        <w:t>protecție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contra </w:t>
      </w:r>
      <w:proofErr w:type="spellStart"/>
      <w:r>
        <w:rPr>
          <w:rFonts w:ascii="Arial" w:eastAsia="Arial" w:hAnsi="Arial" w:cs="Arial"/>
          <w:sz w:val="20"/>
          <w:szCs w:val="20"/>
        </w:rPr>
        <w:t>trăsnetului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și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monitorizare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</w:t>
      </w:r>
      <w:proofErr w:type="spellStart"/>
      <w:r>
        <w:rPr>
          <w:rFonts w:ascii="Arial" w:eastAsia="Arial" w:hAnsi="Arial" w:cs="Arial"/>
          <w:sz w:val="20"/>
          <w:szCs w:val="20"/>
        </w:rPr>
        <w:t>obligatorii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</w:p>
    <w:p w14:paraId="70358DA3" w14:textId="77777777" w:rsidR="0011156C" w:rsidRDefault="0011156C" w:rsidP="0011156C">
      <w:pPr>
        <w:spacing w:before="200" w:after="80"/>
      </w:pPr>
      <w:r>
        <w:rPr>
          <w:rFonts w:ascii="Arial" w:eastAsia="Arial" w:hAnsi="Arial" w:cs="Arial"/>
          <w:b/>
          <w:bCs/>
          <w:color w:val="2E75B6"/>
        </w:rPr>
        <w:t xml:space="preserve">4.3 </w:t>
      </w:r>
      <w:proofErr w:type="spellStart"/>
      <w:r>
        <w:rPr>
          <w:rFonts w:ascii="Arial" w:eastAsia="Arial" w:hAnsi="Arial" w:cs="Arial"/>
          <w:b/>
          <w:bCs/>
          <w:color w:val="2E75B6"/>
        </w:rPr>
        <w:t>Sistem</w:t>
      </w:r>
      <w:proofErr w:type="spellEnd"/>
      <w:r>
        <w:rPr>
          <w:rFonts w:ascii="Arial" w:eastAsia="Arial" w:hAnsi="Arial" w:cs="Arial"/>
          <w:b/>
          <w:bCs/>
          <w:color w:val="2E75B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E75B6"/>
        </w:rPr>
        <w:t>fotovoltaic</w:t>
      </w:r>
      <w:proofErr w:type="spellEnd"/>
      <w:r>
        <w:rPr>
          <w:rFonts w:ascii="Arial" w:eastAsia="Arial" w:hAnsi="Arial" w:cs="Arial"/>
          <w:b/>
          <w:bCs/>
          <w:color w:val="2E75B6"/>
        </w:rPr>
        <w:t xml:space="preserve"> + </w:t>
      </w:r>
      <w:proofErr w:type="spellStart"/>
      <w:r>
        <w:rPr>
          <w:rFonts w:ascii="Arial" w:eastAsia="Arial" w:hAnsi="Arial" w:cs="Arial"/>
          <w:b/>
          <w:bCs/>
          <w:color w:val="2E75B6"/>
        </w:rPr>
        <w:t>modernizare</w:t>
      </w:r>
      <w:proofErr w:type="spellEnd"/>
      <w:r>
        <w:rPr>
          <w:rFonts w:ascii="Arial" w:eastAsia="Arial" w:hAnsi="Arial" w:cs="Arial"/>
          <w:b/>
          <w:bCs/>
          <w:color w:val="2E75B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E75B6"/>
        </w:rPr>
        <w:t>electrică</w:t>
      </w:r>
      <w:proofErr w:type="spellEnd"/>
      <w:r>
        <w:rPr>
          <w:rFonts w:ascii="Arial" w:eastAsia="Arial" w:hAnsi="Arial" w:cs="Arial"/>
          <w:b/>
          <w:bCs/>
          <w:color w:val="2E75B6"/>
        </w:rPr>
        <w:t xml:space="preserve"> - Calfa</w:t>
      </w:r>
    </w:p>
    <w:p w14:paraId="51878F7D" w14:textId="77777777" w:rsidR="0011156C" w:rsidRDefault="0011156C" w:rsidP="0011156C">
      <w:pPr>
        <w:spacing w:before="160" w:after="60"/>
      </w:pPr>
      <w:proofErr w:type="spellStart"/>
      <w:r>
        <w:rPr>
          <w:rFonts w:ascii="Arial" w:eastAsia="Arial" w:hAnsi="Arial" w:cs="Arial"/>
          <w:b/>
          <w:bCs/>
          <w:color w:val="404040"/>
          <w:sz w:val="22"/>
          <w:szCs w:val="22"/>
        </w:rPr>
        <w:t>Obiect</w:t>
      </w:r>
      <w:proofErr w:type="spellEnd"/>
      <w:r>
        <w:rPr>
          <w:rFonts w:ascii="Arial" w:eastAsia="Arial" w:hAnsi="Arial" w:cs="Arial"/>
          <w:b/>
          <w:bCs/>
          <w:color w:val="404040"/>
          <w:sz w:val="22"/>
          <w:szCs w:val="22"/>
        </w:rPr>
        <w:t xml:space="preserve"> 4: </w:t>
      </w:r>
      <w:proofErr w:type="spellStart"/>
      <w:r>
        <w:rPr>
          <w:rFonts w:ascii="Arial" w:eastAsia="Arial" w:hAnsi="Arial" w:cs="Arial"/>
          <w:b/>
          <w:bCs/>
          <w:color w:val="404040"/>
          <w:sz w:val="22"/>
          <w:szCs w:val="22"/>
        </w:rPr>
        <w:t>Gimnaziul</w:t>
      </w:r>
      <w:proofErr w:type="spellEnd"/>
      <w:r>
        <w:rPr>
          <w:rFonts w:ascii="Arial" w:eastAsia="Arial" w:hAnsi="Arial" w:cs="Arial"/>
          <w:b/>
          <w:bCs/>
          <w:color w:val="404040"/>
          <w:sz w:val="22"/>
          <w:szCs w:val="22"/>
        </w:rPr>
        <w:t xml:space="preserve"> „Visegrad” - 60 kW total: NLC 1 = 36 kW + NLC 2 = 24 kW (</w:t>
      </w:r>
      <w:proofErr w:type="spellStart"/>
      <w:r>
        <w:rPr>
          <w:rFonts w:ascii="Arial" w:eastAsia="Arial" w:hAnsi="Arial" w:cs="Arial"/>
          <w:b/>
          <w:bCs/>
          <w:color w:val="404040"/>
          <w:sz w:val="22"/>
          <w:szCs w:val="22"/>
        </w:rPr>
        <w:t>integrat</w:t>
      </w:r>
      <w:proofErr w:type="spellEnd"/>
      <w:r>
        <w:rPr>
          <w:rFonts w:ascii="Arial" w:eastAsia="Arial" w:hAnsi="Arial" w:cs="Arial"/>
          <w:b/>
          <w:bCs/>
          <w:color w:val="404040"/>
          <w:sz w:val="22"/>
          <w:szCs w:val="22"/>
        </w:rPr>
        <w:t xml:space="preserve"> cu </w:t>
      </w:r>
      <w:proofErr w:type="spellStart"/>
      <w:r>
        <w:rPr>
          <w:rFonts w:ascii="Arial" w:eastAsia="Arial" w:hAnsi="Arial" w:cs="Arial"/>
          <w:b/>
          <w:bCs/>
          <w:color w:val="404040"/>
          <w:sz w:val="22"/>
          <w:szCs w:val="22"/>
        </w:rPr>
        <w:t>Obiect</w:t>
      </w:r>
      <w:proofErr w:type="spellEnd"/>
      <w:r>
        <w:rPr>
          <w:rFonts w:ascii="Arial" w:eastAsia="Arial" w:hAnsi="Arial" w:cs="Arial"/>
          <w:b/>
          <w:bCs/>
          <w:color w:val="404040"/>
          <w:sz w:val="22"/>
          <w:szCs w:val="22"/>
        </w:rPr>
        <w:t xml:space="preserve"> 6)</w:t>
      </w:r>
    </w:p>
    <w:p w14:paraId="58989031" w14:textId="77777777" w:rsidR="0011156C" w:rsidRDefault="0011156C" w:rsidP="0011156C">
      <w:pPr>
        <w:pStyle w:val="ListParagraph"/>
        <w:keepNext w:val="0"/>
        <w:numPr>
          <w:ilvl w:val="0"/>
          <w:numId w:val="23"/>
        </w:numPr>
        <w:spacing w:before="40" w:after="40" w:line="240" w:lineRule="auto"/>
        <w:contextualSpacing w:val="0"/>
      </w:pPr>
      <w:r>
        <w:rPr>
          <w:rFonts w:ascii="Arial" w:eastAsia="Arial" w:hAnsi="Arial" w:cs="Arial"/>
          <w:sz w:val="20"/>
          <w:szCs w:val="20"/>
        </w:rPr>
        <w:t xml:space="preserve">Pe </w:t>
      </w:r>
      <w:proofErr w:type="spellStart"/>
      <w:r>
        <w:rPr>
          <w:rFonts w:ascii="Arial" w:eastAsia="Arial" w:hAnsi="Arial" w:cs="Arial"/>
          <w:sz w:val="20"/>
          <w:szCs w:val="20"/>
        </w:rPr>
        <w:t>acoperiș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(1.647 m², </w:t>
      </w:r>
      <w:proofErr w:type="spellStart"/>
      <w:r>
        <w:rPr>
          <w:rFonts w:ascii="Arial" w:eastAsia="Arial" w:hAnsi="Arial" w:cs="Arial"/>
          <w:sz w:val="20"/>
          <w:szCs w:val="20"/>
        </w:rPr>
        <w:t>tablă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țiglă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35-40°, V+E); </w:t>
      </w:r>
      <w:proofErr w:type="spellStart"/>
      <w:r>
        <w:rPr>
          <w:rFonts w:ascii="Arial" w:eastAsia="Arial" w:hAnsi="Arial" w:cs="Arial"/>
          <w:sz w:val="20"/>
          <w:szCs w:val="20"/>
        </w:rPr>
        <w:t>clădire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1986, </w:t>
      </w:r>
      <w:proofErr w:type="spellStart"/>
      <w:r>
        <w:rPr>
          <w:rFonts w:ascii="Arial" w:eastAsia="Arial" w:hAnsi="Arial" w:cs="Arial"/>
          <w:sz w:val="20"/>
          <w:szCs w:val="20"/>
        </w:rPr>
        <w:t>acoperiș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2004; </w:t>
      </w:r>
      <w:proofErr w:type="spellStart"/>
      <w:r>
        <w:rPr>
          <w:rFonts w:ascii="Arial" w:eastAsia="Arial" w:hAnsi="Arial" w:cs="Arial"/>
          <w:sz w:val="20"/>
          <w:szCs w:val="20"/>
        </w:rPr>
        <w:t>regim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prosumator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cu 2 NLC</w:t>
      </w:r>
    </w:p>
    <w:p w14:paraId="6FE08336" w14:textId="77777777" w:rsidR="0011156C" w:rsidRDefault="0011156C" w:rsidP="0011156C">
      <w:pPr>
        <w:pStyle w:val="ListParagraph"/>
        <w:keepNext w:val="0"/>
        <w:numPr>
          <w:ilvl w:val="0"/>
          <w:numId w:val="23"/>
        </w:numPr>
        <w:spacing w:before="40" w:after="40" w:line="240" w:lineRule="auto"/>
        <w:contextualSpacing w:val="0"/>
      </w:pPr>
      <w:proofErr w:type="spellStart"/>
      <w:r>
        <w:rPr>
          <w:rFonts w:ascii="Arial" w:eastAsia="Arial" w:hAnsi="Arial" w:cs="Arial"/>
          <w:sz w:val="20"/>
          <w:szCs w:val="20"/>
        </w:rPr>
        <w:t>Avizul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racordare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este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în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curs - </w:t>
      </w:r>
      <w:proofErr w:type="spellStart"/>
      <w:r>
        <w:rPr>
          <w:rFonts w:ascii="Arial" w:eastAsia="Arial" w:hAnsi="Arial" w:cs="Arial"/>
          <w:sz w:val="20"/>
          <w:szCs w:val="20"/>
        </w:rPr>
        <w:t>obținerea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acestuia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este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parte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integrantă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din </w:t>
      </w:r>
      <w:proofErr w:type="spellStart"/>
      <w:r>
        <w:rPr>
          <w:rFonts w:ascii="Arial" w:eastAsia="Arial" w:hAnsi="Arial" w:cs="Arial"/>
          <w:sz w:val="20"/>
          <w:szCs w:val="20"/>
        </w:rPr>
        <w:t>sarcini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; </w:t>
      </w:r>
      <w:proofErr w:type="spellStart"/>
      <w:r>
        <w:rPr>
          <w:rFonts w:ascii="Arial" w:eastAsia="Arial" w:hAnsi="Arial" w:cs="Arial"/>
          <w:sz w:val="20"/>
          <w:szCs w:val="20"/>
        </w:rPr>
        <w:t>Prestatorul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asigură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suport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activ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; </w:t>
      </w:r>
      <w:proofErr w:type="spellStart"/>
      <w:r>
        <w:rPr>
          <w:rFonts w:ascii="Arial" w:eastAsia="Arial" w:hAnsi="Arial" w:cs="Arial"/>
          <w:sz w:val="20"/>
          <w:szCs w:val="20"/>
        </w:rPr>
        <w:t>termenele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contractuale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se </w:t>
      </w:r>
      <w:proofErr w:type="spellStart"/>
      <w:r>
        <w:rPr>
          <w:rFonts w:ascii="Arial" w:eastAsia="Arial" w:hAnsi="Arial" w:cs="Arial"/>
          <w:sz w:val="20"/>
          <w:szCs w:val="20"/>
        </w:rPr>
        <w:t>ajustează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dacă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întârzierea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este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cauzată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exclusiv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Premier Energy; </w:t>
      </w:r>
      <w:proofErr w:type="spellStart"/>
      <w:r>
        <w:rPr>
          <w:rFonts w:ascii="Arial" w:eastAsia="Arial" w:hAnsi="Arial" w:cs="Arial"/>
          <w:sz w:val="20"/>
          <w:szCs w:val="20"/>
        </w:rPr>
        <w:t>protecție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trăsnet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+ </w:t>
      </w:r>
      <w:proofErr w:type="spellStart"/>
      <w:r>
        <w:rPr>
          <w:rFonts w:ascii="Arial" w:eastAsia="Arial" w:hAnsi="Arial" w:cs="Arial"/>
          <w:sz w:val="20"/>
          <w:szCs w:val="20"/>
        </w:rPr>
        <w:t>monitorizare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+ </w:t>
      </w:r>
      <w:proofErr w:type="spellStart"/>
      <w:r>
        <w:rPr>
          <w:rFonts w:ascii="Arial" w:eastAsia="Arial" w:hAnsi="Arial" w:cs="Arial"/>
          <w:sz w:val="20"/>
          <w:szCs w:val="20"/>
        </w:rPr>
        <w:t>suport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avize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</w:t>
      </w:r>
      <w:proofErr w:type="spellStart"/>
      <w:r>
        <w:rPr>
          <w:rFonts w:ascii="Arial" w:eastAsia="Arial" w:hAnsi="Arial" w:cs="Arial"/>
          <w:sz w:val="20"/>
          <w:szCs w:val="20"/>
        </w:rPr>
        <w:t>pompieri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ISC, </w:t>
      </w:r>
      <w:proofErr w:type="spellStart"/>
      <w:r>
        <w:rPr>
          <w:rFonts w:ascii="Arial" w:eastAsia="Arial" w:hAnsi="Arial" w:cs="Arial"/>
          <w:sz w:val="20"/>
          <w:szCs w:val="20"/>
        </w:rPr>
        <w:t>mediu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</w:p>
    <w:p w14:paraId="13169F8A" w14:textId="77777777" w:rsidR="0011156C" w:rsidRDefault="0011156C" w:rsidP="0011156C">
      <w:pPr>
        <w:spacing w:before="160" w:after="60"/>
      </w:pPr>
      <w:proofErr w:type="spellStart"/>
      <w:r>
        <w:rPr>
          <w:rFonts w:ascii="Arial" w:eastAsia="Arial" w:hAnsi="Arial" w:cs="Arial"/>
          <w:b/>
          <w:bCs/>
          <w:color w:val="404040"/>
          <w:sz w:val="22"/>
          <w:szCs w:val="22"/>
        </w:rPr>
        <w:t>Obiect</w:t>
      </w:r>
      <w:proofErr w:type="spellEnd"/>
      <w:r>
        <w:rPr>
          <w:rFonts w:ascii="Arial" w:eastAsia="Arial" w:hAnsi="Arial" w:cs="Arial"/>
          <w:b/>
          <w:bCs/>
          <w:color w:val="404040"/>
          <w:sz w:val="22"/>
          <w:szCs w:val="22"/>
        </w:rPr>
        <w:t xml:space="preserve"> 5: </w:t>
      </w:r>
      <w:proofErr w:type="spellStart"/>
      <w:r>
        <w:rPr>
          <w:rFonts w:ascii="Arial" w:eastAsia="Arial" w:hAnsi="Arial" w:cs="Arial"/>
          <w:b/>
          <w:bCs/>
          <w:color w:val="404040"/>
          <w:sz w:val="22"/>
          <w:szCs w:val="22"/>
        </w:rPr>
        <w:t>Modernizare</w:t>
      </w:r>
      <w:proofErr w:type="spellEnd"/>
      <w:r>
        <w:rPr>
          <w:rFonts w:ascii="Arial" w:eastAsia="Arial" w:hAnsi="Arial" w:cs="Arial"/>
          <w:b/>
          <w:bCs/>
          <w:color w:val="40404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04040"/>
          <w:sz w:val="22"/>
          <w:szCs w:val="22"/>
        </w:rPr>
        <w:t>electrică</w:t>
      </w:r>
      <w:proofErr w:type="spellEnd"/>
      <w:r>
        <w:rPr>
          <w:rFonts w:ascii="Arial" w:eastAsia="Arial" w:hAnsi="Arial" w:cs="Arial"/>
          <w:b/>
          <w:bCs/>
          <w:color w:val="404040"/>
          <w:sz w:val="22"/>
          <w:szCs w:val="22"/>
        </w:rPr>
        <w:t xml:space="preserve"> - </w:t>
      </w:r>
      <w:proofErr w:type="spellStart"/>
      <w:r>
        <w:rPr>
          <w:rFonts w:ascii="Arial" w:eastAsia="Arial" w:hAnsi="Arial" w:cs="Arial"/>
          <w:b/>
          <w:bCs/>
          <w:color w:val="404040"/>
          <w:sz w:val="22"/>
          <w:szCs w:val="22"/>
        </w:rPr>
        <w:t>Grădinița</w:t>
      </w:r>
      <w:proofErr w:type="spellEnd"/>
      <w:r>
        <w:rPr>
          <w:rFonts w:ascii="Arial" w:eastAsia="Arial" w:hAnsi="Arial" w:cs="Arial"/>
          <w:b/>
          <w:bCs/>
          <w:color w:val="40404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04040"/>
          <w:sz w:val="22"/>
          <w:szCs w:val="22"/>
        </w:rPr>
        <w:t>Roșcani</w:t>
      </w:r>
      <w:proofErr w:type="spellEnd"/>
      <w:r>
        <w:rPr>
          <w:rFonts w:ascii="Arial" w:eastAsia="Arial" w:hAnsi="Arial" w:cs="Arial"/>
          <w:b/>
          <w:bCs/>
          <w:color w:val="404040"/>
          <w:sz w:val="22"/>
          <w:szCs w:val="22"/>
        </w:rPr>
        <w:t xml:space="preserve"> (</w:t>
      </w:r>
      <w:proofErr w:type="spellStart"/>
      <w:r>
        <w:rPr>
          <w:rFonts w:ascii="Arial" w:eastAsia="Arial" w:hAnsi="Arial" w:cs="Arial"/>
          <w:b/>
          <w:bCs/>
          <w:color w:val="404040"/>
          <w:sz w:val="22"/>
          <w:szCs w:val="22"/>
        </w:rPr>
        <w:t>integrat</w:t>
      </w:r>
      <w:proofErr w:type="spellEnd"/>
      <w:r>
        <w:rPr>
          <w:rFonts w:ascii="Arial" w:eastAsia="Arial" w:hAnsi="Arial" w:cs="Arial"/>
          <w:b/>
          <w:bCs/>
          <w:color w:val="404040"/>
          <w:sz w:val="22"/>
          <w:szCs w:val="22"/>
        </w:rPr>
        <w:t xml:space="preserve"> cu </w:t>
      </w:r>
      <w:proofErr w:type="spellStart"/>
      <w:r>
        <w:rPr>
          <w:rFonts w:ascii="Arial" w:eastAsia="Arial" w:hAnsi="Arial" w:cs="Arial"/>
          <w:b/>
          <w:bCs/>
          <w:color w:val="404040"/>
          <w:sz w:val="22"/>
          <w:szCs w:val="22"/>
        </w:rPr>
        <w:t>Obiect</w:t>
      </w:r>
      <w:proofErr w:type="spellEnd"/>
      <w:r>
        <w:rPr>
          <w:rFonts w:ascii="Arial" w:eastAsia="Arial" w:hAnsi="Arial" w:cs="Arial"/>
          <w:b/>
          <w:bCs/>
          <w:color w:val="404040"/>
          <w:sz w:val="22"/>
          <w:szCs w:val="22"/>
        </w:rPr>
        <w:t xml:space="preserve"> 1)</w:t>
      </w:r>
    </w:p>
    <w:p w14:paraId="65F31A6B" w14:textId="77777777" w:rsidR="0011156C" w:rsidRDefault="0011156C" w:rsidP="0011156C">
      <w:pPr>
        <w:pStyle w:val="ListParagraph"/>
        <w:keepNext w:val="0"/>
        <w:numPr>
          <w:ilvl w:val="0"/>
          <w:numId w:val="23"/>
        </w:numPr>
        <w:spacing w:before="40" w:after="40" w:line="240" w:lineRule="auto"/>
        <w:contextualSpacing w:val="0"/>
      </w:pPr>
      <w:proofErr w:type="spellStart"/>
      <w:r>
        <w:rPr>
          <w:rFonts w:ascii="Arial" w:eastAsia="Arial" w:hAnsi="Arial" w:cs="Arial"/>
          <w:sz w:val="20"/>
          <w:szCs w:val="20"/>
        </w:rPr>
        <w:t>Sistem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sovietic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; </w:t>
      </w:r>
      <w:proofErr w:type="spellStart"/>
      <w:r>
        <w:rPr>
          <w:rFonts w:ascii="Arial" w:eastAsia="Arial" w:hAnsi="Arial" w:cs="Arial"/>
          <w:sz w:val="20"/>
          <w:szCs w:val="20"/>
        </w:rPr>
        <w:t>modernizare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completă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: </w:t>
      </w:r>
      <w:proofErr w:type="spellStart"/>
      <w:r>
        <w:rPr>
          <w:rFonts w:ascii="Arial" w:eastAsia="Arial" w:hAnsi="Arial" w:cs="Arial"/>
          <w:sz w:val="20"/>
          <w:szCs w:val="20"/>
        </w:rPr>
        <w:t>tablouri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cablaj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LED, smart metering; </w:t>
      </w:r>
      <w:proofErr w:type="spellStart"/>
      <w:r>
        <w:rPr>
          <w:rFonts w:ascii="Arial" w:eastAsia="Arial" w:hAnsi="Arial" w:cs="Arial"/>
          <w:sz w:val="20"/>
          <w:szCs w:val="20"/>
        </w:rPr>
        <w:t>putere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30 kW → </w:t>
      </w:r>
      <w:proofErr w:type="spellStart"/>
      <w:r>
        <w:rPr>
          <w:rFonts w:ascii="Arial" w:eastAsia="Arial" w:hAnsi="Arial" w:cs="Arial"/>
          <w:sz w:val="20"/>
          <w:szCs w:val="20"/>
        </w:rPr>
        <w:t>aviz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40 kW; </w:t>
      </w:r>
      <w:proofErr w:type="spellStart"/>
      <w:r>
        <w:rPr>
          <w:rFonts w:ascii="Arial" w:eastAsia="Arial" w:hAnsi="Arial" w:cs="Arial"/>
          <w:sz w:val="20"/>
          <w:szCs w:val="20"/>
        </w:rPr>
        <w:t>documentație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integrată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cu </w:t>
      </w:r>
      <w:proofErr w:type="spellStart"/>
      <w:r>
        <w:rPr>
          <w:rFonts w:ascii="Arial" w:eastAsia="Arial" w:hAnsi="Arial" w:cs="Arial"/>
          <w:sz w:val="20"/>
          <w:szCs w:val="20"/>
        </w:rPr>
        <w:t>Obiectul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1</w:t>
      </w:r>
    </w:p>
    <w:p w14:paraId="3A4957EF" w14:textId="77777777" w:rsidR="0011156C" w:rsidRDefault="0011156C" w:rsidP="0011156C">
      <w:pPr>
        <w:spacing w:before="160" w:after="60"/>
      </w:pPr>
      <w:proofErr w:type="spellStart"/>
      <w:r>
        <w:rPr>
          <w:rFonts w:ascii="Arial" w:eastAsia="Arial" w:hAnsi="Arial" w:cs="Arial"/>
          <w:b/>
          <w:bCs/>
          <w:color w:val="404040"/>
          <w:sz w:val="22"/>
          <w:szCs w:val="22"/>
        </w:rPr>
        <w:t>Obiect</w:t>
      </w:r>
      <w:proofErr w:type="spellEnd"/>
      <w:r>
        <w:rPr>
          <w:rFonts w:ascii="Arial" w:eastAsia="Arial" w:hAnsi="Arial" w:cs="Arial"/>
          <w:b/>
          <w:bCs/>
          <w:color w:val="404040"/>
          <w:sz w:val="22"/>
          <w:szCs w:val="22"/>
        </w:rPr>
        <w:t xml:space="preserve"> 6: </w:t>
      </w:r>
      <w:proofErr w:type="spellStart"/>
      <w:r>
        <w:rPr>
          <w:rFonts w:ascii="Arial" w:eastAsia="Arial" w:hAnsi="Arial" w:cs="Arial"/>
          <w:b/>
          <w:bCs/>
          <w:color w:val="404040"/>
          <w:sz w:val="22"/>
          <w:szCs w:val="22"/>
        </w:rPr>
        <w:t>Modernizare</w:t>
      </w:r>
      <w:proofErr w:type="spellEnd"/>
      <w:r>
        <w:rPr>
          <w:rFonts w:ascii="Arial" w:eastAsia="Arial" w:hAnsi="Arial" w:cs="Arial"/>
          <w:b/>
          <w:bCs/>
          <w:color w:val="40404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04040"/>
          <w:sz w:val="22"/>
          <w:szCs w:val="22"/>
        </w:rPr>
        <w:t>electrică</w:t>
      </w:r>
      <w:proofErr w:type="spellEnd"/>
      <w:r>
        <w:rPr>
          <w:rFonts w:ascii="Arial" w:eastAsia="Arial" w:hAnsi="Arial" w:cs="Arial"/>
          <w:b/>
          <w:bCs/>
          <w:color w:val="404040"/>
          <w:sz w:val="22"/>
          <w:szCs w:val="22"/>
        </w:rPr>
        <w:t xml:space="preserve"> - </w:t>
      </w:r>
      <w:proofErr w:type="spellStart"/>
      <w:r>
        <w:rPr>
          <w:rFonts w:ascii="Arial" w:eastAsia="Arial" w:hAnsi="Arial" w:cs="Arial"/>
          <w:b/>
          <w:bCs/>
          <w:color w:val="404040"/>
          <w:sz w:val="22"/>
          <w:szCs w:val="22"/>
        </w:rPr>
        <w:t>Gimnaziul</w:t>
      </w:r>
      <w:proofErr w:type="spellEnd"/>
      <w:r>
        <w:rPr>
          <w:rFonts w:ascii="Arial" w:eastAsia="Arial" w:hAnsi="Arial" w:cs="Arial"/>
          <w:b/>
          <w:bCs/>
          <w:color w:val="404040"/>
          <w:sz w:val="22"/>
          <w:szCs w:val="22"/>
        </w:rPr>
        <w:t xml:space="preserve"> Calfa (</w:t>
      </w:r>
      <w:proofErr w:type="spellStart"/>
      <w:r>
        <w:rPr>
          <w:rFonts w:ascii="Arial" w:eastAsia="Arial" w:hAnsi="Arial" w:cs="Arial"/>
          <w:b/>
          <w:bCs/>
          <w:color w:val="404040"/>
          <w:sz w:val="22"/>
          <w:szCs w:val="22"/>
        </w:rPr>
        <w:t>integrat</w:t>
      </w:r>
      <w:proofErr w:type="spellEnd"/>
      <w:r>
        <w:rPr>
          <w:rFonts w:ascii="Arial" w:eastAsia="Arial" w:hAnsi="Arial" w:cs="Arial"/>
          <w:b/>
          <w:bCs/>
          <w:color w:val="404040"/>
          <w:sz w:val="22"/>
          <w:szCs w:val="22"/>
        </w:rPr>
        <w:t xml:space="preserve"> cu </w:t>
      </w:r>
      <w:proofErr w:type="spellStart"/>
      <w:r>
        <w:rPr>
          <w:rFonts w:ascii="Arial" w:eastAsia="Arial" w:hAnsi="Arial" w:cs="Arial"/>
          <w:b/>
          <w:bCs/>
          <w:color w:val="404040"/>
          <w:sz w:val="22"/>
          <w:szCs w:val="22"/>
        </w:rPr>
        <w:t>Obiect</w:t>
      </w:r>
      <w:proofErr w:type="spellEnd"/>
      <w:r>
        <w:rPr>
          <w:rFonts w:ascii="Arial" w:eastAsia="Arial" w:hAnsi="Arial" w:cs="Arial"/>
          <w:b/>
          <w:bCs/>
          <w:color w:val="404040"/>
          <w:sz w:val="22"/>
          <w:szCs w:val="22"/>
        </w:rPr>
        <w:t xml:space="preserve"> 4)</w:t>
      </w:r>
    </w:p>
    <w:p w14:paraId="2ABF363B" w14:textId="77777777" w:rsidR="0011156C" w:rsidRDefault="0011156C" w:rsidP="0011156C">
      <w:pPr>
        <w:pStyle w:val="ListParagraph"/>
        <w:keepNext w:val="0"/>
        <w:numPr>
          <w:ilvl w:val="0"/>
          <w:numId w:val="23"/>
        </w:numPr>
        <w:spacing w:before="40" w:after="40" w:line="240" w:lineRule="auto"/>
        <w:contextualSpacing w:val="0"/>
      </w:pPr>
      <w:proofErr w:type="spellStart"/>
      <w:r>
        <w:rPr>
          <w:rFonts w:ascii="Arial" w:eastAsia="Arial" w:hAnsi="Arial" w:cs="Arial"/>
          <w:sz w:val="20"/>
          <w:szCs w:val="20"/>
        </w:rPr>
        <w:t>Cabluri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deteriorate, </w:t>
      </w:r>
      <w:proofErr w:type="spellStart"/>
      <w:r>
        <w:rPr>
          <w:rFonts w:ascii="Arial" w:eastAsia="Arial" w:hAnsi="Arial" w:cs="Arial"/>
          <w:sz w:val="20"/>
          <w:szCs w:val="20"/>
        </w:rPr>
        <w:t>siguranțe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vechi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întreruperi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frecvente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; </w:t>
      </w:r>
      <w:proofErr w:type="spellStart"/>
      <w:r>
        <w:rPr>
          <w:rFonts w:ascii="Arial" w:eastAsia="Arial" w:hAnsi="Arial" w:cs="Arial"/>
          <w:sz w:val="20"/>
          <w:szCs w:val="20"/>
        </w:rPr>
        <w:t>modernizare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rețea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internă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LED, smart metering; </w:t>
      </w:r>
      <w:proofErr w:type="spellStart"/>
      <w:r>
        <w:rPr>
          <w:rFonts w:ascii="Arial" w:eastAsia="Arial" w:hAnsi="Arial" w:cs="Arial"/>
          <w:sz w:val="20"/>
          <w:szCs w:val="20"/>
        </w:rPr>
        <w:t>documentație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integrată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cu </w:t>
      </w:r>
      <w:proofErr w:type="spellStart"/>
      <w:r>
        <w:rPr>
          <w:rFonts w:ascii="Arial" w:eastAsia="Arial" w:hAnsi="Arial" w:cs="Arial"/>
          <w:sz w:val="20"/>
          <w:szCs w:val="20"/>
        </w:rPr>
        <w:t>Obiectul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4; </w:t>
      </w:r>
      <w:proofErr w:type="spellStart"/>
      <w:r>
        <w:rPr>
          <w:rFonts w:ascii="Arial" w:eastAsia="Arial" w:hAnsi="Arial" w:cs="Arial"/>
          <w:sz w:val="20"/>
          <w:szCs w:val="20"/>
        </w:rPr>
        <w:t>suport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avize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inclus</w:t>
      </w:r>
      <w:proofErr w:type="spellEnd"/>
    </w:p>
    <w:p w14:paraId="04903713" w14:textId="77777777" w:rsidR="0011156C" w:rsidRDefault="0011156C" w:rsidP="0011156C">
      <w:pPr>
        <w:spacing w:before="60" w:after="60"/>
      </w:pPr>
    </w:p>
    <w:p w14:paraId="2B9D8BE0" w14:textId="77777777" w:rsidR="0011156C" w:rsidRDefault="0011156C" w:rsidP="0011156C">
      <w:pPr>
        <w:pBdr>
          <w:bottom w:val="single" w:sz="8" w:space="0" w:color="1F4E79"/>
        </w:pBdr>
        <w:spacing w:before="280" w:after="120"/>
      </w:pPr>
      <w:r>
        <w:rPr>
          <w:rFonts w:ascii="Arial" w:eastAsia="Arial" w:hAnsi="Arial" w:cs="Arial"/>
          <w:b/>
          <w:bCs/>
          <w:color w:val="1F4E79"/>
          <w:sz w:val="28"/>
          <w:szCs w:val="28"/>
        </w:rPr>
        <w:t xml:space="preserve">5. </w:t>
      </w:r>
      <w:proofErr w:type="spellStart"/>
      <w:r>
        <w:rPr>
          <w:rFonts w:ascii="Arial" w:eastAsia="Arial" w:hAnsi="Arial" w:cs="Arial"/>
          <w:b/>
          <w:bCs/>
          <w:color w:val="1F4E79"/>
          <w:sz w:val="28"/>
          <w:szCs w:val="28"/>
        </w:rPr>
        <w:t>Cerințe</w:t>
      </w:r>
      <w:proofErr w:type="spellEnd"/>
      <w:r>
        <w:rPr>
          <w:rFonts w:ascii="Arial" w:eastAsia="Arial" w:hAnsi="Arial" w:cs="Arial"/>
          <w:b/>
          <w:bCs/>
          <w:color w:val="1F4E79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1F4E79"/>
          <w:sz w:val="28"/>
          <w:szCs w:val="28"/>
        </w:rPr>
        <w:t>tehnice</w:t>
      </w:r>
      <w:proofErr w:type="spellEnd"/>
      <w:r>
        <w:rPr>
          <w:rFonts w:ascii="Arial" w:eastAsia="Arial" w:hAnsi="Arial" w:cs="Arial"/>
          <w:b/>
          <w:bCs/>
          <w:color w:val="1F4E79"/>
          <w:sz w:val="28"/>
          <w:szCs w:val="28"/>
        </w:rPr>
        <w:t xml:space="preserve"> generale </w:t>
      </w:r>
      <w:proofErr w:type="spellStart"/>
      <w:r>
        <w:rPr>
          <w:rFonts w:ascii="Arial" w:eastAsia="Arial" w:hAnsi="Arial" w:cs="Arial"/>
          <w:b/>
          <w:bCs/>
          <w:color w:val="1F4E79"/>
          <w:sz w:val="28"/>
          <w:szCs w:val="28"/>
        </w:rPr>
        <w:t>obligatorii</w:t>
      </w:r>
      <w:proofErr w:type="spellEnd"/>
    </w:p>
    <w:p w14:paraId="560BDE26" w14:textId="77777777" w:rsidR="0011156C" w:rsidRDefault="0011156C" w:rsidP="0011156C">
      <w:pPr>
        <w:pStyle w:val="ListParagraph"/>
        <w:keepNext w:val="0"/>
        <w:numPr>
          <w:ilvl w:val="0"/>
          <w:numId w:val="23"/>
        </w:numPr>
        <w:spacing w:before="40" w:after="40" w:line="240" w:lineRule="auto"/>
        <w:contextualSpacing w:val="0"/>
      </w:pPr>
      <w:proofErr w:type="spellStart"/>
      <w:r>
        <w:rPr>
          <w:rFonts w:ascii="Arial" w:eastAsia="Arial" w:hAnsi="Arial" w:cs="Arial"/>
          <w:sz w:val="20"/>
          <w:szCs w:val="20"/>
        </w:rPr>
        <w:t>Conformitate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cu </w:t>
      </w:r>
      <w:proofErr w:type="spellStart"/>
      <w:r>
        <w:rPr>
          <w:rFonts w:ascii="Arial" w:eastAsia="Arial" w:hAnsi="Arial" w:cs="Arial"/>
          <w:sz w:val="20"/>
          <w:szCs w:val="20"/>
        </w:rPr>
        <w:t>normele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tehnice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aplicabile</w:t>
      </w:r>
      <w:proofErr w:type="spellEnd"/>
    </w:p>
    <w:p w14:paraId="2056467A" w14:textId="77777777" w:rsidR="0011156C" w:rsidRDefault="0011156C" w:rsidP="0011156C">
      <w:pPr>
        <w:pStyle w:val="ListParagraph"/>
        <w:keepNext w:val="0"/>
        <w:numPr>
          <w:ilvl w:val="0"/>
          <w:numId w:val="23"/>
        </w:numPr>
        <w:spacing w:before="40" w:after="40" w:line="240" w:lineRule="auto"/>
        <w:contextualSpacing w:val="0"/>
      </w:pPr>
      <w:proofErr w:type="spellStart"/>
      <w:r>
        <w:rPr>
          <w:rFonts w:ascii="Arial" w:eastAsia="Arial" w:hAnsi="Arial" w:cs="Arial"/>
          <w:sz w:val="20"/>
          <w:szCs w:val="20"/>
        </w:rPr>
        <w:t>Devize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obligatoriu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conform </w:t>
      </w:r>
      <w:proofErr w:type="spellStart"/>
      <w:r>
        <w:rPr>
          <w:rFonts w:ascii="Arial" w:eastAsia="Arial" w:hAnsi="Arial" w:cs="Arial"/>
          <w:sz w:val="20"/>
          <w:szCs w:val="20"/>
        </w:rPr>
        <w:t>formularelor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1, 3, 5 </w:t>
      </w:r>
      <w:proofErr w:type="spellStart"/>
      <w:r>
        <w:rPr>
          <w:rFonts w:ascii="Arial" w:eastAsia="Arial" w:hAnsi="Arial" w:cs="Arial"/>
          <w:sz w:val="20"/>
          <w:szCs w:val="20"/>
        </w:rPr>
        <w:t>și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7</w:t>
      </w:r>
    </w:p>
    <w:p w14:paraId="28DA74AA" w14:textId="77777777" w:rsidR="0011156C" w:rsidRDefault="0011156C" w:rsidP="0011156C">
      <w:pPr>
        <w:pStyle w:val="ListParagraph"/>
        <w:keepNext w:val="0"/>
        <w:numPr>
          <w:ilvl w:val="0"/>
          <w:numId w:val="23"/>
        </w:numPr>
        <w:spacing w:before="40" w:after="40" w:line="240" w:lineRule="auto"/>
        <w:contextualSpacing w:val="0"/>
      </w:pPr>
      <w:proofErr w:type="spellStart"/>
      <w:r>
        <w:rPr>
          <w:rFonts w:ascii="Arial" w:eastAsia="Arial" w:hAnsi="Arial" w:cs="Arial"/>
          <w:sz w:val="20"/>
          <w:szCs w:val="20"/>
        </w:rPr>
        <w:t>Protecție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contra </w:t>
      </w:r>
      <w:proofErr w:type="spellStart"/>
      <w:r>
        <w:rPr>
          <w:rFonts w:ascii="Arial" w:eastAsia="Arial" w:hAnsi="Arial" w:cs="Arial"/>
          <w:sz w:val="20"/>
          <w:szCs w:val="20"/>
        </w:rPr>
        <w:t>trăsnetului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și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împământare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obligatoriu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la </w:t>
      </w:r>
      <w:proofErr w:type="spellStart"/>
      <w:r>
        <w:rPr>
          <w:rFonts w:ascii="Arial" w:eastAsia="Arial" w:hAnsi="Arial" w:cs="Arial"/>
          <w:sz w:val="20"/>
          <w:szCs w:val="20"/>
        </w:rPr>
        <w:t>toate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obiectele</w:t>
      </w:r>
      <w:proofErr w:type="spellEnd"/>
    </w:p>
    <w:p w14:paraId="5FBA5607" w14:textId="77777777" w:rsidR="0011156C" w:rsidRDefault="0011156C" w:rsidP="0011156C">
      <w:pPr>
        <w:pStyle w:val="ListParagraph"/>
        <w:keepNext w:val="0"/>
        <w:numPr>
          <w:ilvl w:val="0"/>
          <w:numId w:val="23"/>
        </w:numPr>
        <w:spacing w:before="40" w:after="40" w:line="240" w:lineRule="auto"/>
        <w:contextualSpacing w:val="0"/>
      </w:pPr>
      <w:proofErr w:type="spellStart"/>
      <w:r>
        <w:rPr>
          <w:rFonts w:ascii="Arial" w:eastAsia="Arial" w:hAnsi="Arial" w:cs="Arial"/>
          <w:sz w:val="20"/>
          <w:szCs w:val="20"/>
        </w:rPr>
        <w:t>Sistem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monitorizare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inteligentă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la </w:t>
      </w:r>
      <w:proofErr w:type="spellStart"/>
      <w:r>
        <w:rPr>
          <w:rFonts w:ascii="Arial" w:eastAsia="Arial" w:hAnsi="Arial" w:cs="Arial"/>
          <w:sz w:val="20"/>
          <w:szCs w:val="20"/>
        </w:rPr>
        <w:t>distanță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obligatoriu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la </w:t>
      </w:r>
      <w:proofErr w:type="spellStart"/>
      <w:r>
        <w:rPr>
          <w:rFonts w:ascii="Arial" w:eastAsia="Arial" w:hAnsi="Arial" w:cs="Arial"/>
          <w:sz w:val="20"/>
          <w:szCs w:val="20"/>
        </w:rPr>
        <w:t>toate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sistemele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PV</w:t>
      </w:r>
    </w:p>
    <w:p w14:paraId="0A833432" w14:textId="77777777" w:rsidR="0011156C" w:rsidRDefault="0011156C" w:rsidP="0011156C">
      <w:pPr>
        <w:pStyle w:val="ListParagraph"/>
        <w:keepNext w:val="0"/>
        <w:numPr>
          <w:ilvl w:val="0"/>
          <w:numId w:val="23"/>
        </w:numPr>
        <w:spacing w:before="40" w:after="40" w:line="240" w:lineRule="auto"/>
        <w:contextualSpacing w:val="0"/>
      </w:pPr>
      <w:proofErr w:type="spellStart"/>
      <w:r>
        <w:rPr>
          <w:rFonts w:ascii="Arial" w:eastAsia="Arial" w:hAnsi="Arial" w:cs="Arial"/>
          <w:sz w:val="20"/>
          <w:szCs w:val="20"/>
        </w:rPr>
        <w:t>Împrejmuire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perimetrală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obligatorie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pentru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sistemul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la sol (</w:t>
      </w:r>
      <w:proofErr w:type="spellStart"/>
      <w:r>
        <w:rPr>
          <w:rFonts w:ascii="Arial" w:eastAsia="Arial" w:hAnsi="Arial" w:cs="Arial"/>
          <w:sz w:val="20"/>
          <w:szCs w:val="20"/>
        </w:rPr>
        <w:t>Obiect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3)</w:t>
      </w:r>
    </w:p>
    <w:p w14:paraId="667619FC" w14:textId="77777777" w:rsidR="0011156C" w:rsidRDefault="0011156C" w:rsidP="0011156C">
      <w:pPr>
        <w:pStyle w:val="ListParagraph"/>
        <w:keepNext w:val="0"/>
        <w:numPr>
          <w:ilvl w:val="0"/>
          <w:numId w:val="23"/>
        </w:numPr>
        <w:spacing w:before="40" w:after="40" w:line="240" w:lineRule="auto"/>
        <w:contextualSpacing w:val="0"/>
      </w:pPr>
      <w:proofErr w:type="spellStart"/>
      <w:r>
        <w:rPr>
          <w:rFonts w:ascii="Arial" w:eastAsia="Arial" w:hAnsi="Arial" w:cs="Arial"/>
          <w:sz w:val="20"/>
          <w:szCs w:val="20"/>
        </w:rPr>
        <w:t>Panouri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monocristaline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recomandate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; </w:t>
      </w:r>
      <w:proofErr w:type="spellStart"/>
      <w:r>
        <w:rPr>
          <w:rFonts w:ascii="Arial" w:eastAsia="Arial" w:hAnsi="Arial" w:cs="Arial"/>
          <w:sz w:val="20"/>
          <w:szCs w:val="20"/>
        </w:rPr>
        <w:t>alegerea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finală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motivată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tehnic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în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memoriu</w:t>
      </w:r>
      <w:proofErr w:type="spellEnd"/>
    </w:p>
    <w:p w14:paraId="5BCFBEBF" w14:textId="77777777" w:rsidR="0011156C" w:rsidRDefault="0011156C" w:rsidP="0011156C">
      <w:pPr>
        <w:pStyle w:val="ListParagraph"/>
        <w:keepNext w:val="0"/>
        <w:numPr>
          <w:ilvl w:val="0"/>
          <w:numId w:val="23"/>
        </w:numPr>
        <w:spacing w:before="40" w:after="40" w:line="240" w:lineRule="auto"/>
        <w:contextualSpacing w:val="0"/>
      </w:pPr>
      <w:proofErr w:type="spellStart"/>
      <w:r>
        <w:rPr>
          <w:rFonts w:ascii="Arial" w:eastAsia="Arial" w:hAnsi="Arial" w:cs="Arial"/>
          <w:sz w:val="20"/>
          <w:szCs w:val="20"/>
        </w:rPr>
        <w:t>Documentație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tipărită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(3 </w:t>
      </w:r>
      <w:proofErr w:type="spellStart"/>
      <w:r>
        <w:rPr>
          <w:rFonts w:ascii="Arial" w:eastAsia="Arial" w:hAnsi="Arial" w:cs="Arial"/>
          <w:sz w:val="20"/>
          <w:szCs w:val="20"/>
        </w:rPr>
        <w:t>exemplare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) + electronic (PDF + format </w:t>
      </w:r>
      <w:proofErr w:type="spellStart"/>
      <w:r>
        <w:rPr>
          <w:rFonts w:ascii="Arial" w:eastAsia="Arial" w:hAnsi="Arial" w:cs="Arial"/>
          <w:sz w:val="20"/>
          <w:szCs w:val="20"/>
        </w:rPr>
        <w:t>editabil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</w:p>
    <w:p w14:paraId="4BD59C4C" w14:textId="77777777" w:rsidR="0011156C" w:rsidRDefault="0011156C" w:rsidP="0011156C">
      <w:pPr>
        <w:spacing w:before="60" w:after="60"/>
      </w:pPr>
    </w:p>
    <w:p w14:paraId="5CD9F390" w14:textId="77777777" w:rsidR="0011156C" w:rsidRDefault="0011156C" w:rsidP="0011156C">
      <w:pPr>
        <w:pBdr>
          <w:bottom w:val="single" w:sz="8" w:space="0" w:color="1F4E79"/>
        </w:pBdr>
        <w:spacing w:before="280" w:after="120"/>
      </w:pPr>
      <w:r>
        <w:rPr>
          <w:rFonts w:ascii="Arial" w:eastAsia="Arial" w:hAnsi="Arial" w:cs="Arial"/>
          <w:b/>
          <w:bCs/>
          <w:color w:val="1F4E79"/>
          <w:sz w:val="28"/>
          <w:szCs w:val="28"/>
        </w:rPr>
        <w:t xml:space="preserve">6. </w:t>
      </w:r>
      <w:proofErr w:type="spellStart"/>
      <w:r>
        <w:rPr>
          <w:rFonts w:ascii="Arial" w:eastAsia="Arial" w:hAnsi="Arial" w:cs="Arial"/>
          <w:b/>
          <w:bCs/>
          <w:color w:val="1F4E79"/>
          <w:sz w:val="28"/>
          <w:szCs w:val="28"/>
        </w:rPr>
        <w:t>Livrabile</w:t>
      </w:r>
      <w:proofErr w:type="spellEnd"/>
      <w:r>
        <w:rPr>
          <w:rFonts w:ascii="Arial" w:eastAsia="Arial" w:hAnsi="Arial" w:cs="Arial"/>
          <w:b/>
          <w:bCs/>
          <w:color w:val="1F4E79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1F4E79"/>
          <w:sz w:val="28"/>
          <w:szCs w:val="28"/>
        </w:rPr>
        <w:t>obligatorii</w:t>
      </w:r>
      <w:proofErr w:type="spellEnd"/>
    </w:p>
    <w:p w14:paraId="3061C0FE" w14:textId="77777777" w:rsidR="0011156C" w:rsidRDefault="0011156C" w:rsidP="0011156C">
      <w:pPr>
        <w:spacing w:before="60" w:after="60"/>
        <w:jc w:val="both"/>
      </w:pPr>
      <w:proofErr w:type="spellStart"/>
      <w:r>
        <w:rPr>
          <w:rFonts w:ascii="Arial" w:eastAsia="Arial" w:hAnsi="Arial" w:cs="Arial"/>
          <w:sz w:val="20"/>
          <w:szCs w:val="20"/>
        </w:rPr>
        <w:lastRenderedPageBreak/>
        <w:t>Prestatorul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propune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propriul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calendar de </w:t>
      </w:r>
      <w:proofErr w:type="spellStart"/>
      <w:r>
        <w:rPr>
          <w:rFonts w:ascii="Arial" w:eastAsia="Arial" w:hAnsi="Arial" w:cs="Arial"/>
          <w:sz w:val="20"/>
          <w:szCs w:val="20"/>
        </w:rPr>
        <w:t>execuție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în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propunerea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tehnică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cu </w:t>
      </w:r>
      <w:proofErr w:type="spellStart"/>
      <w:r>
        <w:rPr>
          <w:rFonts w:ascii="Arial" w:eastAsia="Arial" w:hAnsi="Arial" w:cs="Arial"/>
          <w:sz w:val="20"/>
          <w:szCs w:val="20"/>
        </w:rPr>
        <w:t>respectarea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termenului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maxim </w:t>
      </w:r>
      <w:proofErr w:type="spellStart"/>
      <w:r>
        <w:rPr>
          <w:rFonts w:ascii="Arial" w:eastAsia="Arial" w:hAnsi="Arial" w:cs="Arial"/>
          <w:sz w:val="20"/>
          <w:szCs w:val="20"/>
        </w:rPr>
        <w:t>indicat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la </w:t>
      </w:r>
      <w:proofErr w:type="spellStart"/>
      <w:r>
        <w:rPr>
          <w:rFonts w:ascii="Arial" w:eastAsia="Arial" w:hAnsi="Arial" w:cs="Arial"/>
          <w:sz w:val="20"/>
          <w:szCs w:val="20"/>
        </w:rPr>
        <w:t>Secțiunea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8. </w:t>
      </w:r>
      <w:proofErr w:type="spellStart"/>
      <w:r>
        <w:rPr>
          <w:rFonts w:ascii="Arial" w:eastAsia="Arial" w:hAnsi="Arial" w:cs="Arial"/>
          <w:sz w:val="20"/>
          <w:szCs w:val="20"/>
        </w:rPr>
        <w:t>Următoarele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livrabile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constituie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documentele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obligatorii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trebuie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predate la </w:t>
      </w:r>
      <w:proofErr w:type="spellStart"/>
      <w:r>
        <w:rPr>
          <w:rFonts w:ascii="Arial" w:eastAsia="Arial" w:hAnsi="Arial" w:cs="Arial"/>
          <w:sz w:val="20"/>
          <w:szCs w:val="20"/>
        </w:rPr>
        <w:t>finalizarea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contractului</w:t>
      </w:r>
      <w:proofErr w:type="spellEnd"/>
      <w:r>
        <w:rPr>
          <w:rFonts w:ascii="Arial" w:eastAsia="Arial" w:hAnsi="Arial" w:cs="Arial"/>
          <w:sz w:val="20"/>
          <w:szCs w:val="20"/>
        </w:rPr>
        <w:t>:</w:t>
      </w:r>
    </w:p>
    <w:p w14:paraId="31359668" w14:textId="77777777" w:rsidR="0011156C" w:rsidRDefault="0011156C" w:rsidP="0011156C">
      <w:pPr>
        <w:pStyle w:val="ListParagraph"/>
        <w:keepNext w:val="0"/>
        <w:numPr>
          <w:ilvl w:val="0"/>
          <w:numId w:val="23"/>
        </w:numPr>
        <w:spacing w:before="40" w:after="40" w:line="240" w:lineRule="auto"/>
        <w:contextualSpacing w:val="0"/>
      </w:pPr>
      <w:proofErr w:type="spellStart"/>
      <w:r>
        <w:rPr>
          <w:rFonts w:ascii="Arial" w:eastAsia="Arial" w:hAnsi="Arial" w:cs="Arial"/>
          <w:sz w:val="20"/>
          <w:szCs w:val="20"/>
        </w:rPr>
        <w:t>Proiect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tehnic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complet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(PT </w:t>
      </w:r>
      <w:proofErr w:type="spellStart"/>
      <w:r>
        <w:rPr>
          <w:rFonts w:ascii="Arial" w:eastAsia="Arial" w:hAnsi="Arial" w:cs="Arial"/>
          <w:sz w:val="20"/>
          <w:szCs w:val="20"/>
        </w:rPr>
        <w:t>Faza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I + II) </w:t>
      </w:r>
      <w:proofErr w:type="spellStart"/>
      <w:r>
        <w:rPr>
          <w:rFonts w:ascii="Arial" w:eastAsia="Arial" w:hAnsi="Arial" w:cs="Arial"/>
          <w:sz w:val="20"/>
          <w:szCs w:val="20"/>
        </w:rPr>
        <w:t>pentru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toate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cele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6 </w:t>
      </w:r>
      <w:proofErr w:type="spellStart"/>
      <w:r>
        <w:rPr>
          <w:rFonts w:ascii="Arial" w:eastAsia="Arial" w:hAnsi="Arial" w:cs="Arial"/>
          <w:sz w:val="20"/>
          <w:szCs w:val="20"/>
        </w:rPr>
        <w:t>obiecte</w:t>
      </w:r>
      <w:proofErr w:type="spellEnd"/>
    </w:p>
    <w:p w14:paraId="6FD7EE38" w14:textId="77777777" w:rsidR="0011156C" w:rsidRDefault="0011156C" w:rsidP="0011156C">
      <w:pPr>
        <w:pStyle w:val="ListParagraph"/>
        <w:keepNext w:val="0"/>
        <w:numPr>
          <w:ilvl w:val="0"/>
          <w:numId w:val="23"/>
        </w:numPr>
        <w:spacing w:before="40" w:after="40" w:line="240" w:lineRule="auto"/>
        <w:contextualSpacing w:val="0"/>
      </w:pPr>
      <w:proofErr w:type="spellStart"/>
      <w:r>
        <w:rPr>
          <w:rFonts w:ascii="Arial" w:eastAsia="Arial" w:hAnsi="Arial" w:cs="Arial"/>
          <w:sz w:val="20"/>
          <w:szCs w:val="20"/>
        </w:rPr>
        <w:t>Devize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cheltuieli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conform </w:t>
      </w:r>
      <w:proofErr w:type="spellStart"/>
      <w:r>
        <w:rPr>
          <w:rFonts w:ascii="Arial" w:eastAsia="Arial" w:hAnsi="Arial" w:cs="Arial"/>
          <w:sz w:val="20"/>
          <w:szCs w:val="20"/>
        </w:rPr>
        <w:t>formularelor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1, 3, 5 </w:t>
      </w:r>
      <w:proofErr w:type="spellStart"/>
      <w:r>
        <w:rPr>
          <w:rFonts w:ascii="Arial" w:eastAsia="Arial" w:hAnsi="Arial" w:cs="Arial"/>
          <w:sz w:val="20"/>
          <w:szCs w:val="20"/>
        </w:rPr>
        <w:t>și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7 per </w:t>
      </w:r>
      <w:proofErr w:type="spellStart"/>
      <w:r>
        <w:rPr>
          <w:rFonts w:ascii="Arial" w:eastAsia="Arial" w:hAnsi="Arial" w:cs="Arial"/>
          <w:sz w:val="20"/>
          <w:szCs w:val="20"/>
        </w:rPr>
        <w:t>obiect</w:t>
      </w:r>
      <w:proofErr w:type="spellEnd"/>
    </w:p>
    <w:p w14:paraId="49DABD66" w14:textId="77777777" w:rsidR="0011156C" w:rsidRDefault="0011156C" w:rsidP="0011156C">
      <w:pPr>
        <w:pStyle w:val="ListParagraph"/>
        <w:keepNext w:val="0"/>
        <w:numPr>
          <w:ilvl w:val="0"/>
          <w:numId w:val="23"/>
        </w:numPr>
        <w:spacing w:before="40" w:after="40" w:line="240" w:lineRule="auto"/>
        <w:contextualSpacing w:val="0"/>
      </w:pPr>
      <w:r>
        <w:rPr>
          <w:rFonts w:ascii="Arial" w:eastAsia="Arial" w:hAnsi="Arial" w:cs="Arial"/>
          <w:sz w:val="20"/>
          <w:szCs w:val="20"/>
        </w:rPr>
        <w:t xml:space="preserve">Caiet de </w:t>
      </w:r>
      <w:proofErr w:type="spellStart"/>
      <w:r>
        <w:rPr>
          <w:rFonts w:ascii="Arial" w:eastAsia="Arial" w:hAnsi="Arial" w:cs="Arial"/>
          <w:sz w:val="20"/>
          <w:szCs w:val="20"/>
        </w:rPr>
        <w:t>sarcini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pentru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execuția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lucrărilor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per </w:t>
      </w:r>
      <w:proofErr w:type="spellStart"/>
      <w:r>
        <w:rPr>
          <w:rFonts w:ascii="Arial" w:eastAsia="Arial" w:hAnsi="Arial" w:cs="Arial"/>
          <w:sz w:val="20"/>
          <w:szCs w:val="20"/>
        </w:rPr>
        <w:t>obiect</w:t>
      </w:r>
      <w:proofErr w:type="spellEnd"/>
    </w:p>
    <w:p w14:paraId="67A0D0FD" w14:textId="77777777" w:rsidR="0011156C" w:rsidRDefault="0011156C" w:rsidP="0011156C">
      <w:pPr>
        <w:pStyle w:val="ListParagraph"/>
        <w:keepNext w:val="0"/>
        <w:numPr>
          <w:ilvl w:val="0"/>
          <w:numId w:val="23"/>
        </w:numPr>
        <w:spacing w:before="40" w:after="40" w:line="240" w:lineRule="auto"/>
        <w:contextualSpacing w:val="0"/>
      </w:pPr>
      <w:proofErr w:type="spellStart"/>
      <w:r>
        <w:rPr>
          <w:rFonts w:ascii="Arial" w:eastAsia="Arial" w:hAnsi="Arial" w:cs="Arial"/>
          <w:sz w:val="20"/>
          <w:szCs w:val="20"/>
        </w:rPr>
        <w:t>Memoriu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tehnic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justificativ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per </w:t>
      </w:r>
      <w:proofErr w:type="spellStart"/>
      <w:r>
        <w:rPr>
          <w:rFonts w:ascii="Arial" w:eastAsia="Arial" w:hAnsi="Arial" w:cs="Arial"/>
          <w:sz w:val="20"/>
          <w:szCs w:val="20"/>
        </w:rPr>
        <w:t>obiect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(incl. </w:t>
      </w:r>
      <w:proofErr w:type="spellStart"/>
      <w:r>
        <w:rPr>
          <w:rFonts w:ascii="Arial" w:eastAsia="Arial" w:hAnsi="Arial" w:cs="Arial"/>
          <w:sz w:val="20"/>
          <w:szCs w:val="20"/>
        </w:rPr>
        <w:t>calcule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alegere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panouri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</w:p>
    <w:p w14:paraId="1F7E5912" w14:textId="77777777" w:rsidR="0011156C" w:rsidRDefault="0011156C" w:rsidP="0011156C">
      <w:pPr>
        <w:pStyle w:val="ListParagraph"/>
        <w:keepNext w:val="0"/>
        <w:numPr>
          <w:ilvl w:val="0"/>
          <w:numId w:val="23"/>
        </w:numPr>
        <w:spacing w:before="40" w:after="40" w:line="240" w:lineRule="auto"/>
        <w:contextualSpacing w:val="0"/>
      </w:pPr>
      <w:r>
        <w:rPr>
          <w:rFonts w:ascii="Arial" w:eastAsia="Arial" w:hAnsi="Arial" w:cs="Arial"/>
          <w:sz w:val="20"/>
          <w:szCs w:val="20"/>
        </w:rPr>
        <w:t xml:space="preserve">Plan de </w:t>
      </w:r>
      <w:proofErr w:type="spellStart"/>
      <w:r>
        <w:rPr>
          <w:rFonts w:ascii="Arial" w:eastAsia="Arial" w:hAnsi="Arial" w:cs="Arial"/>
          <w:sz w:val="20"/>
          <w:szCs w:val="20"/>
        </w:rPr>
        <w:t>operare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și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mentenanță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(O&amp;M) post-</w:t>
      </w:r>
      <w:proofErr w:type="spellStart"/>
      <w:r>
        <w:rPr>
          <w:rFonts w:ascii="Arial" w:eastAsia="Arial" w:hAnsi="Arial" w:cs="Arial"/>
          <w:sz w:val="20"/>
          <w:szCs w:val="20"/>
        </w:rPr>
        <w:t>instalare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per </w:t>
      </w:r>
      <w:proofErr w:type="spellStart"/>
      <w:r>
        <w:rPr>
          <w:rFonts w:ascii="Arial" w:eastAsia="Arial" w:hAnsi="Arial" w:cs="Arial"/>
          <w:sz w:val="20"/>
          <w:szCs w:val="20"/>
        </w:rPr>
        <w:t>sistem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PV</w:t>
      </w:r>
    </w:p>
    <w:p w14:paraId="4D2BD53D" w14:textId="77777777" w:rsidR="0011156C" w:rsidRDefault="0011156C" w:rsidP="0011156C">
      <w:pPr>
        <w:pStyle w:val="ListParagraph"/>
        <w:keepNext w:val="0"/>
        <w:numPr>
          <w:ilvl w:val="0"/>
          <w:numId w:val="23"/>
        </w:numPr>
        <w:spacing w:before="40" w:after="40" w:line="240" w:lineRule="auto"/>
        <w:contextualSpacing w:val="0"/>
      </w:pPr>
      <w:proofErr w:type="spellStart"/>
      <w:r>
        <w:rPr>
          <w:rFonts w:ascii="Arial" w:eastAsia="Arial" w:hAnsi="Arial" w:cs="Arial"/>
          <w:sz w:val="20"/>
          <w:szCs w:val="20"/>
        </w:rPr>
        <w:t>Confirmare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scrisă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eastAsia="Arial" w:hAnsi="Arial" w:cs="Arial"/>
          <w:sz w:val="20"/>
          <w:szCs w:val="20"/>
        </w:rPr>
        <w:t>vizitelor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teren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efectuate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și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eastAsia="Arial" w:hAnsi="Arial" w:cs="Arial"/>
          <w:sz w:val="20"/>
          <w:szCs w:val="20"/>
        </w:rPr>
        <w:t>documentației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fotografice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/ de </w:t>
      </w:r>
      <w:proofErr w:type="spellStart"/>
      <w:r>
        <w:rPr>
          <w:rFonts w:ascii="Arial" w:eastAsia="Arial" w:hAnsi="Arial" w:cs="Arial"/>
          <w:sz w:val="20"/>
          <w:szCs w:val="20"/>
        </w:rPr>
        <w:t>măsurători</w:t>
      </w:r>
      <w:proofErr w:type="spellEnd"/>
    </w:p>
    <w:p w14:paraId="25A06CDD" w14:textId="77777777" w:rsidR="0011156C" w:rsidRDefault="0011156C" w:rsidP="0011156C">
      <w:pPr>
        <w:pStyle w:val="ListParagraph"/>
        <w:keepNext w:val="0"/>
        <w:numPr>
          <w:ilvl w:val="0"/>
          <w:numId w:val="23"/>
        </w:numPr>
        <w:spacing w:before="40" w:after="40" w:line="240" w:lineRule="auto"/>
        <w:contextualSpacing w:val="0"/>
      </w:pPr>
      <w:proofErr w:type="spellStart"/>
      <w:r>
        <w:rPr>
          <w:rFonts w:ascii="Arial" w:eastAsia="Arial" w:hAnsi="Arial" w:cs="Arial"/>
          <w:sz w:val="20"/>
          <w:szCs w:val="20"/>
        </w:rPr>
        <w:t>Documente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doveditoare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pentru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suportul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la </w:t>
      </w:r>
      <w:proofErr w:type="spellStart"/>
      <w:r>
        <w:rPr>
          <w:rFonts w:ascii="Arial" w:eastAsia="Arial" w:hAnsi="Arial" w:cs="Arial"/>
          <w:sz w:val="20"/>
          <w:szCs w:val="20"/>
        </w:rPr>
        <w:t>obținerea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avizelor</w:t>
      </w:r>
      <w:proofErr w:type="spellEnd"/>
    </w:p>
    <w:p w14:paraId="167D1CC0" w14:textId="77777777" w:rsidR="0011156C" w:rsidRDefault="0011156C" w:rsidP="0011156C">
      <w:pPr>
        <w:pStyle w:val="ListParagraph"/>
        <w:keepNext w:val="0"/>
        <w:numPr>
          <w:ilvl w:val="0"/>
          <w:numId w:val="23"/>
        </w:numPr>
        <w:spacing w:before="40" w:after="40" w:line="240" w:lineRule="auto"/>
        <w:contextualSpacing w:val="0"/>
      </w:pPr>
      <w:proofErr w:type="spellStart"/>
      <w:r>
        <w:rPr>
          <w:rFonts w:ascii="Arial" w:eastAsia="Arial" w:hAnsi="Arial" w:cs="Arial"/>
          <w:sz w:val="20"/>
          <w:szCs w:val="20"/>
        </w:rPr>
        <w:t>Raport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final </w:t>
      </w:r>
      <w:proofErr w:type="spellStart"/>
      <w:r>
        <w:rPr>
          <w:rFonts w:ascii="Arial" w:eastAsia="Arial" w:hAnsi="Arial" w:cs="Arial"/>
          <w:sz w:val="20"/>
          <w:szCs w:val="20"/>
        </w:rPr>
        <w:t>și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dosarul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tehnic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complet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predat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Beneficiarului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: </w:t>
      </w:r>
      <w:proofErr w:type="spellStart"/>
      <w:r>
        <w:rPr>
          <w:rFonts w:ascii="Arial" w:eastAsia="Arial" w:hAnsi="Arial" w:cs="Arial"/>
          <w:sz w:val="20"/>
          <w:szCs w:val="20"/>
        </w:rPr>
        <w:t>tipărit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(3 ex.) + electronic</w:t>
      </w:r>
    </w:p>
    <w:p w14:paraId="58C4A9A5" w14:textId="77777777" w:rsidR="0011156C" w:rsidRDefault="0011156C" w:rsidP="0011156C">
      <w:pPr>
        <w:spacing w:before="40" w:after="40"/>
      </w:pPr>
      <w:proofErr w:type="spellStart"/>
      <w:r>
        <w:rPr>
          <w:rFonts w:ascii="Arial" w:eastAsia="Arial" w:hAnsi="Arial" w:cs="Arial"/>
          <w:color w:val="555555"/>
          <w:sz w:val="19"/>
          <w:szCs w:val="19"/>
        </w:rPr>
        <w:t>Notă</w:t>
      </w:r>
      <w:proofErr w:type="spellEnd"/>
      <w:r>
        <w:rPr>
          <w:rFonts w:ascii="Arial" w:eastAsia="Arial" w:hAnsi="Arial" w:cs="Arial"/>
          <w:color w:val="555555"/>
          <w:sz w:val="19"/>
          <w:szCs w:val="19"/>
        </w:rPr>
        <w:t xml:space="preserve">: </w:t>
      </w:r>
      <w:proofErr w:type="spellStart"/>
      <w:r>
        <w:rPr>
          <w:rFonts w:ascii="Arial" w:eastAsia="Arial" w:hAnsi="Arial" w:cs="Arial"/>
          <w:color w:val="555555"/>
          <w:sz w:val="19"/>
          <w:szCs w:val="19"/>
        </w:rPr>
        <w:t>Beneficiarul</w:t>
      </w:r>
      <w:proofErr w:type="spellEnd"/>
      <w:r>
        <w:rPr>
          <w:rFonts w:ascii="Arial" w:eastAsia="Arial" w:hAnsi="Arial" w:cs="Arial"/>
          <w:color w:val="55555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555555"/>
          <w:sz w:val="19"/>
          <w:szCs w:val="19"/>
        </w:rPr>
        <w:t>dispune</w:t>
      </w:r>
      <w:proofErr w:type="spellEnd"/>
      <w:r>
        <w:rPr>
          <w:rFonts w:ascii="Arial" w:eastAsia="Arial" w:hAnsi="Arial" w:cs="Arial"/>
          <w:color w:val="555555"/>
          <w:sz w:val="19"/>
          <w:szCs w:val="19"/>
        </w:rPr>
        <w:t xml:space="preserve"> de 10 </w:t>
      </w:r>
      <w:proofErr w:type="spellStart"/>
      <w:r>
        <w:rPr>
          <w:rFonts w:ascii="Arial" w:eastAsia="Arial" w:hAnsi="Arial" w:cs="Arial"/>
          <w:color w:val="555555"/>
          <w:sz w:val="19"/>
          <w:szCs w:val="19"/>
        </w:rPr>
        <w:t>zile</w:t>
      </w:r>
      <w:proofErr w:type="spellEnd"/>
      <w:r>
        <w:rPr>
          <w:rFonts w:ascii="Arial" w:eastAsia="Arial" w:hAnsi="Arial" w:cs="Arial"/>
          <w:color w:val="55555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555555"/>
          <w:sz w:val="19"/>
          <w:szCs w:val="19"/>
        </w:rPr>
        <w:t>lucrătoare</w:t>
      </w:r>
      <w:proofErr w:type="spellEnd"/>
      <w:r>
        <w:rPr>
          <w:rFonts w:ascii="Arial" w:eastAsia="Arial" w:hAnsi="Arial" w:cs="Arial"/>
          <w:color w:val="555555"/>
          <w:sz w:val="19"/>
          <w:szCs w:val="19"/>
        </w:rPr>
        <w:t xml:space="preserve"> de la </w:t>
      </w:r>
      <w:proofErr w:type="spellStart"/>
      <w:r>
        <w:rPr>
          <w:rFonts w:ascii="Arial" w:eastAsia="Arial" w:hAnsi="Arial" w:cs="Arial"/>
          <w:color w:val="555555"/>
          <w:sz w:val="19"/>
          <w:szCs w:val="19"/>
        </w:rPr>
        <w:t>primirea</w:t>
      </w:r>
      <w:proofErr w:type="spellEnd"/>
      <w:r>
        <w:rPr>
          <w:rFonts w:ascii="Arial" w:eastAsia="Arial" w:hAnsi="Arial" w:cs="Arial"/>
          <w:color w:val="55555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555555"/>
          <w:sz w:val="19"/>
          <w:szCs w:val="19"/>
        </w:rPr>
        <w:t>dosarului</w:t>
      </w:r>
      <w:proofErr w:type="spellEnd"/>
      <w:r>
        <w:rPr>
          <w:rFonts w:ascii="Arial" w:eastAsia="Arial" w:hAnsi="Arial" w:cs="Arial"/>
          <w:color w:val="555555"/>
          <w:sz w:val="19"/>
          <w:szCs w:val="19"/>
        </w:rPr>
        <w:t xml:space="preserve"> final </w:t>
      </w:r>
      <w:proofErr w:type="spellStart"/>
      <w:r>
        <w:rPr>
          <w:rFonts w:ascii="Arial" w:eastAsia="Arial" w:hAnsi="Arial" w:cs="Arial"/>
          <w:color w:val="555555"/>
          <w:sz w:val="19"/>
          <w:szCs w:val="19"/>
        </w:rPr>
        <w:t>pentru</w:t>
      </w:r>
      <w:proofErr w:type="spellEnd"/>
      <w:r>
        <w:rPr>
          <w:rFonts w:ascii="Arial" w:eastAsia="Arial" w:hAnsi="Arial" w:cs="Arial"/>
          <w:color w:val="555555"/>
          <w:sz w:val="19"/>
          <w:szCs w:val="19"/>
        </w:rPr>
        <w:t xml:space="preserve"> a </w:t>
      </w:r>
      <w:proofErr w:type="spellStart"/>
      <w:r>
        <w:rPr>
          <w:rFonts w:ascii="Arial" w:eastAsia="Arial" w:hAnsi="Arial" w:cs="Arial"/>
          <w:color w:val="555555"/>
          <w:sz w:val="19"/>
          <w:szCs w:val="19"/>
        </w:rPr>
        <w:t>transmite</w:t>
      </w:r>
      <w:proofErr w:type="spellEnd"/>
      <w:r>
        <w:rPr>
          <w:rFonts w:ascii="Arial" w:eastAsia="Arial" w:hAnsi="Arial" w:cs="Arial"/>
          <w:color w:val="55555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555555"/>
          <w:sz w:val="19"/>
          <w:szCs w:val="19"/>
        </w:rPr>
        <w:t>observații</w:t>
      </w:r>
      <w:proofErr w:type="spellEnd"/>
      <w:r>
        <w:rPr>
          <w:rFonts w:ascii="Arial" w:eastAsia="Arial" w:hAnsi="Arial" w:cs="Arial"/>
          <w:color w:val="55555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555555"/>
          <w:sz w:val="19"/>
          <w:szCs w:val="19"/>
        </w:rPr>
        <w:t>în</w:t>
      </w:r>
      <w:proofErr w:type="spellEnd"/>
      <w:r>
        <w:rPr>
          <w:rFonts w:ascii="Arial" w:eastAsia="Arial" w:hAnsi="Arial" w:cs="Arial"/>
          <w:color w:val="55555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555555"/>
          <w:sz w:val="19"/>
          <w:szCs w:val="19"/>
        </w:rPr>
        <w:t>scris</w:t>
      </w:r>
      <w:proofErr w:type="spellEnd"/>
      <w:r>
        <w:rPr>
          <w:rFonts w:ascii="Arial" w:eastAsia="Arial" w:hAnsi="Arial" w:cs="Arial"/>
          <w:color w:val="555555"/>
          <w:sz w:val="19"/>
          <w:szCs w:val="19"/>
        </w:rPr>
        <w:t xml:space="preserve">. </w:t>
      </w:r>
      <w:proofErr w:type="spellStart"/>
      <w:r>
        <w:rPr>
          <w:rFonts w:ascii="Arial" w:eastAsia="Arial" w:hAnsi="Arial" w:cs="Arial"/>
          <w:color w:val="555555"/>
          <w:sz w:val="19"/>
          <w:szCs w:val="19"/>
        </w:rPr>
        <w:t>Prestatorul</w:t>
      </w:r>
      <w:proofErr w:type="spellEnd"/>
      <w:r>
        <w:rPr>
          <w:rFonts w:ascii="Arial" w:eastAsia="Arial" w:hAnsi="Arial" w:cs="Arial"/>
          <w:color w:val="55555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555555"/>
          <w:sz w:val="19"/>
          <w:szCs w:val="19"/>
        </w:rPr>
        <w:t>integrează</w:t>
      </w:r>
      <w:proofErr w:type="spellEnd"/>
      <w:r>
        <w:rPr>
          <w:rFonts w:ascii="Arial" w:eastAsia="Arial" w:hAnsi="Arial" w:cs="Arial"/>
          <w:color w:val="55555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555555"/>
          <w:sz w:val="19"/>
          <w:szCs w:val="19"/>
        </w:rPr>
        <w:t>observațiile</w:t>
      </w:r>
      <w:proofErr w:type="spellEnd"/>
      <w:r>
        <w:rPr>
          <w:rFonts w:ascii="Arial" w:eastAsia="Arial" w:hAnsi="Arial" w:cs="Arial"/>
          <w:color w:val="55555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555555"/>
          <w:sz w:val="19"/>
          <w:szCs w:val="19"/>
        </w:rPr>
        <w:t>și</w:t>
      </w:r>
      <w:proofErr w:type="spellEnd"/>
      <w:r>
        <w:rPr>
          <w:rFonts w:ascii="Arial" w:eastAsia="Arial" w:hAnsi="Arial" w:cs="Arial"/>
          <w:color w:val="55555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555555"/>
          <w:sz w:val="19"/>
          <w:szCs w:val="19"/>
        </w:rPr>
        <w:t>retransmite</w:t>
      </w:r>
      <w:proofErr w:type="spellEnd"/>
      <w:r>
        <w:rPr>
          <w:rFonts w:ascii="Arial" w:eastAsia="Arial" w:hAnsi="Arial" w:cs="Arial"/>
          <w:color w:val="55555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555555"/>
          <w:sz w:val="19"/>
          <w:szCs w:val="19"/>
        </w:rPr>
        <w:t>versiunea</w:t>
      </w:r>
      <w:proofErr w:type="spellEnd"/>
      <w:r>
        <w:rPr>
          <w:rFonts w:ascii="Arial" w:eastAsia="Arial" w:hAnsi="Arial" w:cs="Arial"/>
          <w:color w:val="55555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555555"/>
          <w:sz w:val="19"/>
          <w:szCs w:val="19"/>
        </w:rPr>
        <w:t>revizuită</w:t>
      </w:r>
      <w:proofErr w:type="spellEnd"/>
      <w:r>
        <w:rPr>
          <w:rFonts w:ascii="Arial" w:eastAsia="Arial" w:hAnsi="Arial" w:cs="Arial"/>
          <w:color w:val="55555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555555"/>
          <w:sz w:val="19"/>
          <w:szCs w:val="19"/>
        </w:rPr>
        <w:t>în</w:t>
      </w:r>
      <w:proofErr w:type="spellEnd"/>
      <w:r>
        <w:rPr>
          <w:rFonts w:ascii="Arial" w:eastAsia="Arial" w:hAnsi="Arial" w:cs="Arial"/>
          <w:color w:val="555555"/>
          <w:sz w:val="19"/>
          <w:szCs w:val="19"/>
        </w:rPr>
        <w:t xml:space="preserve"> 7 </w:t>
      </w:r>
      <w:proofErr w:type="spellStart"/>
      <w:r>
        <w:rPr>
          <w:rFonts w:ascii="Arial" w:eastAsia="Arial" w:hAnsi="Arial" w:cs="Arial"/>
          <w:color w:val="555555"/>
          <w:sz w:val="19"/>
          <w:szCs w:val="19"/>
        </w:rPr>
        <w:t>zile</w:t>
      </w:r>
      <w:proofErr w:type="spellEnd"/>
      <w:r>
        <w:rPr>
          <w:rFonts w:ascii="Arial" w:eastAsia="Arial" w:hAnsi="Arial" w:cs="Arial"/>
          <w:color w:val="55555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555555"/>
          <w:sz w:val="19"/>
          <w:szCs w:val="19"/>
        </w:rPr>
        <w:t>lucrătoare</w:t>
      </w:r>
      <w:proofErr w:type="spellEnd"/>
      <w:r>
        <w:rPr>
          <w:rFonts w:ascii="Arial" w:eastAsia="Arial" w:hAnsi="Arial" w:cs="Arial"/>
          <w:color w:val="555555"/>
          <w:sz w:val="19"/>
          <w:szCs w:val="19"/>
        </w:rPr>
        <w:t xml:space="preserve">, </w:t>
      </w:r>
      <w:proofErr w:type="spellStart"/>
      <w:r>
        <w:rPr>
          <w:rFonts w:ascii="Arial" w:eastAsia="Arial" w:hAnsi="Arial" w:cs="Arial"/>
          <w:color w:val="555555"/>
          <w:sz w:val="19"/>
          <w:szCs w:val="19"/>
        </w:rPr>
        <w:t>fără</w:t>
      </w:r>
      <w:proofErr w:type="spellEnd"/>
      <w:r>
        <w:rPr>
          <w:rFonts w:ascii="Arial" w:eastAsia="Arial" w:hAnsi="Arial" w:cs="Arial"/>
          <w:color w:val="55555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555555"/>
          <w:sz w:val="19"/>
          <w:szCs w:val="19"/>
        </w:rPr>
        <w:t>costuri</w:t>
      </w:r>
      <w:proofErr w:type="spellEnd"/>
      <w:r>
        <w:rPr>
          <w:rFonts w:ascii="Arial" w:eastAsia="Arial" w:hAnsi="Arial" w:cs="Arial"/>
          <w:color w:val="55555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555555"/>
          <w:sz w:val="19"/>
          <w:szCs w:val="19"/>
        </w:rPr>
        <w:t>suplimentare</w:t>
      </w:r>
      <w:proofErr w:type="spellEnd"/>
      <w:r>
        <w:rPr>
          <w:rFonts w:ascii="Arial" w:eastAsia="Arial" w:hAnsi="Arial" w:cs="Arial"/>
          <w:color w:val="555555"/>
          <w:sz w:val="19"/>
          <w:szCs w:val="19"/>
        </w:rPr>
        <w:t xml:space="preserve"> (maximum 2 </w:t>
      </w:r>
      <w:proofErr w:type="spellStart"/>
      <w:r>
        <w:rPr>
          <w:rFonts w:ascii="Arial" w:eastAsia="Arial" w:hAnsi="Arial" w:cs="Arial"/>
          <w:color w:val="555555"/>
          <w:sz w:val="19"/>
          <w:szCs w:val="19"/>
        </w:rPr>
        <w:t>runde</w:t>
      </w:r>
      <w:proofErr w:type="spellEnd"/>
      <w:r>
        <w:rPr>
          <w:rFonts w:ascii="Arial" w:eastAsia="Arial" w:hAnsi="Arial" w:cs="Arial"/>
          <w:color w:val="555555"/>
          <w:sz w:val="19"/>
          <w:szCs w:val="19"/>
        </w:rPr>
        <w:t>).</w:t>
      </w:r>
    </w:p>
    <w:p w14:paraId="0BAD0C1E" w14:textId="77777777" w:rsidR="0011156C" w:rsidRDefault="0011156C" w:rsidP="0011156C">
      <w:pPr>
        <w:spacing w:before="60" w:after="60"/>
      </w:pPr>
    </w:p>
    <w:p w14:paraId="08B680F7" w14:textId="77777777" w:rsidR="0011156C" w:rsidRDefault="0011156C" w:rsidP="0011156C">
      <w:pPr>
        <w:pBdr>
          <w:bottom w:val="single" w:sz="8" w:space="0" w:color="1F4E79"/>
        </w:pBdr>
        <w:spacing w:before="280" w:after="120"/>
      </w:pPr>
      <w:r>
        <w:rPr>
          <w:rFonts w:ascii="Arial" w:eastAsia="Arial" w:hAnsi="Arial" w:cs="Arial"/>
          <w:b/>
          <w:bCs/>
          <w:color w:val="1F4E79"/>
          <w:sz w:val="28"/>
          <w:szCs w:val="28"/>
        </w:rPr>
        <w:t xml:space="preserve">7. </w:t>
      </w:r>
      <w:proofErr w:type="spellStart"/>
      <w:r>
        <w:rPr>
          <w:rFonts w:ascii="Arial" w:eastAsia="Arial" w:hAnsi="Arial" w:cs="Arial"/>
          <w:b/>
          <w:bCs/>
          <w:color w:val="1F4E79"/>
          <w:sz w:val="28"/>
          <w:szCs w:val="28"/>
        </w:rPr>
        <w:t>Cerințe</w:t>
      </w:r>
      <w:proofErr w:type="spellEnd"/>
      <w:r>
        <w:rPr>
          <w:rFonts w:ascii="Arial" w:eastAsia="Arial" w:hAnsi="Arial" w:cs="Arial"/>
          <w:b/>
          <w:bCs/>
          <w:color w:val="1F4E79"/>
          <w:sz w:val="28"/>
          <w:szCs w:val="28"/>
        </w:rPr>
        <w:t xml:space="preserve"> de </w:t>
      </w:r>
      <w:proofErr w:type="spellStart"/>
      <w:r>
        <w:rPr>
          <w:rFonts w:ascii="Arial" w:eastAsia="Arial" w:hAnsi="Arial" w:cs="Arial"/>
          <w:b/>
          <w:bCs/>
          <w:color w:val="1F4E79"/>
          <w:sz w:val="28"/>
          <w:szCs w:val="28"/>
        </w:rPr>
        <w:t>calificare</w:t>
      </w:r>
      <w:proofErr w:type="spellEnd"/>
      <w:r>
        <w:rPr>
          <w:rFonts w:ascii="Arial" w:eastAsia="Arial" w:hAnsi="Arial" w:cs="Arial"/>
          <w:b/>
          <w:bCs/>
          <w:color w:val="1F4E79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1F4E79"/>
          <w:sz w:val="28"/>
          <w:szCs w:val="28"/>
        </w:rPr>
        <w:t>față</w:t>
      </w:r>
      <w:proofErr w:type="spellEnd"/>
      <w:r>
        <w:rPr>
          <w:rFonts w:ascii="Arial" w:eastAsia="Arial" w:hAnsi="Arial" w:cs="Arial"/>
          <w:b/>
          <w:bCs/>
          <w:color w:val="1F4E79"/>
          <w:sz w:val="28"/>
          <w:szCs w:val="28"/>
        </w:rPr>
        <w:t xml:space="preserve"> de </w:t>
      </w:r>
      <w:proofErr w:type="spellStart"/>
      <w:r>
        <w:rPr>
          <w:rFonts w:ascii="Arial" w:eastAsia="Arial" w:hAnsi="Arial" w:cs="Arial"/>
          <w:b/>
          <w:bCs/>
          <w:color w:val="1F4E79"/>
          <w:sz w:val="28"/>
          <w:szCs w:val="28"/>
        </w:rPr>
        <w:t>ofertanți</w:t>
      </w:r>
      <w:proofErr w:type="spellEnd"/>
    </w:p>
    <w:p w14:paraId="5C7E41B2" w14:textId="77777777" w:rsidR="0011156C" w:rsidRDefault="0011156C" w:rsidP="0011156C">
      <w:pPr>
        <w:spacing w:before="60" w:after="60"/>
        <w:jc w:val="both"/>
      </w:pPr>
      <w:proofErr w:type="spellStart"/>
      <w:r>
        <w:rPr>
          <w:rFonts w:ascii="Arial" w:eastAsia="Arial" w:hAnsi="Arial" w:cs="Arial"/>
          <w:sz w:val="20"/>
          <w:szCs w:val="20"/>
        </w:rPr>
        <w:t>Cerințele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mai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jos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sunt evaluate pe </w:t>
      </w:r>
      <w:proofErr w:type="spellStart"/>
      <w:r>
        <w:rPr>
          <w:rFonts w:ascii="Arial" w:eastAsia="Arial" w:hAnsi="Arial" w:cs="Arial"/>
          <w:sz w:val="20"/>
          <w:szCs w:val="20"/>
        </w:rPr>
        <w:t>baza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principiului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ADMIS / RESPINS. </w:t>
      </w:r>
      <w:proofErr w:type="spellStart"/>
      <w:r>
        <w:rPr>
          <w:rFonts w:ascii="Arial" w:eastAsia="Arial" w:hAnsi="Arial" w:cs="Arial"/>
          <w:sz w:val="20"/>
          <w:szCs w:val="20"/>
        </w:rPr>
        <w:t>Numai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ofertanții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care </w:t>
      </w:r>
      <w:proofErr w:type="spellStart"/>
      <w:r>
        <w:rPr>
          <w:rFonts w:ascii="Arial" w:eastAsia="Arial" w:hAnsi="Arial" w:cs="Arial"/>
          <w:sz w:val="20"/>
          <w:szCs w:val="20"/>
        </w:rPr>
        <w:t>îndeplinesc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toate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cerințele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sunt </w:t>
      </w:r>
      <w:proofErr w:type="spellStart"/>
      <w:r>
        <w:rPr>
          <w:rFonts w:ascii="Arial" w:eastAsia="Arial" w:hAnsi="Arial" w:cs="Arial"/>
          <w:sz w:val="20"/>
          <w:szCs w:val="20"/>
        </w:rPr>
        <w:t>admiși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la </w:t>
      </w:r>
      <w:proofErr w:type="spellStart"/>
      <w:r>
        <w:rPr>
          <w:rFonts w:ascii="Arial" w:eastAsia="Arial" w:hAnsi="Arial" w:cs="Arial"/>
          <w:sz w:val="20"/>
          <w:szCs w:val="20"/>
        </w:rPr>
        <w:t>etapa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evaluare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tehnică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și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financiară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00"/>
        <w:gridCol w:w="1280"/>
        <w:gridCol w:w="2880"/>
      </w:tblGrid>
      <w:tr w:rsidR="0011156C" w14:paraId="04AE5B80" w14:textId="77777777" w:rsidTr="00CD1C9E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2AB2BD1" w14:textId="77777777" w:rsidR="0011156C" w:rsidRDefault="0011156C" w:rsidP="00CD1C9E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Cerință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calificare</w:t>
            </w:r>
            <w:proofErr w:type="spellEnd"/>
          </w:p>
        </w:tc>
        <w:tc>
          <w:tcPr>
            <w:tcW w:w="128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BBCEF2E" w14:textId="77777777" w:rsidR="0011156C" w:rsidRDefault="0011156C" w:rsidP="00CD1C9E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Criteriu</w:t>
            </w:r>
            <w:proofErr w:type="spellEnd"/>
          </w:p>
        </w:tc>
        <w:tc>
          <w:tcPr>
            <w:tcW w:w="288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A30941A" w14:textId="77777777" w:rsidR="0011156C" w:rsidRDefault="0011156C" w:rsidP="00CD1C9E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Documente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doveditoare</w:t>
            </w:r>
            <w:proofErr w:type="spellEnd"/>
          </w:p>
        </w:tc>
      </w:tr>
      <w:tr w:rsidR="0011156C" w14:paraId="4FA1236F" w14:textId="77777777" w:rsidTr="00CD1C9E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FF8FDDD" w14:textId="77777777" w:rsidR="0011156C" w:rsidRDefault="0011156C" w:rsidP="00CD1C9E"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Licență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activitate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valabilă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pentru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proiectarea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instalațiilor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electrice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(ANRE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sau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ISC)</w:t>
            </w:r>
          </w:p>
        </w:tc>
        <w:tc>
          <w:tcPr>
            <w:tcW w:w="1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E2FE23F" w14:textId="77777777" w:rsidR="0011156C" w:rsidRDefault="0011156C" w:rsidP="00CD1C9E">
            <w:pPr>
              <w:jc w:val="center"/>
            </w:pPr>
            <w:r>
              <w:rPr>
                <w:rFonts w:ascii="Arial" w:eastAsia="Arial" w:hAnsi="Arial" w:cs="Arial"/>
                <w:sz w:val="19"/>
                <w:szCs w:val="19"/>
              </w:rPr>
              <w:t>ADMIS / RESPINS</w:t>
            </w:r>
          </w:p>
        </w:tc>
        <w:tc>
          <w:tcPr>
            <w:tcW w:w="2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E07785C" w14:textId="77777777" w:rsidR="0011156C" w:rsidRDefault="0011156C" w:rsidP="00CD1C9E"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Copie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licență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certificat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valabil</w:t>
            </w:r>
            <w:proofErr w:type="spellEnd"/>
          </w:p>
        </w:tc>
      </w:tr>
      <w:tr w:rsidR="0011156C" w14:paraId="17E4FE01" w14:textId="77777777" w:rsidTr="00CD1C9E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3D93422" w14:textId="77777777" w:rsidR="0011156C" w:rsidRDefault="0011156C" w:rsidP="00CD1C9E"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Calificarea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profesională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personalului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cheie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studii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superioare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licență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nivelul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6 ISCED) /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studii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profesional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tehnice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postsecundare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și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postsecundare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nonterțiare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studii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profesional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tehnice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cu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programe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combinate /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studii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profesional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tehnice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secundare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în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domeniul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electroenergetic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inginer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-electric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sau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electromecanic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tehnic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-electric,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tehnic-electromecanic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electromontor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sau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electromecanic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  <w:tc>
          <w:tcPr>
            <w:tcW w:w="1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EB2023F" w14:textId="77777777" w:rsidR="0011156C" w:rsidRDefault="0011156C" w:rsidP="00CD1C9E">
            <w:pPr>
              <w:jc w:val="center"/>
            </w:pPr>
            <w:r>
              <w:rPr>
                <w:rFonts w:ascii="Arial" w:eastAsia="Arial" w:hAnsi="Arial" w:cs="Arial"/>
                <w:sz w:val="19"/>
                <w:szCs w:val="19"/>
              </w:rPr>
              <w:t>ADMIS / RESPINS</w:t>
            </w:r>
          </w:p>
        </w:tc>
        <w:tc>
          <w:tcPr>
            <w:tcW w:w="2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E0D1B81" w14:textId="77777777" w:rsidR="0011156C" w:rsidRDefault="0011156C" w:rsidP="00CD1C9E">
            <w:r>
              <w:rPr>
                <w:rFonts w:ascii="Arial" w:eastAsia="Arial" w:hAnsi="Arial" w:cs="Arial"/>
                <w:sz w:val="19"/>
                <w:szCs w:val="19"/>
              </w:rPr>
              <w:t>CV-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uri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și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copii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ale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diplomelor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certificatelor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calificare</w:t>
            </w:r>
            <w:proofErr w:type="spellEnd"/>
          </w:p>
        </w:tc>
      </w:tr>
      <w:tr w:rsidR="0011156C" w14:paraId="4F5E3820" w14:textId="77777777" w:rsidTr="00CD1C9E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6F1338C" w14:textId="77777777" w:rsidR="0011156C" w:rsidRDefault="0011156C" w:rsidP="00CD1C9E"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Experiență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similară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: minimum 2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contracte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proiectare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PV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sau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modernizare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electrică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finalizate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în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ultimii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5 ani</w:t>
            </w:r>
          </w:p>
        </w:tc>
        <w:tc>
          <w:tcPr>
            <w:tcW w:w="1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E534AC4" w14:textId="77777777" w:rsidR="0011156C" w:rsidRDefault="0011156C" w:rsidP="00CD1C9E">
            <w:pPr>
              <w:jc w:val="center"/>
            </w:pPr>
            <w:r>
              <w:rPr>
                <w:rFonts w:ascii="Arial" w:eastAsia="Arial" w:hAnsi="Arial" w:cs="Arial"/>
                <w:sz w:val="19"/>
                <w:szCs w:val="19"/>
              </w:rPr>
              <w:t>ADMIS / RESPINS</w:t>
            </w:r>
          </w:p>
        </w:tc>
        <w:tc>
          <w:tcPr>
            <w:tcW w:w="2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C6810ED" w14:textId="77777777" w:rsidR="0011156C" w:rsidRDefault="0011156C" w:rsidP="00CD1C9E"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Listă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referințe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cu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beneficiari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valori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, date +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copii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PV de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recepție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sau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extrase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contract</w:t>
            </w:r>
          </w:p>
        </w:tc>
      </w:tr>
      <w:tr w:rsidR="0011156C" w14:paraId="0C28A9B1" w14:textId="77777777" w:rsidTr="00CD1C9E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C9C1045" w14:textId="77777777" w:rsidR="0011156C" w:rsidRDefault="0011156C" w:rsidP="00CD1C9E">
            <w:r>
              <w:rPr>
                <w:rFonts w:ascii="Arial" w:eastAsia="Arial" w:hAnsi="Arial" w:cs="Arial"/>
                <w:sz w:val="19"/>
                <w:szCs w:val="19"/>
              </w:rPr>
              <w:t xml:space="preserve">Personal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calificat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: minimum 2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ingineri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energetici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cu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drept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semnătură</w:t>
            </w:r>
            <w:proofErr w:type="spellEnd"/>
          </w:p>
        </w:tc>
        <w:tc>
          <w:tcPr>
            <w:tcW w:w="1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A290F71" w14:textId="77777777" w:rsidR="0011156C" w:rsidRDefault="0011156C" w:rsidP="00CD1C9E">
            <w:pPr>
              <w:jc w:val="center"/>
            </w:pPr>
            <w:r>
              <w:rPr>
                <w:rFonts w:ascii="Arial" w:eastAsia="Arial" w:hAnsi="Arial" w:cs="Arial"/>
                <w:sz w:val="19"/>
                <w:szCs w:val="19"/>
              </w:rPr>
              <w:t>ADMIS / RESPINS</w:t>
            </w:r>
          </w:p>
        </w:tc>
        <w:tc>
          <w:tcPr>
            <w:tcW w:w="2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4423CF0" w14:textId="77777777" w:rsidR="0011156C" w:rsidRDefault="0011156C" w:rsidP="00CD1C9E">
            <w:r>
              <w:rPr>
                <w:rFonts w:ascii="Arial" w:eastAsia="Arial" w:hAnsi="Arial" w:cs="Arial"/>
                <w:sz w:val="19"/>
                <w:szCs w:val="19"/>
              </w:rPr>
              <w:t>CV-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uri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+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copii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certificate de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atestare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ANRE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valabile</w:t>
            </w:r>
            <w:proofErr w:type="spellEnd"/>
          </w:p>
        </w:tc>
      </w:tr>
      <w:tr w:rsidR="0011156C" w14:paraId="11387FDA" w14:textId="77777777" w:rsidTr="00CD1C9E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F02B15D" w14:textId="77777777" w:rsidR="0011156C" w:rsidRDefault="0011156C" w:rsidP="00CD1C9E">
            <w:r>
              <w:rPr>
                <w:rFonts w:ascii="Arial" w:eastAsia="Arial" w:hAnsi="Arial" w:cs="Arial"/>
                <w:sz w:val="19"/>
                <w:szCs w:val="19"/>
              </w:rPr>
              <w:t xml:space="preserve">Capacitate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financiară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cifră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afaceri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medie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anuală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≥ 25.000 EUR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în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ultimii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3 ani</w:t>
            </w:r>
          </w:p>
        </w:tc>
        <w:tc>
          <w:tcPr>
            <w:tcW w:w="1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55AE9E4" w14:textId="77777777" w:rsidR="0011156C" w:rsidRDefault="0011156C" w:rsidP="00CD1C9E">
            <w:pPr>
              <w:jc w:val="center"/>
            </w:pPr>
            <w:r>
              <w:rPr>
                <w:rFonts w:ascii="Arial" w:eastAsia="Arial" w:hAnsi="Arial" w:cs="Arial"/>
                <w:sz w:val="19"/>
                <w:szCs w:val="19"/>
              </w:rPr>
              <w:t>ADMIS / RESPINS</w:t>
            </w:r>
          </w:p>
        </w:tc>
        <w:tc>
          <w:tcPr>
            <w:tcW w:w="2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BCBB701" w14:textId="77777777" w:rsidR="0011156C" w:rsidRDefault="0011156C" w:rsidP="00CD1C9E"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Bilanțuri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contabile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pentru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ultimii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3 ani</w:t>
            </w:r>
          </w:p>
        </w:tc>
      </w:tr>
      <w:tr w:rsidR="0011156C" w14:paraId="6476F907" w14:textId="77777777" w:rsidTr="00CD1C9E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F8D838B" w14:textId="77777777" w:rsidR="0011156C" w:rsidRDefault="0011156C" w:rsidP="00CD1C9E"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Eligibilitate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absența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conflictelor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interese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, a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fraudei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, a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corupției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, </w:t>
            </w:r>
            <w:proofErr w:type="gramStart"/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proofErr w:type="gram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excluderilor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anterioare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sau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proofErr w:type="gram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abaterilor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profesionale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grave</w:t>
            </w:r>
          </w:p>
        </w:tc>
        <w:tc>
          <w:tcPr>
            <w:tcW w:w="1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2FC51ED" w14:textId="77777777" w:rsidR="0011156C" w:rsidRDefault="0011156C" w:rsidP="00CD1C9E">
            <w:pPr>
              <w:jc w:val="center"/>
            </w:pPr>
            <w:r>
              <w:rPr>
                <w:rFonts w:ascii="Arial" w:eastAsia="Arial" w:hAnsi="Arial" w:cs="Arial"/>
                <w:sz w:val="19"/>
                <w:szCs w:val="19"/>
              </w:rPr>
              <w:t>ADMIS / RESPINS</w:t>
            </w:r>
          </w:p>
        </w:tc>
        <w:tc>
          <w:tcPr>
            <w:tcW w:w="2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4DFB031" w14:textId="77777777" w:rsidR="0011156C" w:rsidRDefault="0011156C" w:rsidP="00CD1C9E"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Declarație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pe propria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răspundere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semnată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și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ștampilată</w:t>
            </w:r>
            <w:proofErr w:type="spellEnd"/>
          </w:p>
        </w:tc>
      </w:tr>
    </w:tbl>
    <w:p w14:paraId="433C6858" w14:textId="77777777" w:rsidR="0011156C" w:rsidRDefault="0011156C" w:rsidP="0011156C">
      <w:pPr>
        <w:spacing w:before="60" w:after="60"/>
      </w:pPr>
    </w:p>
    <w:p w14:paraId="7F7BD9E5" w14:textId="77777777" w:rsidR="0011156C" w:rsidRDefault="0011156C" w:rsidP="0011156C">
      <w:pPr>
        <w:pBdr>
          <w:bottom w:val="single" w:sz="8" w:space="0" w:color="1F4E79"/>
        </w:pBdr>
        <w:spacing w:before="280" w:after="120"/>
      </w:pPr>
      <w:r>
        <w:rPr>
          <w:rFonts w:ascii="Arial" w:eastAsia="Arial" w:hAnsi="Arial" w:cs="Arial"/>
          <w:b/>
          <w:bCs/>
          <w:color w:val="1F4E79"/>
          <w:sz w:val="28"/>
          <w:szCs w:val="28"/>
        </w:rPr>
        <w:t xml:space="preserve">8. </w:t>
      </w:r>
      <w:proofErr w:type="spellStart"/>
      <w:r>
        <w:rPr>
          <w:rFonts w:ascii="Arial" w:eastAsia="Arial" w:hAnsi="Arial" w:cs="Arial"/>
          <w:b/>
          <w:bCs/>
          <w:color w:val="1F4E79"/>
          <w:sz w:val="28"/>
          <w:szCs w:val="28"/>
        </w:rPr>
        <w:t>Termenul</w:t>
      </w:r>
      <w:proofErr w:type="spellEnd"/>
      <w:r>
        <w:rPr>
          <w:rFonts w:ascii="Arial" w:eastAsia="Arial" w:hAnsi="Arial" w:cs="Arial"/>
          <w:b/>
          <w:bCs/>
          <w:color w:val="1F4E79"/>
          <w:sz w:val="28"/>
          <w:szCs w:val="28"/>
        </w:rPr>
        <w:t xml:space="preserve"> de </w:t>
      </w:r>
      <w:proofErr w:type="spellStart"/>
      <w:r>
        <w:rPr>
          <w:rFonts w:ascii="Arial" w:eastAsia="Arial" w:hAnsi="Arial" w:cs="Arial"/>
          <w:b/>
          <w:bCs/>
          <w:color w:val="1F4E79"/>
          <w:sz w:val="28"/>
          <w:szCs w:val="28"/>
        </w:rPr>
        <w:t>execuție</w:t>
      </w:r>
      <w:proofErr w:type="spellEnd"/>
    </w:p>
    <w:p w14:paraId="4D6335E7" w14:textId="77777777" w:rsidR="0011156C" w:rsidRDefault="0011156C" w:rsidP="0011156C">
      <w:pPr>
        <w:spacing w:before="60" w:after="60"/>
        <w:jc w:val="both"/>
      </w:pPr>
      <w:proofErr w:type="spellStart"/>
      <w:r>
        <w:rPr>
          <w:rFonts w:ascii="Arial" w:eastAsia="Arial" w:hAnsi="Arial" w:cs="Arial"/>
          <w:sz w:val="20"/>
          <w:szCs w:val="20"/>
        </w:rPr>
        <w:t>Termenul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maxim de </w:t>
      </w:r>
      <w:proofErr w:type="spellStart"/>
      <w:r>
        <w:rPr>
          <w:rFonts w:ascii="Arial" w:eastAsia="Arial" w:hAnsi="Arial" w:cs="Arial"/>
          <w:sz w:val="20"/>
          <w:szCs w:val="20"/>
        </w:rPr>
        <w:t>livrare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eastAsia="Arial" w:hAnsi="Arial" w:cs="Arial"/>
          <w:sz w:val="20"/>
          <w:szCs w:val="20"/>
        </w:rPr>
        <w:t>dosarului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tehnic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complet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este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55 de </w:t>
      </w:r>
      <w:proofErr w:type="spellStart"/>
      <w:r>
        <w:rPr>
          <w:rFonts w:ascii="Arial" w:eastAsia="Arial" w:hAnsi="Arial" w:cs="Arial"/>
          <w:sz w:val="20"/>
          <w:szCs w:val="20"/>
        </w:rPr>
        <w:t>zile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calendaristice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la data </w:t>
      </w:r>
      <w:proofErr w:type="spellStart"/>
      <w:r>
        <w:rPr>
          <w:rFonts w:ascii="Arial" w:eastAsia="Arial" w:hAnsi="Arial" w:cs="Arial"/>
          <w:sz w:val="20"/>
          <w:szCs w:val="20"/>
        </w:rPr>
        <w:t>semnării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contractului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>
        <w:rPr>
          <w:rFonts w:ascii="Arial" w:eastAsia="Arial" w:hAnsi="Arial" w:cs="Arial"/>
          <w:sz w:val="20"/>
          <w:szCs w:val="20"/>
        </w:rPr>
        <w:t>Ofertanții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pot </w:t>
      </w:r>
      <w:proofErr w:type="spellStart"/>
      <w:r>
        <w:rPr>
          <w:rFonts w:ascii="Arial" w:eastAsia="Arial" w:hAnsi="Arial" w:cs="Arial"/>
          <w:sz w:val="20"/>
          <w:szCs w:val="20"/>
        </w:rPr>
        <w:t>propune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un termen </w:t>
      </w:r>
      <w:proofErr w:type="spellStart"/>
      <w:r>
        <w:rPr>
          <w:rFonts w:ascii="Arial" w:eastAsia="Arial" w:hAnsi="Arial" w:cs="Arial"/>
          <w:sz w:val="20"/>
          <w:szCs w:val="20"/>
        </w:rPr>
        <w:t>mai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scurt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cu </w:t>
      </w:r>
      <w:proofErr w:type="spellStart"/>
      <w:r>
        <w:rPr>
          <w:rFonts w:ascii="Arial" w:eastAsia="Arial" w:hAnsi="Arial" w:cs="Arial"/>
          <w:sz w:val="20"/>
          <w:szCs w:val="20"/>
        </w:rPr>
        <w:t>condiția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acesta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este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realist </w:t>
      </w:r>
      <w:proofErr w:type="spellStart"/>
      <w:r>
        <w:rPr>
          <w:rFonts w:ascii="Arial" w:eastAsia="Arial" w:hAnsi="Arial" w:cs="Arial"/>
          <w:sz w:val="20"/>
          <w:szCs w:val="20"/>
        </w:rPr>
        <w:t>și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justificat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în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propunerea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tehnică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</w:t>
      </w:r>
      <w:proofErr w:type="spellStart"/>
      <w:r>
        <w:rPr>
          <w:rFonts w:ascii="Arial" w:eastAsia="Arial" w:hAnsi="Arial" w:cs="Arial"/>
          <w:sz w:val="20"/>
          <w:szCs w:val="20"/>
        </w:rPr>
        <w:t>grafic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Gantt cu </w:t>
      </w:r>
      <w:proofErr w:type="spellStart"/>
      <w:r>
        <w:rPr>
          <w:rFonts w:ascii="Arial" w:eastAsia="Arial" w:hAnsi="Arial" w:cs="Arial"/>
          <w:sz w:val="20"/>
          <w:szCs w:val="20"/>
        </w:rPr>
        <w:t>jaloane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resurse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alocate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măsuri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gestionare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eastAsia="Arial" w:hAnsi="Arial" w:cs="Arial"/>
          <w:sz w:val="20"/>
          <w:szCs w:val="20"/>
        </w:rPr>
        <w:t>riscurilor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). </w:t>
      </w:r>
      <w:proofErr w:type="spellStart"/>
      <w:r>
        <w:rPr>
          <w:rFonts w:ascii="Arial" w:eastAsia="Arial" w:hAnsi="Arial" w:cs="Arial"/>
          <w:sz w:val="20"/>
          <w:szCs w:val="20"/>
        </w:rPr>
        <w:t>Termenul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propus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este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evaluat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ca </w:t>
      </w:r>
      <w:proofErr w:type="spellStart"/>
      <w:r>
        <w:rPr>
          <w:rFonts w:ascii="Arial" w:eastAsia="Arial" w:hAnsi="Arial" w:cs="Arial"/>
          <w:sz w:val="20"/>
          <w:szCs w:val="20"/>
        </w:rPr>
        <w:t>parte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din </w:t>
      </w:r>
      <w:proofErr w:type="spellStart"/>
      <w:r>
        <w:rPr>
          <w:rFonts w:ascii="Arial" w:eastAsia="Arial" w:hAnsi="Arial" w:cs="Arial"/>
          <w:sz w:val="20"/>
          <w:szCs w:val="20"/>
        </w:rPr>
        <w:t>grila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evaluare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tehnică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7217C7BD" w14:textId="77777777" w:rsidR="0011156C" w:rsidRDefault="0011156C" w:rsidP="0011156C">
      <w:pPr>
        <w:spacing w:before="40" w:after="40"/>
      </w:pPr>
      <w:proofErr w:type="spellStart"/>
      <w:r>
        <w:rPr>
          <w:rFonts w:ascii="Arial" w:eastAsia="Arial" w:hAnsi="Arial" w:cs="Arial"/>
          <w:color w:val="555555"/>
          <w:sz w:val="19"/>
          <w:szCs w:val="19"/>
        </w:rPr>
        <w:lastRenderedPageBreak/>
        <w:t>Atenție</w:t>
      </w:r>
      <w:proofErr w:type="spellEnd"/>
      <w:r>
        <w:rPr>
          <w:rFonts w:ascii="Arial" w:eastAsia="Arial" w:hAnsi="Arial" w:cs="Arial"/>
          <w:color w:val="555555"/>
          <w:sz w:val="19"/>
          <w:szCs w:val="19"/>
        </w:rPr>
        <w:t xml:space="preserve">: </w:t>
      </w:r>
      <w:proofErr w:type="spellStart"/>
      <w:r>
        <w:rPr>
          <w:rFonts w:ascii="Arial" w:eastAsia="Arial" w:hAnsi="Arial" w:cs="Arial"/>
          <w:color w:val="555555"/>
          <w:sz w:val="19"/>
          <w:szCs w:val="19"/>
        </w:rPr>
        <w:t>avizul</w:t>
      </w:r>
      <w:proofErr w:type="spellEnd"/>
      <w:r>
        <w:rPr>
          <w:rFonts w:ascii="Arial" w:eastAsia="Arial" w:hAnsi="Arial" w:cs="Arial"/>
          <w:color w:val="555555"/>
          <w:sz w:val="19"/>
          <w:szCs w:val="19"/>
        </w:rPr>
        <w:t xml:space="preserve"> de </w:t>
      </w:r>
      <w:proofErr w:type="spellStart"/>
      <w:r>
        <w:rPr>
          <w:rFonts w:ascii="Arial" w:eastAsia="Arial" w:hAnsi="Arial" w:cs="Arial"/>
          <w:color w:val="555555"/>
          <w:sz w:val="19"/>
          <w:szCs w:val="19"/>
        </w:rPr>
        <w:t>racordare</w:t>
      </w:r>
      <w:proofErr w:type="spellEnd"/>
      <w:r>
        <w:rPr>
          <w:rFonts w:ascii="Arial" w:eastAsia="Arial" w:hAnsi="Arial" w:cs="Arial"/>
          <w:color w:val="555555"/>
          <w:sz w:val="19"/>
          <w:szCs w:val="19"/>
        </w:rPr>
        <w:t xml:space="preserve"> Premier Energy </w:t>
      </w:r>
      <w:proofErr w:type="spellStart"/>
      <w:r>
        <w:rPr>
          <w:rFonts w:ascii="Arial" w:eastAsia="Arial" w:hAnsi="Arial" w:cs="Arial"/>
          <w:color w:val="555555"/>
          <w:sz w:val="19"/>
          <w:szCs w:val="19"/>
        </w:rPr>
        <w:t>pentru</w:t>
      </w:r>
      <w:proofErr w:type="spellEnd"/>
      <w:r>
        <w:rPr>
          <w:rFonts w:ascii="Arial" w:eastAsia="Arial" w:hAnsi="Arial" w:cs="Arial"/>
          <w:color w:val="55555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555555"/>
          <w:sz w:val="19"/>
          <w:szCs w:val="19"/>
        </w:rPr>
        <w:t>Obiect</w:t>
      </w:r>
      <w:proofErr w:type="spellEnd"/>
      <w:r>
        <w:rPr>
          <w:rFonts w:ascii="Arial" w:eastAsia="Arial" w:hAnsi="Arial" w:cs="Arial"/>
          <w:color w:val="555555"/>
          <w:sz w:val="19"/>
          <w:szCs w:val="19"/>
        </w:rPr>
        <w:t xml:space="preserve"> 3 (</w:t>
      </w:r>
      <w:proofErr w:type="spellStart"/>
      <w:r>
        <w:rPr>
          <w:rFonts w:ascii="Arial" w:eastAsia="Arial" w:hAnsi="Arial" w:cs="Arial"/>
          <w:color w:val="555555"/>
          <w:sz w:val="19"/>
          <w:szCs w:val="19"/>
        </w:rPr>
        <w:t>Telița</w:t>
      </w:r>
      <w:proofErr w:type="spellEnd"/>
      <w:r>
        <w:rPr>
          <w:rFonts w:ascii="Arial" w:eastAsia="Arial" w:hAnsi="Arial" w:cs="Arial"/>
          <w:color w:val="555555"/>
          <w:sz w:val="19"/>
          <w:szCs w:val="19"/>
        </w:rPr>
        <w:t xml:space="preserve">) </w:t>
      </w:r>
      <w:proofErr w:type="spellStart"/>
      <w:r>
        <w:rPr>
          <w:rFonts w:ascii="Arial" w:eastAsia="Arial" w:hAnsi="Arial" w:cs="Arial"/>
          <w:color w:val="555555"/>
          <w:sz w:val="19"/>
          <w:szCs w:val="19"/>
        </w:rPr>
        <w:t>expiră</w:t>
      </w:r>
      <w:proofErr w:type="spellEnd"/>
      <w:r>
        <w:rPr>
          <w:rFonts w:ascii="Arial" w:eastAsia="Arial" w:hAnsi="Arial" w:cs="Arial"/>
          <w:color w:val="555555"/>
          <w:sz w:val="19"/>
          <w:szCs w:val="19"/>
        </w:rPr>
        <w:t xml:space="preserve"> la 22.07.2026. </w:t>
      </w:r>
      <w:proofErr w:type="spellStart"/>
      <w:r>
        <w:rPr>
          <w:rFonts w:ascii="Arial" w:eastAsia="Arial" w:hAnsi="Arial" w:cs="Arial"/>
          <w:color w:val="555555"/>
          <w:sz w:val="19"/>
          <w:szCs w:val="19"/>
        </w:rPr>
        <w:t>Prestatorul</w:t>
      </w:r>
      <w:proofErr w:type="spellEnd"/>
      <w:r>
        <w:rPr>
          <w:rFonts w:ascii="Arial" w:eastAsia="Arial" w:hAnsi="Arial" w:cs="Arial"/>
          <w:color w:val="55555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555555"/>
          <w:sz w:val="19"/>
          <w:szCs w:val="19"/>
        </w:rPr>
        <w:t>trebuie</w:t>
      </w:r>
      <w:proofErr w:type="spellEnd"/>
      <w:r>
        <w:rPr>
          <w:rFonts w:ascii="Arial" w:eastAsia="Arial" w:hAnsi="Arial" w:cs="Arial"/>
          <w:color w:val="55555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555555"/>
          <w:sz w:val="19"/>
          <w:szCs w:val="19"/>
        </w:rPr>
        <w:t>să</w:t>
      </w:r>
      <w:proofErr w:type="spellEnd"/>
      <w:r>
        <w:rPr>
          <w:rFonts w:ascii="Arial" w:eastAsia="Arial" w:hAnsi="Arial" w:cs="Arial"/>
          <w:color w:val="55555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555555"/>
          <w:sz w:val="19"/>
          <w:szCs w:val="19"/>
        </w:rPr>
        <w:t>includă</w:t>
      </w:r>
      <w:proofErr w:type="spellEnd"/>
      <w:r>
        <w:rPr>
          <w:rFonts w:ascii="Arial" w:eastAsia="Arial" w:hAnsi="Arial" w:cs="Arial"/>
          <w:color w:val="55555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555555"/>
          <w:sz w:val="19"/>
          <w:szCs w:val="19"/>
        </w:rPr>
        <w:t>în</w:t>
      </w:r>
      <w:proofErr w:type="spellEnd"/>
      <w:r>
        <w:rPr>
          <w:rFonts w:ascii="Arial" w:eastAsia="Arial" w:hAnsi="Arial" w:cs="Arial"/>
          <w:color w:val="55555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555555"/>
          <w:sz w:val="19"/>
          <w:szCs w:val="19"/>
        </w:rPr>
        <w:t>planul</w:t>
      </w:r>
      <w:proofErr w:type="spellEnd"/>
      <w:r>
        <w:rPr>
          <w:rFonts w:ascii="Arial" w:eastAsia="Arial" w:hAnsi="Arial" w:cs="Arial"/>
          <w:color w:val="555555"/>
          <w:sz w:val="19"/>
          <w:szCs w:val="19"/>
        </w:rPr>
        <w:t xml:space="preserve"> de </w:t>
      </w:r>
      <w:proofErr w:type="spellStart"/>
      <w:r>
        <w:rPr>
          <w:rFonts w:ascii="Arial" w:eastAsia="Arial" w:hAnsi="Arial" w:cs="Arial"/>
          <w:color w:val="555555"/>
          <w:sz w:val="19"/>
          <w:szCs w:val="19"/>
        </w:rPr>
        <w:t>lucru</w:t>
      </w:r>
      <w:proofErr w:type="spellEnd"/>
      <w:r>
        <w:rPr>
          <w:rFonts w:ascii="Arial" w:eastAsia="Arial" w:hAnsi="Arial" w:cs="Arial"/>
          <w:color w:val="55555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555555"/>
          <w:sz w:val="19"/>
          <w:szCs w:val="19"/>
        </w:rPr>
        <w:t>verificarea</w:t>
      </w:r>
      <w:proofErr w:type="spellEnd"/>
      <w:r>
        <w:rPr>
          <w:rFonts w:ascii="Arial" w:eastAsia="Arial" w:hAnsi="Arial" w:cs="Arial"/>
          <w:color w:val="55555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555555"/>
          <w:sz w:val="19"/>
          <w:szCs w:val="19"/>
        </w:rPr>
        <w:t>și</w:t>
      </w:r>
      <w:proofErr w:type="spellEnd"/>
      <w:r>
        <w:rPr>
          <w:rFonts w:ascii="Arial" w:eastAsia="Arial" w:hAnsi="Arial" w:cs="Arial"/>
          <w:color w:val="55555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555555"/>
          <w:sz w:val="19"/>
          <w:szCs w:val="19"/>
        </w:rPr>
        <w:t>respectarea</w:t>
      </w:r>
      <w:proofErr w:type="spellEnd"/>
      <w:r>
        <w:rPr>
          <w:rFonts w:ascii="Arial" w:eastAsia="Arial" w:hAnsi="Arial" w:cs="Arial"/>
          <w:color w:val="55555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555555"/>
          <w:sz w:val="19"/>
          <w:szCs w:val="19"/>
        </w:rPr>
        <w:t>acestui</w:t>
      </w:r>
      <w:proofErr w:type="spellEnd"/>
      <w:r>
        <w:rPr>
          <w:rFonts w:ascii="Arial" w:eastAsia="Arial" w:hAnsi="Arial" w:cs="Arial"/>
          <w:color w:val="555555"/>
          <w:sz w:val="19"/>
          <w:szCs w:val="19"/>
        </w:rPr>
        <w:t xml:space="preserve"> termen critic.</w:t>
      </w:r>
    </w:p>
    <w:p w14:paraId="1556A249" w14:textId="77777777" w:rsidR="0011156C" w:rsidRDefault="0011156C" w:rsidP="0011156C">
      <w:pPr>
        <w:spacing w:before="60" w:after="60"/>
      </w:pPr>
    </w:p>
    <w:p w14:paraId="379C917A" w14:textId="77777777" w:rsidR="0011156C" w:rsidRDefault="0011156C" w:rsidP="0011156C">
      <w:pPr>
        <w:pBdr>
          <w:bottom w:val="single" w:sz="8" w:space="0" w:color="1F4E79"/>
        </w:pBdr>
        <w:spacing w:before="280" w:after="120"/>
      </w:pPr>
      <w:r>
        <w:rPr>
          <w:rFonts w:ascii="Arial" w:eastAsia="Arial" w:hAnsi="Arial" w:cs="Arial"/>
          <w:b/>
          <w:bCs/>
          <w:color w:val="1F4E79"/>
          <w:sz w:val="28"/>
          <w:szCs w:val="28"/>
        </w:rPr>
        <w:t xml:space="preserve">9. </w:t>
      </w:r>
      <w:proofErr w:type="spellStart"/>
      <w:r>
        <w:rPr>
          <w:rFonts w:ascii="Arial" w:eastAsia="Arial" w:hAnsi="Arial" w:cs="Arial"/>
          <w:b/>
          <w:bCs/>
          <w:color w:val="1F4E79"/>
          <w:sz w:val="28"/>
          <w:szCs w:val="28"/>
        </w:rPr>
        <w:t>Procedura</w:t>
      </w:r>
      <w:proofErr w:type="spellEnd"/>
      <w:r>
        <w:rPr>
          <w:rFonts w:ascii="Arial" w:eastAsia="Arial" w:hAnsi="Arial" w:cs="Arial"/>
          <w:b/>
          <w:bCs/>
          <w:color w:val="1F4E79"/>
          <w:sz w:val="28"/>
          <w:szCs w:val="28"/>
        </w:rPr>
        <w:t xml:space="preserve"> de </w:t>
      </w:r>
      <w:proofErr w:type="spellStart"/>
      <w:r>
        <w:rPr>
          <w:rFonts w:ascii="Arial" w:eastAsia="Arial" w:hAnsi="Arial" w:cs="Arial"/>
          <w:b/>
          <w:bCs/>
          <w:color w:val="1F4E79"/>
          <w:sz w:val="28"/>
          <w:szCs w:val="28"/>
        </w:rPr>
        <w:t>achiziție</w:t>
      </w:r>
      <w:proofErr w:type="spellEnd"/>
    </w:p>
    <w:p w14:paraId="0C85CFB0" w14:textId="77777777" w:rsidR="0011156C" w:rsidRDefault="0011156C" w:rsidP="0011156C">
      <w:pPr>
        <w:pStyle w:val="ListParagraph"/>
        <w:keepNext w:val="0"/>
        <w:numPr>
          <w:ilvl w:val="0"/>
          <w:numId w:val="23"/>
        </w:numPr>
        <w:spacing w:before="40" w:after="40" w:line="240" w:lineRule="auto"/>
        <w:contextualSpacing w:val="0"/>
      </w:pPr>
      <w:proofErr w:type="spellStart"/>
      <w:r>
        <w:rPr>
          <w:rFonts w:ascii="Arial" w:eastAsia="Arial" w:hAnsi="Arial" w:cs="Arial"/>
          <w:sz w:val="20"/>
          <w:szCs w:val="20"/>
        </w:rPr>
        <w:t>Procedură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: </w:t>
      </w:r>
      <w:proofErr w:type="spellStart"/>
      <w:r>
        <w:rPr>
          <w:rFonts w:ascii="Arial" w:eastAsia="Arial" w:hAnsi="Arial" w:cs="Arial"/>
          <w:sz w:val="20"/>
          <w:szCs w:val="20"/>
        </w:rPr>
        <w:t>Procedură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competitivă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achiziție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conform </w:t>
      </w:r>
      <w:proofErr w:type="spellStart"/>
      <w:r>
        <w:rPr>
          <w:rFonts w:ascii="Arial" w:eastAsia="Arial" w:hAnsi="Arial" w:cs="Arial"/>
          <w:sz w:val="20"/>
          <w:szCs w:val="20"/>
        </w:rPr>
        <w:t>principiilor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transparență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concurență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și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tratament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egal al </w:t>
      </w:r>
      <w:proofErr w:type="spellStart"/>
      <w:r>
        <w:rPr>
          <w:rFonts w:ascii="Arial" w:eastAsia="Arial" w:hAnsi="Arial" w:cs="Arial"/>
          <w:sz w:val="20"/>
          <w:szCs w:val="20"/>
        </w:rPr>
        <w:t>ofertanților</w:t>
      </w:r>
      <w:proofErr w:type="spellEnd"/>
    </w:p>
    <w:p w14:paraId="047D48AA" w14:textId="77777777" w:rsidR="0011156C" w:rsidRDefault="0011156C" w:rsidP="0011156C">
      <w:pPr>
        <w:pStyle w:val="ListParagraph"/>
        <w:keepNext w:val="0"/>
        <w:numPr>
          <w:ilvl w:val="0"/>
          <w:numId w:val="23"/>
        </w:numPr>
        <w:spacing w:before="40" w:after="40" w:line="240" w:lineRule="auto"/>
        <w:contextualSpacing w:val="0"/>
      </w:pPr>
      <w:proofErr w:type="spellStart"/>
      <w:r>
        <w:rPr>
          <w:rFonts w:ascii="Arial" w:eastAsia="Arial" w:hAnsi="Arial" w:cs="Arial"/>
          <w:sz w:val="20"/>
          <w:szCs w:val="20"/>
        </w:rPr>
        <w:t>Oferte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în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limba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română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; </w:t>
      </w:r>
      <w:proofErr w:type="spellStart"/>
      <w:r>
        <w:rPr>
          <w:rFonts w:ascii="Arial" w:eastAsia="Arial" w:hAnsi="Arial" w:cs="Arial"/>
          <w:sz w:val="20"/>
          <w:szCs w:val="20"/>
        </w:rPr>
        <w:t>prețul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ofertei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în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EUR </w:t>
      </w:r>
      <w:proofErr w:type="spellStart"/>
      <w:r>
        <w:rPr>
          <w:rFonts w:ascii="Arial" w:eastAsia="Arial" w:hAnsi="Arial" w:cs="Arial"/>
          <w:sz w:val="20"/>
          <w:szCs w:val="20"/>
        </w:rPr>
        <w:t>fără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TVA; </w:t>
      </w:r>
      <w:proofErr w:type="spellStart"/>
      <w:r>
        <w:rPr>
          <w:rFonts w:ascii="Arial" w:eastAsia="Arial" w:hAnsi="Arial" w:cs="Arial"/>
          <w:sz w:val="20"/>
          <w:szCs w:val="20"/>
        </w:rPr>
        <w:t>valoarea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contractului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: </w:t>
      </w:r>
      <w:proofErr w:type="spellStart"/>
      <w:r>
        <w:rPr>
          <w:rFonts w:ascii="Arial" w:eastAsia="Arial" w:hAnsi="Arial" w:cs="Arial"/>
          <w:sz w:val="20"/>
          <w:szCs w:val="20"/>
        </w:rPr>
        <w:t>fără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limită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indicată</w:t>
      </w:r>
      <w:proofErr w:type="spellEnd"/>
    </w:p>
    <w:p w14:paraId="55595E4D" w14:textId="77777777" w:rsidR="0011156C" w:rsidRDefault="0011156C" w:rsidP="0011156C">
      <w:pPr>
        <w:pStyle w:val="ListParagraph"/>
        <w:keepNext w:val="0"/>
        <w:numPr>
          <w:ilvl w:val="0"/>
          <w:numId w:val="23"/>
        </w:numPr>
        <w:spacing w:before="40" w:after="40" w:line="240" w:lineRule="auto"/>
        <w:contextualSpacing w:val="0"/>
      </w:pPr>
      <w:proofErr w:type="spellStart"/>
      <w:r>
        <w:rPr>
          <w:rFonts w:ascii="Arial" w:eastAsia="Arial" w:hAnsi="Arial" w:cs="Arial"/>
          <w:sz w:val="20"/>
          <w:szCs w:val="20"/>
        </w:rPr>
        <w:t>Valabilitate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oferte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: 60 de </w:t>
      </w:r>
      <w:proofErr w:type="spellStart"/>
      <w:r>
        <w:rPr>
          <w:rFonts w:ascii="Arial" w:eastAsia="Arial" w:hAnsi="Arial" w:cs="Arial"/>
          <w:sz w:val="20"/>
          <w:szCs w:val="20"/>
        </w:rPr>
        <w:t>zile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calendaristice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la data </w:t>
      </w:r>
      <w:proofErr w:type="spellStart"/>
      <w:r>
        <w:rPr>
          <w:rFonts w:ascii="Arial" w:eastAsia="Arial" w:hAnsi="Arial" w:cs="Arial"/>
          <w:sz w:val="20"/>
          <w:szCs w:val="20"/>
        </w:rPr>
        <w:t>limită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depunere</w:t>
      </w:r>
      <w:proofErr w:type="spellEnd"/>
    </w:p>
    <w:p w14:paraId="608380D2" w14:textId="77777777" w:rsidR="0011156C" w:rsidRDefault="0011156C" w:rsidP="0011156C">
      <w:pPr>
        <w:spacing w:before="60" w:after="60"/>
      </w:pPr>
    </w:p>
    <w:p w14:paraId="2FF1D1C1" w14:textId="77777777" w:rsidR="0011156C" w:rsidRDefault="0011156C" w:rsidP="0011156C">
      <w:pPr>
        <w:pBdr>
          <w:bottom w:val="single" w:sz="8" w:space="0" w:color="1F4E79"/>
        </w:pBdr>
        <w:spacing w:before="280" w:after="120"/>
      </w:pPr>
      <w:r>
        <w:rPr>
          <w:rFonts w:ascii="Arial" w:eastAsia="Arial" w:hAnsi="Arial" w:cs="Arial"/>
          <w:b/>
          <w:bCs/>
          <w:color w:val="1F4E79"/>
          <w:sz w:val="28"/>
          <w:szCs w:val="28"/>
        </w:rPr>
        <w:t xml:space="preserve">10. </w:t>
      </w:r>
      <w:proofErr w:type="spellStart"/>
      <w:r>
        <w:rPr>
          <w:rFonts w:ascii="Arial" w:eastAsia="Arial" w:hAnsi="Arial" w:cs="Arial"/>
          <w:b/>
          <w:bCs/>
          <w:color w:val="1F4E79"/>
          <w:sz w:val="28"/>
          <w:szCs w:val="28"/>
        </w:rPr>
        <w:t>Criterii</w:t>
      </w:r>
      <w:proofErr w:type="spellEnd"/>
      <w:r>
        <w:rPr>
          <w:rFonts w:ascii="Arial" w:eastAsia="Arial" w:hAnsi="Arial" w:cs="Arial"/>
          <w:b/>
          <w:bCs/>
          <w:color w:val="1F4E79"/>
          <w:sz w:val="28"/>
          <w:szCs w:val="28"/>
        </w:rPr>
        <w:t xml:space="preserve"> de </w:t>
      </w:r>
      <w:proofErr w:type="spellStart"/>
      <w:r>
        <w:rPr>
          <w:rFonts w:ascii="Arial" w:eastAsia="Arial" w:hAnsi="Arial" w:cs="Arial"/>
          <w:b/>
          <w:bCs/>
          <w:color w:val="1F4E79"/>
          <w:sz w:val="28"/>
          <w:szCs w:val="28"/>
        </w:rPr>
        <w:t>evaluare</w:t>
      </w:r>
      <w:proofErr w:type="spellEnd"/>
      <w:r>
        <w:rPr>
          <w:rFonts w:ascii="Arial" w:eastAsia="Arial" w:hAnsi="Arial" w:cs="Arial"/>
          <w:b/>
          <w:bCs/>
          <w:color w:val="1F4E79"/>
          <w:sz w:val="28"/>
          <w:szCs w:val="28"/>
        </w:rPr>
        <w:t xml:space="preserve"> - 70% </w:t>
      </w:r>
      <w:proofErr w:type="spellStart"/>
      <w:r>
        <w:rPr>
          <w:rFonts w:ascii="Arial" w:eastAsia="Arial" w:hAnsi="Arial" w:cs="Arial"/>
          <w:b/>
          <w:bCs/>
          <w:color w:val="1F4E79"/>
          <w:sz w:val="28"/>
          <w:szCs w:val="28"/>
        </w:rPr>
        <w:t>tehnică</w:t>
      </w:r>
      <w:proofErr w:type="spellEnd"/>
      <w:r>
        <w:rPr>
          <w:rFonts w:ascii="Arial" w:eastAsia="Arial" w:hAnsi="Arial" w:cs="Arial"/>
          <w:b/>
          <w:bCs/>
          <w:color w:val="1F4E79"/>
          <w:sz w:val="28"/>
          <w:szCs w:val="28"/>
        </w:rPr>
        <w:t xml:space="preserve"> / 30% </w:t>
      </w:r>
      <w:proofErr w:type="spellStart"/>
      <w:r>
        <w:rPr>
          <w:rFonts w:ascii="Arial" w:eastAsia="Arial" w:hAnsi="Arial" w:cs="Arial"/>
          <w:b/>
          <w:bCs/>
          <w:color w:val="1F4E79"/>
          <w:sz w:val="28"/>
          <w:szCs w:val="28"/>
        </w:rPr>
        <w:t>financiară</w:t>
      </w:r>
      <w:proofErr w:type="spellEnd"/>
    </w:p>
    <w:p w14:paraId="6B08AE4E" w14:textId="77777777" w:rsidR="0011156C" w:rsidRDefault="0011156C" w:rsidP="0011156C">
      <w:pPr>
        <w:spacing w:before="60" w:after="60"/>
        <w:jc w:val="both"/>
      </w:pPr>
      <w:r>
        <w:rPr>
          <w:rFonts w:ascii="Arial" w:eastAsia="Arial" w:hAnsi="Arial" w:cs="Arial"/>
          <w:sz w:val="20"/>
          <w:szCs w:val="20"/>
        </w:rPr>
        <w:t xml:space="preserve">Etapa de </w:t>
      </w:r>
      <w:proofErr w:type="spellStart"/>
      <w:r>
        <w:rPr>
          <w:rFonts w:ascii="Arial" w:eastAsia="Arial" w:hAnsi="Arial" w:cs="Arial"/>
          <w:sz w:val="20"/>
          <w:szCs w:val="20"/>
        </w:rPr>
        <w:t>calificare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</w:t>
      </w:r>
      <w:proofErr w:type="spellStart"/>
      <w:r>
        <w:rPr>
          <w:rFonts w:ascii="Arial" w:eastAsia="Arial" w:hAnsi="Arial" w:cs="Arial"/>
          <w:sz w:val="20"/>
          <w:szCs w:val="20"/>
        </w:rPr>
        <w:t>Secțiunea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7) </w:t>
      </w:r>
      <w:proofErr w:type="spellStart"/>
      <w:r>
        <w:rPr>
          <w:rFonts w:ascii="Arial" w:eastAsia="Arial" w:hAnsi="Arial" w:cs="Arial"/>
          <w:sz w:val="20"/>
          <w:szCs w:val="20"/>
        </w:rPr>
        <w:t>este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separată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etapa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evaluare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>
        <w:rPr>
          <w:rFonts w:ascii="Arial" w:eastAsia="Arial" w:hAnsi="Arial" w:cs="Arial"/>
          <w:sz w:val="20"/>
          <w:szCs w:val="20"/>
        </w:rPr>
        <w:t>Numai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ofertanții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calificați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sunt </w:t>
      </w:r>
      <w:proofErr w:type="spellStart"/>
      <w:r>
        <w:rPr>
          <w:rFonts w:ascii="Arial" w:eastAsia="Arial" w:hAnsi="Arial" w:cs="Arial"/>
          <w:sz w:val="20"/>
          <w:szCs w:val="20"/>
        </w:rPr>
        <w:t>evaluați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prin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grila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mai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jos.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Punctaj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minim </w:t>
      </w:r>
      <w:proofErr w:type="spellStart"/>
      <w:r>
        <w:rPr>
          <w:rFonts w:ascii="Arial" w:eastAsia="Arial" w:hAnsi="Arial" w:cs="Arial"/>
          <w:sz w:val="20"/>
          <w:szCs w:val="20"/>
        </w:rPr>
        <w:t>tehnic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pentru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accedere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la </w:t>
      </w:r>
      <w:proofErr w:type="spellStart"/>
      <w:r>
        <w:rPr>
          <w:rFonts w:ascii="Arial" w:eastAsia="Arial" w:hAnsi="Arial" w:cs="Arial"/>
          <w:sz w:val="20"/>
          <w:szCs w:val="20"/>
        </w:rPr>
        <w:t>evaluarea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financiară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: 35 de </w:t>
      </w:r>
      <w:proofErr w:type="spellStart"/>
      <w:r>
        <w:rPr>
          <w:rFonts w:ascii="Arial" w:eastAsia="Arial" w:hAnsi="Arial" w:cs="Arial"/>
          <w:sz w:val="20"/>
          <w:szCs w:val="20"/>
        </w:rPr>
        <w:t>puncte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0"/>
        <w:gridCol w:w="1000"/>
        <w:gridCol w:w="4760"/>
      </w:tblGrid>
      <w:tr w:rsidR="0011156C" w14:paraId="1FFA6B07" w14:textId="77777777" w:rsidTr="00CD1C9E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713D455" w14:textId="77777777" w:rsidR="0011156C" w:rsidRDefault="0011156C" w:rsidP="00CD1C9E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Criteriu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evaluare</w:t>
            </w:r>
            <w:proofErr w:type="spellEnd"/>
          </w:p>
        </w:tc>
        <w:tc>
          <w:tcPr>
            <w:tcW w:w="10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EC58D3B" w14:textId="77777777" w:rsidR="0011156C" w:rsidRDefault="0011156C" w:rsidP="00CD1C9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Pct. max.</w:t>
            </w:r>
          </w:p>
        </w:tc>
        <w:tc>
          <w:tcPr>
            <w:tcW w:w="476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BC7EDCB" w14:textId="77777777" w:rsidR="0011156C" w:rsidRDefault="0011156C" w:rsidP="00CD1C9E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Metodă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punctare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obiectivă</w:t>
            </w:r>
            <w:proofErr w:type="spellEnd"/>
          </w:p>
        </w:tc>
      </w:tr>
      <w:tr w:rsidR="0011156C" w14:paraId="4AD0387F" w14:textId="77777777" w:rsidTr="00CD1C9E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3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E89CB2" w14:textId="77777777" w:rsidR="0011156C" w:rsidRDefault="0011156C" w:rsidP="00CD1C9E"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A. OFERTĂ TEHNICĂ — 70 pct.</w:t>
            </w:r>
          </w:p>
        </w:tc>
      </w:tr>
      <w:tr w:rsidR="0011156C" w14:paraId="1B002AD7" w14:textId="77777777" w:rsidTr="00CD1C9E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1144631" w14:textId="77777777" w:rsidR="0011156C" w:rsidRDefault="0011156C" w:rsidP="00CD1C9E">
            <w:r>
              <w:rPr>
                <w:rFonts w:ascii="Arial" w:eastAsia="Arial" w:hAnsi="Arial" w:cs="Arial"/>
                <w:sz w:val="19"/>
                <w:szCs w:val="19"/>
              </w:rPr>
              <w:t xml:space="preserve">A1.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Metodologie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și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abordare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tehnică</w:t>
            </w:r>
            <w:proofErr w:type="spellEnd"/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1D58869" w14:textId="77777777" w:rsidR="0011156C" w:rsidRDefault="0011156C" w:rsidP="00CD1C9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10</w:t>
            </w:r>
          </w:p>
        </w:tc>
        <w:tc>
          <w:tcPr>
            <w:tcW w:w="4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7DF1058" w14:textId="77777777" w:rsidR="0011156C" w:rsidRDefault="0011156C" w:rsidP="00CD1C9E">
            <w:pPr>
              <w:spacing w:before="25" w:after="25"/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Excelentă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soluții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inovatoare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acoperire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completă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tuturor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celor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6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obiecte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conformitate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totală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cu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specificațiile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= 10 pct.</w:t>
            </w:r>
          </w:p>
          <w:p w14:paraId="3382BE89" w14:textId="77777777" w:rsidR="0011156C" w:rsidRDefault="0011156C" w:rsidP="00CD1C9E">
            <w:pPr>
              <w:spacing w:before="25" w:after="25"/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Bună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conformă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fără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elemente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distinctive = 7 pct.</w:t>
            </w:r>
          </w:p>
          <w:p w14:paraId="39D45AF2" w14:textId="77777777" w:rsidR="0011156C" w:rsidRDefault="0011156C" w:rsidP="00CD1C9E">
            <w:pPr>
              <w:spacing w:before="25" w:after="25"/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Suficientă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: lacune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minore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= 3 pct.</w:t>
            </w:r>
          </w:p>
          <w:p w14:paraId="22B1D334" w14:textId="77777777" w:rsidR="0011156C" w:rsidRDefault="0011156C" w:rsidP="00CD1C9E">
            <w:pPr>
              <w:spacing w:before="25" w:after="25"/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Insuficientă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= 0 pct.</w:t>
            </w:r>
          </w:p>
        </w:tc>
      </w:tr>
      <w:tr w:rsidR="0011156C" w14:paraId="4E353E3E" w14:textId="77777777" w:rsidTr="00CD1C9E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0782F60" w14:textId="77777777" w:rsidR="0011156C" w:rsidRDefault="0011156C" w:rsidP="00CD1C9E">
            <w:r>
              <w:rPr>
                <w:rFonts w:ascii="Arial" w:eastAsia="Arial" w:hAnsi="Arial" w:cs="Arial"/>
                <w:sz w:val="19"/>
                <w:szCs w:val="19"/>
              </w:rPr>
              <w:t xml:space="preserve">A2.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Experiență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similară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contracte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proiectare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PV /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modernizare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electrică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finalizate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în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ultimii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5 ani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DBE7BB2" w14:textId="77777777" w:rsidR="0011156C" w:rsidRDefault="0011156C" w:rsidP="00CD1C9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20</w:t>
            </w:r>
          </w:p>
        </w:tc>
        <w:tc>
          <w:tcPr>
            <w:tcW w:w="4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F9C4564" w14:textId="77777777" w:rsidR="0011156C" w:rsidRDefault="0011156C" w:rsidP="00CD1C9E">
            <w:pPr>
              <w:spacing w:before="25" w:after="25"/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2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contracte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(minim de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calificare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) = 5 pct.</w:t>
            </w:r>
          </w:p>
          <w:p w14:paraId="491ECC1E" w14:textId="77777777" w:rsidR="0011156C" w:rsidRDefault="0011156C" w:rsidP="00CD1C9E">
            <w:pPr>
              <w:spacing w:before="25" w:after="25"/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3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contracte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= 10 pct.</w:t>
            </w:r>
          </w:p>
          <w:p w14:paraId="3D897CFB" w14:textId="77777777" w:rsidR="0011156C" w:rsidRDefault="0011156C" w:rsidP="00CD1C9E">
            <w:pPr>
              <w:spacing w:before="25" w:after="25"/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4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contracte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= 15 pct.</w:t>
            </w:r>
          </w:p>
          <w:p w14:paraId="5E8C7A1B" w14:textId="77777777" w:rsidR="0011156C" w:rsidRDefault="0011156C" w:rsidP="00CD1C9E">
            <w:pPr>
              <w:spacing w:before="25" w:after="25"/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5+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contracte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= 20 pct.</w:t>
            </w:r>
          </w:p>
        </w:tc>
      </w:tr>
      <w:tr w:rsidR="0011156C" w14:paraId="6D7E57A0" w14:textId="77777777" w:rsidTr="00CD1C9E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BA1A198" w14:textId="77777777" w:rsidR="0011156C" w:rsidRDefault="0011156C" w:rsidP="00CD1C9E">
            <w:r>
              <w:rPr>
                <w:rFonts w:ascii="Arial" w:eastAsia="Arial" w:hAnsi="Arial" w:cs="Arial"/>
                <w:sz w:val="19"/>
                <w:szCs w:val="19"/>
              </w:rPr>
              <w:t xml:space="preserve">A3.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Componența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echipei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și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experiența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relevantă</w:t>
            </w:r>
            <w:proofErr w:type="spellEnd"/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2C13297" w14:textId="77777777" w:rsidR="0011156C" w:rsidRDefault="0011156C" w:rsidP="00CD1C9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15</w:t>
            </w:r>
          </w:p>
        </w:tc>
        <w:tc>
          <w:tcPr>
            <w:tcW w:w="4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BE93C3" w14:textId="77777777" w:rsidR="0011156C" w:rsidRDefault="0011156C" w:rsidP="00CD1C9E">
            <w:pPr>
              <w:spacing w:before="25" w:after="25"/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Nivelul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1: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inginer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energetic cu minimum 3 ani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experiență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relevantă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= 5 pct.</w:t>
            </w:r>
          </w:p>
          <w:p w14:paraId="02376F91" w14:textId="77777777" w:rsidR="0011156C" w:rsidRDefault="0011156C" w:rsidP="00CD1C9E">
            <w:pPr>
              <w:spacing w:before="25" w:after="25"/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Nivelul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2: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inginer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energetic + electrician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autorizat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ANRE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gradul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4 = 10 pct.</w:t>
            </w:r>
          </w:p>
          <w:p w14:paraId="23BFCB58" w14:textId="77777777" w:rsidR="0011156C" w:rsidRDefault="0011156C" w:rsidP="00CD1C9E">
            <w:pPr>
              <w:spacing w:before="25" w:after="25"/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Nivelul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3: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inginer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energetic + electrician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autorizat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ANRE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gradul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4 + auditor energetic cu minimum 3 ani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experiență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= 15 pct.</w:t>
            </w:r>
          </w:p>
          <w:p w14:paraId="0FE8B542" w14:textId="77777777" w:rsidR="0011156C" w:rsidRDefault="0011156C" w:rsidP="00CD1C9E">
            <w:pPr>
              <w:spacing w:before="25" w:after="25"/>
            </w:pPr>
            <w:r>
              <w:rPr>
                <w:rFonts w:ascii="Arial" w:eastAsia="Arial" w:hAnsi="Arial" w:cs="Arial"/>
                <w:sz w:val="19"/>
                <w:szCs w:val="19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Punctaj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calculat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pe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baza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CV-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urilor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și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certificărilor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prezentate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</w:tr>
      <w:tr w:rsidR="0011156C" w14:paraId="2608813F" w14:textId="77777777" w:rsidTr="00CD1C9E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2F48D3D" w14:textId="77777777" w:rsidR="0011156C" w:rsidRDefault="0011156C" w:rsidP="00CD1C9E">
            <w:r>
              <w:rPr>
                <w:rFonts w:ascii="Arial" w:eastAsia="Arial" w:hAnsi="Arial" w:cs="Arial"/>
                <w:sz w:val="19"/>
                <w:szCs w:val="19"/>
              </w:rPr>
              <w:t xml:space="preserve">A4. Capacitate de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ridicare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topografică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și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documentare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proofErr w:type="gram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amplasamentelor</w:t>
            </w:r>
            <w:proofErr w:type="spellEnd"/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ADB173B" w14:textId="77777777" w:rsidR="0011156C" w:rsidRDefault="0011156C" w:rsidP="00CD1C9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10</w:t>
            </w:r>
          </w:p>
        </w:tc>
        <w:tc>
          <w:tcPr>
            <w:tcW w:w="4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2170381" w14:textId="77777777" w:rsidR="0011156C" w:rsidRDefault="0011156C" w:rsidP="00CD1C9E">
            <w:pPr>
              <w:spacing w:before="25" w:after="25"/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BASIC: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ridicare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clasică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stație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totală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+ GPS RTK),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precizie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±3-5 cm, plan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topografic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și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puncte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teren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= 3 pct.</w:t>
            </w:r>
          </w:p>
          <w:p w14:paraId="27EE5A3C" w14:textId="77777777" w:rsidR="0011156C" w:rsidRDefault="0011156C" w:rsidP="00CD1C9E">
            <w:pPr>
              <w:spacing w:before="25" w:after="25"/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INTERMEDIAR: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fotogrammetrie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cu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dronă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precizie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±3-10 cm,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ortofoto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+ MDT + plan topo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derivat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= 7 pct.</w:t>
            </w:r>
          </w:p>
          <w:p w14:paraId="7E0878A0" w14:textId="77777777" w:rsidR="0011156C" w:rsidRDefault="0011156C" w:rsidP="00CD1C9E">
            <w:pPr>
              <w:spacing w:before="25" w:after="25"/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AVANSAT: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dronă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+ LiDAR /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scanare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3D +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validare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RTK /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stație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totală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precizie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±1-3 cm,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ortofoto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HR + MDS/MDT + nor de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puncte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+ plan topo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complet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= 10 pct.</w:t>
            </w:r>
          </w:p>
        </w:tc>
      </w:tr>
      <w:tr w:rsidR="0011156C" w14:paraId="791CB223" w14:textId="77777777" w:rsidTr="00CD1C9E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F530FC0" w14:textId="77777777" w:rsidR="0011156C" w:rsidRDefault="0011156C" w:rsidP="00CD1C9E">
            <w:r>
              <w:rPr>
                <w:rFonts w:ascii="Arial" w:eastAsia="Arial" w:hAnsi="Arial" w:cs="Arial"/>
                <w:sz w:val="19"/>
                <w:szCs w:val="19"/>
              </w:rPr>
              <w:lastRenderedPageBreak/>
              <w:t xml:space="preserve">A5.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Termenul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execuție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propus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termenul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maxim: 55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zile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calendaristice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09005A1" w14:textId="77777777" w:rsidR="0011156C" w:rsidRDefault="0011156C" w:rsidP="00CD1C9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15</w:t>
            </w:r>
          </w:p>
        </w:tc>
        <w:tc>
          <w:tcPr>
            <w:tcW w:w="4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034B2E6" w14:textId="77777777" w:rsidR="0011156C" w:rsidRDefault="0011156C" w:rsidP="00CD1C9E">
            <w:pPr>
              <w:spacing w:before="25" w:after="25"/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Propune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55 de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zile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= 5 pct.</w:t>
            </w:r>
          </w:p>
          <w:p w14:paraId="10C0115A" w14:textId="77777777" w:rsidR="0011156C" w:rsidRDefault="0011156C" w:rsidP="00CD1C9E">
            <w:pPr>
              <w:spacing w:before="25" w:after="25"/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Propune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45 de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zile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= 10 pct.</w:t>
            </w:r>
          </w:p>
          <w:p w14:paraId="33665D79" w14:textId="77777777" w:rsidR="0011156C" w:rsidRDefault="0011156C" w:rsidP="00CD1C9E">
            <w:pPr>
              <w:spacing w:before="25" w:after="25"/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Propune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≤35 de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zile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justificat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realist, cu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resurse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clar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planificate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= 15 pct.</w:t>
            </w:r>
          </w:p>
        </w:tc>
      </w:tr>
      <w:tr w:rsidR="0011156C" w14:paraId="386CAE59" w14:textId="77777777" w:rsidTr="00CD1C9E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3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EAD7FB" w14:textId="77777777" w:rsidR="0011156C" w:rsidRDefault="0011156C" w:rsidP="00CD1C9E"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B. OFERTĂ FINANCIARĂ — 30 pct.</w:t>
            </w:r>
          </w:p>
        </w:tc>
      </w:tr>
      <w:tr w:rsidR="0011156C" w14:paraId="022E5733" w14:textId="77777777" w:rsidTr="00CD1C9E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C6950F8" w14:textId="77777777" w:rsidR="0011156C" w:rsidRDefault="0011156C" w:rsidP="00CD1C9E">
            <w:r>
              <w:rPr>
                <w:rFonts w:ascii="Arial" w:eastAsia="Arial" w:hAnsi="Arial" w:cs="Arial"/>
                <w:sz w:val="19"/>
                <w:szCs w:val="19"/>
              </w:rPr>
              <w:t xml:space="preserve">B1.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Prețul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total al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ofertei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(EUR,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fără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TVA)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F53FC42" w14:textId="77777777" w:rsidR="0011156C" w:rsidRDefault="0011156C" w:rsidP="00CD1C9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30</w:t>
            </w:r>
          </w:p>
        </w:tc>
        <w:tc>
          <w:tcPr>
            <w:tcW w:w="4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401325D" w14:textId="77777777" w:rsidR="0011156C" w:rsidRDefault="0011156C" w:rsidP="00CD1C9E">
            <w:pPr>
              <w:spacing w:before="25" w:after="25"/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P_fin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= (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Preț_min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Preț_ofertă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) x 30</w:t>
            </w:r>
          </w:p>
          <w:p w14:paraId="7CF5F113" w14:textId="77777777" w:rsidR="0011156C" w:rsidRDefault="0011156C" w:rsidP="00CD1C9E">
            <w:pPr>
              <w:spacing w:before="25" w:after="25"/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Câștigă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oferta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cu cel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mai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mare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scor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cumulativ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(A+B). La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egalitate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punctaj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total,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avantajul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revine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ofertei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cu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scor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tehnic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(A)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mai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mare.</w:t>
            </w:r>
          </w:p>
        </w:tc>
      </w:tr>
      <w:tr w:rsidR="0011156C" w14:paraId="4A0D56D5" w14:textId="77777777" w:rsidTr="00CD1C9E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3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D3E537" w14:textId="77777777" w:rsidR="0011156C" w:rsidRDefault="0011156C" w:rsidP="00CD1C9E"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TOTAL — 100 pct.</w:t>
            </w:r>
          </w:p>
        </w:tc>
      </w:tr>
    </w:tbl>
    <w:p w14:paraId="7CC910C7" w14:textId="77777777" w:rsidR="0011156C" w:rsidRDefault="0011156C" w:rsidP="0011156C">
      <w:pPr>
        <w:spacing w:before="60" w:after="60"/>
      </w:pPr>
    </w:p>
    <w:p w14:paraId="4895959B" w14:textId="77777777" w:rsidR="0011156C" w:rsidRDefault="0011156C" w:rsidP="0011156C">
      <w:pPr>
        <w:pBdr>
          <w:bottom w:val="single" w:sz="8" w:space="0" w:color="1F4E79"/>
        </w:pBdr>
        <w:spacing w:before="280" w:after="120"/>
      </w:pPr>
      <w:r>
        <w:rPr>
          <w:rFonts w:ascii="Arial" w:eastAsia="Arial" w:hAnsi="Arial" w:cs="Arial"/>
          <w:b/>
          <w:bCs/>
          <w:color w:val="1F4E79"/>
          <w:sz w:val="28"/>
          <w:szCs w:val="28"/>
        </w:rPr>
        <w:t xml:space="preserve">11. </w:t>
      </w:r>
      <w:proofErr w:type="spellStart"/>
      <w:r>
        <w:rPr>
          <w:rFonts w:ascii="Arial" w:eastAsia="Arial" w:hAnsi="Arial" w:cs="Arial"/>
          <w:b/>
          <w:bCs/>
          <w:color w:val="1F4E79"/>
          <w:sz w:val="28"/>
          <w:szCs w:val="28"/>
        </w:rPr>
        <w:t>Condiții</w:t>
      </w:r>
      <w:proofErr w:type="spellEnd"/>
      <w:r>
        <w:rPr>
          <w:rFonts w:ascii="Arial" w:eastAsia="Arial" w:hAnsi="Arial" w:cs="Arial"/>
          <w:b/>
          <w:bCs/>
          <w:color w:val="1F4E79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1F4E79"/>
          <w:sz w:val="28"/>
          <w:szCs w:val="28"/>
        </w:rPr>
        <w:t>contractuale</w:t>
      </w:r>
      <w:proofErr w:type="spellEnd"/>
    </w:p>
    <w:p w14:paraId="2D994A21" w14:textId="77777777" w:rsidR="0011156C" w:rsidRDefault="0011156C" w:rsidP="0011156C">
      <w:pPr>
        <w:spacing w:before="60" w:after="60"/>
        <w:jc w:val="both"/>
      </w:pPr>
      <w:proofErr w:type="spellStart"/>
      <w:r>
        <w:rPr>
          <w:rFonts w:ascii="Arial" w:eastAsia="Arial" w:hAnsi="Arial" w:cs="Arial"/>
          <w:sz w:val="20"/>
          <w:szCs w:val="20"/>
        </w:rPr>
        <w:t>Contractul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este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trilateral </w:t>
      </w:r>
      <w:proofErr w:type="spellStart"/>
      <w:r>
        <w:rPr>
          <w:rFonts w:ascii="Arial" w:eastAsia="Arial" w:hAnsi="Arial" w:cs="Arial"/>
          <w:sz w:val="20"/>
          <w:szCs w:val="20"/>
        </w:rPr>
        <w:t>și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se </w:t>
      </w:r>
      <w:proofErr w:type="spellStart"/>
      <w:r>
        <w:rPr>
          <w:rFonts w:ascii="Arial" w:eastAsia="Arial" w:hAnsi="Arial" w:cs="Arial"/>
          <w:sz w:val="20"/>
          <w:szCs w:val="20"/>
        </w:rPr>
        <w:t>semnează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către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Prestator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Investitor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(SALAR International) </w:t>
      </w:r>
      <w:proofErr w:type="spellStart"/>
      <w:r>
        <w:rPr>
          <w:rFonts w:ascii="Arial" w:eastAsia="Arial" w:hAnsi="Arial" w:cs="Arial"/>
          <w:sz w:val="20"/>
          <w:szCs w:val="20"/>
        </w:rPr>
        <w:t>și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Beneficiar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</w:t>
      </w:r>
      <w:proofErr w:type="spellStart"/>
      <w:r>
        <w:rPr>
          <w:rFonts w:ascii="Arial" w:eastAsia="Arial" w:hAnsi="Arial" w:cs="Arial"/>
          <w:sz w:val="20"/>
          <w:szCs w:val="20"/>
        </w:rPr>
        <w:t>autoritatea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publică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locală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). </w:t>
      </w:r>
      <w:proofErr w:type="spellStart"/>
      <w:r>
        <w:rPr>
          <w:rFonts w:ascii="Arial" w:eastAsia="Arial" w:hAnsi="Arial" w:cs="Arial"/>
          <w:sz w:val="20"/>
          <w:szCs w:val="20"/>
        </w:rPr>
        <w:t>Documentele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elaborate </w:t>
      </w:r>
      <w:proofErr w:type="spellStart"/>
      <w:r>
        <w:rPr>
          <w:rFonts w:ascii="Arial" w:eastAsia="Arial" w:hAnsi="Arial" w:cs="Arial"/>
          <w:sz w:val="20"/>
          <w:szCs w:val="20"/>
        </w:rPr>
        <w:t>în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cadrul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acestui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contract sunt destinate </w:t>
      </w:r>
      <w:proofErr w:type="spellStart"/>
      <w:r>
        <w:rPr>
          <w:rFonts w:ascii="Arial" w:eastAsia="Arial" w:hAnsi="Arial" w:cs="Arial"/>
          <w:sz w:val="20"/>
          <w:szCs w:val="20"/>
        </w:rPr>
        <w:t>Beneficiarului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în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conformitate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cu </w:t>
      </w:r>
      <w:proofErr w:type="spellStart"/>
      <w:r>
        <w:rPr>
          <w:rFonts w:ascii="Arial" w:eastAsia="Arial" w:hAnsi="Arial" w:cs="Arial"/>
          <w:sz w:val="20"/>
          <w:szCs w:val="20"/>
        </w:rPr>
        <w:t>obiectivele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Proiectului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PACE Local, </w:t>
      </w:r>
      <w:proofErr w:type="spellStart"/>
      <w:r>
        <w:rPr>
          <w:rFonts w:ascii="Arial" w:eastAsia="Arial" w:hAnsi="Arial" w:cs="Arial"/>
          <w:sz w:val="20"/>
          <w:szCs w:val="20"/>
        </w:rPr>
        <w:t>finanțat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Sida (</w:t>
      </w:r>
      <w:proofErr w:type="spellStart"/>
      <w:r>
        <w:rPr>
          <w:rFonts w:ascii="Arial" w:eastAsia="Arial" w:hAnsi="Arial" w:cs="Arial"/>
          <w:sz w:val="20"/>
          <w:szCs w:val="20"/>
        </w:rPr>
        <w:t>Agenția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Suedeză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pentru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Dezvoltare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Internațională</w:t>
      </w:r>
      <w:proofErr w:type="spellEnd"/>
      <w:r>
        <w:rPr>
          <w:rFonts w:ascii="Arial" w:eastAsia="Arial" w:hAnsi="Arial" w:cs="Arial"/>
          <w:sz w:val="20"/>
          <w:szCs w:val="20"/>
        </w:rPr>
        <w:t>).</w:t>
      </w:r>
    </w:p>
    <w:p w14:paraId="6CBDA043" w14:textId="77777777" w:rsidR="0011156C" w:rsidRDefault="0011156C" w:rsidP="0011156C">
      <w:pPr>
        <w:spacing w:before="200" w:after="80"/>
      </w:pPr>
      <w:r>
        <w:rPr>
          <w:rFonts w:ascii="Arial" w:eastAsia="Arial" w:hAnsi="Arial" w:cs="Arial"/>
          <w:b/>
          <w:bCs/>
          <w:color w:val="2E75B6"/>
        </w:rPr>
        <w:t xml:space="preserve">11.1 </w:t>
      </w:r>
      <w:proofErr w:type="spellStart"/>
      <w:r>
        <w:rPr>
          <w:rFonts w:ascii="Arial" w:eastAsia="Arial" w:hAnsi="Arial" w:cs="Arial"/>
          <w:b/>
          <w:bCs/>
          <w:color w:val="2E75B6"/>
        </w:rPr>
        <w:t>Proprietatea</w:t>
      </w:r>
      <w:proofErr w:type="spellEnd"/>
      <w:r>
        <w:rPr>
          <w:rFonts w:ascii="Arial" w:eastAsia="Arial" w:hAnsi="Arial" w:cs="Arial"/>
          <w:b/>
          <w:bCs/>
          <w:color w:val="2E75B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E75B6"/>
        </w:rPr>
        <w:t>asupra</w:t>
      </w:r>
      <w:proofErr w:type="spellEnd"/>
      <w:r>
        <w:rPr>
          <w:rFonts w:ascii="Arial" w:eastAsia="Arial" w:hAnsi="Arial" w:cs="Arial"/>
          <w:b/>
          <w:bCs/>
          <w:color w:val="2E75B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E75B6"/>
        </w:rPr>
        <w:t>bunurilor</w:t>
      </w:r>
      <w:proofErr w:type="spellEnd"/>
      <w:r>
        <w:rPr>
          <w:rFonts w:ascii="Arial" w:eastAsia="Arial" w:hAnsi="Arial" w:cs="Arial"/>
          <w:b/>
          <w:bCs/>
          <w:color w:val="2E75B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E75B6"/>
        </w:rPr>
        <w:t>și</w:t>
      </w:r>
      <w:proofErr w:type="spellEnd"/>
      <w:r>
        <w:rPr>
          <w:rFonts w:ascii="Arial" w:eastAsia="Arial" w:hAnsi="Arial" w:cs="Arial"/>
          <w:b/>
          <w:bCs/>
          <w:color w:val="2E75B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E75B6"/>
        </w:rPr>
        <w:t>documentelor</w:t>
      </w:r>
      <w:proofErr w:type="spellEnd"/>
    </w:p>
    <w:p w14:paraId="41BA2718" w14:textId="77777777" w:rsidR="0011156C" w:rsidRDefault="0011156C" w:rsidP="0011156C">
      <w:pPr>
        <w:spacing w:before="60" w:after="60"/>
        <w:jc w:val="both"/>
      </w:pPr>
      <w:proofErr w:type="spellStart"/>
      <w:r>
        <w:rPr>
          <w:rFonts w:ascii="Arial" w:eastAsia="Arial" w:hAnsi="Arial" w:cs="Arial"/>
          <w:sz w:val="20"/>
          <w:szCs w:val="20"/>
        </w:rPr>
        <w:t>Toate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echipamentele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bunurile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și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materialele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achiziționate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în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cadrul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acestui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contract </w:t>
      </w:r>
      <w:proofErr w:type="spellStart"/>
      <w:r>
        <w:rPr>
          <w:rFonts w:ascii="Arial" w:eastAsia="Arial" w:hAnsi="Arial" w:cs="Arial"/>
          <w:sz w:val="20"/>
          <w:szCs w:val="20"/>
        </w:rPr>
        <w:t>rămân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proprietatea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Clientului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(Sida) </w:t>
      </w:r>
      <w:proofErr w:type="spellStart"/>
      <w:r>
        <w:rPr>
          <w:rFonts w:ascii="Arial" w:eastAsia="Arial" w:hAnsi="Arial" w:cs="Arial"/>
          <w:sz w:val="20"/>
          <w:szCs w:val="20"/>
        </w:rPr>
        <w:t>până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la </w:t>
      </w:r>
      <w:proofErr w:type="spellStart"/>
      <w:r>
        <w:rPr>
          <w:rFonts w:ascii="Arial" w:eastAsia="Arial" w:hAnsi="Arial" w:cs="Arial"/>
          <w:sz w:val="20"/>
          <w:szCs w:val="20"/>
        </w:rPr>
        <w:t>transferul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formal </w:t>
      </w:r>
      <w:proofErr w:type="spellStart"/>
      <w:r>
        <w:rPr>
          <w:rFonts w:ascii="Arial" w:eastAsia="Arial" w:hAnsi="Arial" w:cs="Arial"/>
          <w:sz w:val="20"/>
          <w:szCs w:val="20"/>
        </w:rPr>
        <w:t>către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Beneficiar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>
        <w:rPr>
          <w:rFonts w:ascii="Arial" w:eastAsia="Arial" w:hAnsi="Arial" w:cs="Arial"/>
          <w:sz w:val="20"/>
          <w:szCs w:val="20"/>
        </w:rPr>
        <w:t>Prestatorul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este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responsabil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transportul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livrarea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și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instalarea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echipamentelor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după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caz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>
        <w:rPr>
          <w:rFonts w:ascii="Arial" w:eastAsia="Arial" w:hAnsi="Arial" w:cs="Arial"/>
          <w:sz w:val="20"/>
          <w:szCs w:val="20"/>
        </w:rPr>
        <w:t>Beneficiarul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primește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bunurile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/ </w:t>
      </w:r>
      <w:proofErr w:type="spellStart"/>
      <w:r>
        <w:rPr>
          <w:rFonts w:ascii="Arial" w:eastAsia="Arial" w:hAnsi="Arial" w:cs="Arial"/>
          <w:sz w:val="20"/>
          <w:szCs w:val="20"/>
        </w:rPr>
        <w:t>serviciile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la data </w:t>
      </w:r>
      <w:proofErr w:type="spellStart"/>
      <w:r>
        <w:rPr>
          <w:rFonts w:ascii="Arial" w:eastAsia="Arial" w:hAnsi="Arial" w:cs="Arial"/>
          <w:sz w:val="20"/>
          <w:szCs w:val="20"/>
        </w:rPr>
        <w:t>acceptării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formale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și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devine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responsabil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operare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și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întreținere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după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transfer. </w:t>
      </w:r>
      <w:proofErr w:type="spellStart"/>
      <w:r>
        <w:rPr>
          <w:rFonts w:ascii="Arial" w:eastAsia="Arial" w:hAnsi="Arial" w:cs="Arial"/>
          <w:sz w:val="20"/>
          <w:szCs w:val="20"/>
        </w:rPr>
        <w:t>Documentația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tehnică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elaborată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Prestator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devine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proprietatea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Beneficiarului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după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acceptarea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scrisă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și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plata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integrală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1D7AAE32" w14:textId="77777777" w:rsidR="0011156C" w:rsidRDefault="0011156C" w:rsidP="0011156C">
      <w:pPr>
        <w:spacing w:before="200" w:after="80"/>
      </w:pPr>
      <w:r>
        <w:rPr>
          <w:rFonts w:ascii="Arial" w:eastAsia="Arial" w:hAnsi="Arial" w:cs="Arial"/>
          <w:b/>
          <w:bCs/>
          <w:color w:val="2E75B6"/>
        </w:rPr>
        <w:t xml:space="preserve">11.2 </w:t>
      </w:r>
      <w:proofErr w:type="spellStart"/>
      <w:r>
        <w:rPr>
          <w:rFonts w:ascii="Arial" w:eastAsia="Arial" w:hAnsi="Arial" w:cs="Arial"/>
          <w:b/>
          <w:bCs/>
          <w:color w:val="2E75B6"/>
        </w:rPr>
        <w:t>Durata</w:t>
      </w:r>
      <w:proofErr w:type="spellEnd"/>
      <w:r>
        <w:rPr>
          <w:rFonts w:ascii="Arial" w:eastAsia="Arial" w:hAnsi="Arial" w:cs="Arial"/>
          <w:b/>
          <w:bCs/>
          <w:color w:val="2E75B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E75B6"/>
        </w:rPr>
        <w:t>contractului</w:t>
      </w:r>
      <w:proofErr w:type="spellEnd"/>
    </w:p>
    <w:p w14:paraId="06796BEA" w14:textId="77777777" w:rsidR="0011156C" w:rsidRDefault="0011156C" w:rsidP="0011156C">
      <w:pPr>
        <w:spacing w:before="60" w:after="60"/>
        <w:jc w:val="both"/>
      </w:pPr>
      <w:proofErr w:type="spellStart"/>
      <w:r>
        <w:rPr>
          <w:rFonts w:ascii="Arial" w:eastAsia="Arial" w:hAnsi="Arial" w:cs="Arial"/>
          <w:sz w:val="20"/>
          <w:szCs w:val="20"/>
        </w:rPr>
        <w:t>Durata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contractului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este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maximum 55 de </w:t>
      </w:r>
      <w:proofErr w:type="spellStart"/>
      <w:r>
        <w:rPr>
          <w:rFonts w:ascii="Arial" w:eastAsia="Arial" w:hAnsi="Arial" w:cs="Arial"/>
          <w:sz w:val="20"/>
          <w:szCs w:val="20"/>
        </w:rPr>
        <w:t>zile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calendaristice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la data </w:t>
      </w:r>
      <w:proofErr w:type="spellStart"/>
      <w:r>
        <w:rPr>
          <w:rFonts w:ascii="Arial" w:eastAsia="Arial" w:hAnsi="Arial" w:cs="Arial"/>
          <w:sz w:val="20"/>
          <w:szCs w:val="20"/>
        </w:rPr>
        <w:t>semnării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către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toate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părțile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>
        <w:rPr>
          <w:rFonts w:ascii="Arial" w:eastAsia="Arial" w:hAnsi="Arial" w:cs="Arial"/>
          <w:sz w:val="20"/>
          <w:szCs w:val="20"/>
        </w:rPr>
        <w:t>Prestatorul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poate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propune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o </w:t>
      </w:r>
      <w:proofErr w:type="spellStart"/>
      <w:r>
        <w:rPr>
          <w:rFonts w:ascii="Arial" w:eastAsia="Arial" w:hAnsi="Arial" w:cs="Arial"/>
          <w:sz w:val="20"/>
          <w:szCs w:val="20"/>
        </w:rPr>
        <w:t>durată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mai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scurtă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cu </w:t>
      </w:r>
      <w:proofErr w:type="spellStart"/>
      <w:r>
        <w:rPr>
          <w:rFonts w:ascii="Arial" w:eastAsia="Arial" w:hAnsi="Arial" w:cs="Arial"/>
          <w:sz w:val="20"/>
          <w:szCs w:val="20"/>
        </w:rPr>
        <w:t>condiția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aceasta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este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realistică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și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justificată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în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propunerea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tehnică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>
        <w:rPr>
          <w:rFonts w:ascii="Arial" w:eastAsia="Arial" w:hAnsi="Arial" w:cs="Arial"/>
          <w:sz w:val="20"/>
          <w:szCs w:val="20"/>
        </w:rPr>
        <w:t>Durata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propusă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este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evaluată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în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cadrul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criteriilor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evaluare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tehnică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7B2DA8E0" w14:textId="77777777" w:rsidR="0011156C" w:rsidRDefault="0011156C" w:rsidP="0011156C">
      <w:pPr>
        <w:spacing w:before="200" w:after="80"/>
      </w:pPr>
      <w:r>
        <w:rPr>
          <w:rFonts w:ascii="Arial" w:eastAsia="Arial" w:hAnsi="Arial" w:cs="Arial"/>
          <w:b/>
          <w:bCs/>
          <w:color w:val="2E75B6"/>
        </w:rPr>
        <w:t xml:space="preserve">11.3 </w:t>
      </w:r>
      <w:proofErr w:type="spellStart"/>
      <w:r>
        <w:rPr>
          <w:rFonts w:ascii="Arial" w:eastAsia="Arial" w:hAnsi="Arial" w:cs="Arial"/>
          <w:b/>
          <w:bCs/>
          <w:color w:val="2E75B6"/>
        </w:rPr>
        <w:t>Modalitate</w:t>
      </w:r>
      <w:proofErr w:type="spellEnd"/>
      <w:r>
        <w:rPr>
          <w:rFonts w:ascii="Arial" w:eastAsia="Arial" w:hAnsi="Arial" w:cs="Arial"/>
          <w:b/>
          <w:bCs/>
          <w:color w:val="2E75B6"/>
        </w:rPr>
        <w:t xml:space="preserve"> de </w:t>
      </w:r>
      <w:proofErr w:type="spellStart"/>
      <w:r>
        <w:rPr>
          <w:rFonts w:ascii="Arial" w:eastAsia="Arial" w:hAnsi="Arial" w:cs="Arial"/>
          <w:b/>
          <w:bCs/>
          <w:color w:val="2E75B6"/>
        </w:rPr>
        <w:t>plată</w:t>
      </w:r>
      <w:proofErr w:type="spellEnd"/>
    </w:p>
    <w:p w14:paraId="21B49469" w14:textId="77777777" w:rsidR="0011156C" w:rsidRDefault="0011156C" w:rsidP="0011156C">
      <w:pPr>
        <w:spacing w:before="60" w:after="60"/>
        <w:jc w:val="both"/>
      </w:pPr>
      <w:r>
        <w:rPr>
          <w:rFonts w:ascii="Arial" w:eastAsia="Arial" w:hAnsi="Arial" w:cs="Arial"/>
          <w:sz w:val="20"/>
          <w:szCs w:val="20"/>
        </w:rPr>
        <w:t xml:space="preserve">Plata se </w:t>
      </w:r>
      <w:proofErr w:type="spellStart"/>
      <w:r>
        <w:rPr>
          <w:rFonts w:ascii="Arial" w:eastAsia="Arial" w:hAnsi="Arial" w:cs="Arial"/>
          <w:sz w:val="20"/>
          <w:szCs w:val="20"/>
        </w:rPr>
        <w:t>efectuează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integral (unica </w:t>
      </w:r>
      <w:proofErr w:type="spellStart"/>
      <w:r>
        <w:rPr>
          <w:rFonts w:ascii="Arial" w:eastAsia="Arial" w:hAnsi="Arial" w:cs="Arial"/>
          <w:sz w:val="20"/>
          <w:szCs w:val="20"/>
        </w:rPr>
        <w:t>tranșă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) de </w:t>
      </w:r>
      <w:proofErr w:type="spellStart"/>
      <w:r>
        <w:rPr>
          <w:rFonts w:ascii="Arial" w:eastAsia="Arial" w:hAnsi="Arial" w:cs="Arial"/>
          <w:sz w:val="20"/>
          <w:szCs w:val="20"/>
        </w:rPr>
        <w:t>către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Investitor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în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termen de 20 de </w:t>
      </w:r>
      <w:proofErr w:type="spellStart"/>
      <w:r>
        <w:rPr>
          <w:rFonts w:ascii="Arial" w:eastAsia="Arial" w:hAnsi="Arial" w:cs="Arial"/>
          <w:sz w:val="20"/>
          <w:szCs w:val="20"/>
        </w:rPr>
        <w:t>zile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lucrătoare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la </w:t>
      </w:r>
      <w:proofErr w:type="spellStart"/>
      <w:r>
        <w:rPr>
          <w:rFonts w:ascii="Arial" w:eastAsia="Arial" w:hAnsi="Arial" w:cs="Arial"/>
          <w:sz w:val="20"/>
          <w:szCs w:val="20"/>
        </w:rPr>
        <w:t>acceptarea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scrisă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eastAsia="Arial" w:hAnsi="Arial" w:cs="Arial"/>
          <w:sz w:val="20"/>
          <w:szCs w:val="20"/>
        </w:rPr>
        <w:t>raportului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final </w:t>
      </w:r>
      <w:proofErr w:type="spellStart"/>
      <w:r>
        <w:rPr>
          <w:rFonts w:ascii="Arial" w:eastAsia="Arial" w:hAnsi="Arial" w:cs="Arial"/>
          <w:sz w:val="20"/>
          <w:szCs w:val="20"/>
        </w:rPr>
        <w:t>și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eastAsia="Arial" w:hAnsi="Arial" w:cs="Arial"/>
          <w:sz w:val="20"/>
          <w:szCs w:val="20"/>
        </w:rPr>
        <w:t>dosarului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tehnic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complet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către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Beneficiar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Nu sunt </w:t>
      </w:r>
      <w:proofErr w:type="spellStart"/>
      <w:r>
        <w:rPr>
          <w:rFonts w:ascii="Arial" w:eastAsia="Arial" w:hAnsi="Arial" w:cs="Arial"/>
          <w:sz w:val="20"/>
          <w:szCs w:val="20"/>
        </w:rPr>
        <w:t>prevăzute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plăți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intermediare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>
        <w:rPr>
          <w:rFonts w:ascii="Arial" w:eastAsia="Arial" w:hAnsi="Arial" w:cs="Arial"/>
          <w:sz w:val="20"/>
          <w:szCs w:val="20"/>
        </w:rPr>
        <w:t>Acceptarea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scrisă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către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Beneficiar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este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condiția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unică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și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suficientă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pentru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declanșarea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obligației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plată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>
        <w:rPr>
          <w:rFonts w:ascii="Arial" w:eastAsia="Arial" w:hAnsi="Arial" w:cs="Arial"/>
          <w:sz w:val="20"/>
          <w:szCs w:val="20"/>
        </w:rPr>
        <w:t>Beneficiarul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nu </w:t>
      </w:r>
      <w:proofErr w:type="spellStart"/>
      <w:r>
        <w:rPr>
          <w:rFonts w:ascii="Arial" w:eastAsia="Arial" w:hAnsi="Arial" w:cs="Arial"/>
          <w:sz w:val="20"/>
          <w:szCs w:val="20"/>
        </w:rPr>
        <w:t>poate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refuza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acceptarea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fără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motive </w:t>
      </w:r>
      <w:proofErr w:type="spellStart"/>
      <w:r>
        <w:rPr>
          <w:rFonts w:ascii="Arial" w:eastAsia="Arial" w:hAnsi="Arial" w:cs="Arial"/>
          <w:sz w:val="20"/>
          <w:szCs w:val="20"/>
        </w:rPr>
        <w:t>documentate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în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scris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27AE3D83" w14:textId="77777777" w:rsidR="0011156C" w:rsidRDefault="0011156C" w:rsidP="0011156C">
      <w:pPr>
        <w:spacing w:before="200" w:after="80"/>
      </w:pPr>
      <w:r>
        <w:rPr>
          <w:rFonts w:ascii="Arial" w:eastAsia="Arial" w:hAnsi="Arial" w:cs="Arial"/>
          <w:b/>
          <w:bCs/>
          <w:color w:val="2E75B6"/>
        </w:rPr>
        <w:t xml:space="preserve">11.4 </w:t>
      </w:r>
      <w:proofErr w:type="spellStart"/>
      <w:r>
        <w:rPr>
          <w:rFonts w:ascii="Arial" w:eastAsia="Arial" w:hAnsi="Arial" w:cs="Arial"/>
          <w:b/>
          <w:bCs/>
          <w:color w:val="2E75B6"/>
        </w:rPr>
        <w:t>Obligația</w:t>
      </w:r>
      <w:proofErr w:type="spellEnd"/>
      <w:r>
        <w:rPr>
          <w:rFonts w:ascii="Arial" w:eastAsia="Arial" w:hAnsi="Arial" w:cs="Arial"/>
          <w:b/>
          <w:bCs/>
          <w:color w:val="2E75B6"/>
        </w:rPr>
        <w:t xml:space="preserve"> de </w:t>
      </w:r>
      <w:proofErr w:type="spellStart"/>
      <w:r>
        <w:rPr>
          <w:rFonts w:ascii="Arial" w:eastAsia="Arial" w:hAnsi="Arial" w:cs="Arial"/>
          <w:b/>
          <w:bCs/>
          <w:color w:val="2E75B6"/>
        </w:rPr>
        <w:t>revizuire</w:t>
      </w:r>
      <w:proofErr w:type="spellEnd"/>
    </w:p>
    <w:p w14:paraId="627A9B5C" w14:textId="77777777" w:rsidR="0011156C" w:rsidRDefault="0011156C" w:rsidP="0011156C">
      <w:pPr>
        <w:spacing w:before="60" w:after="60"/>
        <w:jc w:val="both"/>
      </w:pPr>
      <w:proofErr w:type="spellStart"/>
      <w:r>
        <w:rPr>
          <w:rFonts w:ascii="Arial" w:eastAsia="Arial" w:hAnsi="Arial" w:cs="Arial"/>
          <w:sz w:val="20"/>
          <w:szCs w:val="20"/>
        </w:rPr>
        <w:t>Beneficiarul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dispune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10 </w:t>
      </w:r>
      <w:proofErr w:type="spellStart"/>
      <w:r>
        <w:rPr>
          <w:rFonts w:ascii="Arial" w:eastAsia="Arial" w:hAnsi="Arial" w:cs="Arial"/>
          <w:sz w:val="20"/>
          <w:szCs w:val="20"/>
        </w:rPr>
        <w:t>zile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lucrătoare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la </w:t>
      </w:r>
      <w:proofErr w:type="spellStart"/>
      <w:r>
        <w:rPr>
          <w:rFonts w:ascii="Arial" w:eastAsia="Arial" w:hAnsi="Arial" w:cs="Arial"/>
          <w:sz w:val="20"/>
          <w:szCs w:val="20"/>
        </w:rPr>
        <w:t>primirea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documentației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finale </w:t>
      </w:r>
      <w:proofErr w:type="spellStart"/>
      <w:r>
        <w:rPr>
          <w:rFonts w:ascii="Arial" w:eastAsia="Arial" w:hAnsi="Arial" w:cs="Arial"/>
          <w:sz w:val="20"/>
          <w:szCs w:val="20"/>
        </w:rPr>
        <w:t>pentru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eastAsia="Arial" w:hAnsi="Arial" w:cs="Arial"/>
          <w:sz w:val="20"/>
          <w:szCs w:val="20"/>
        </w:rPr>
        <w:t>transmite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observații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în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scris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>
        <w:rPr>
          <w:rFonts w:ascii="Arial" w:eastAsia="Arial" w:hAnsi="Arial" w:cs="Arial"/>
          <w:sz w:val="20"/>
          <w:szCs w:val="20"/>
        </w:rPr>
        <w:t>Prestatorul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integrează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observațiile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și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retransmite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versiunea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revizuită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în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termen de 7 </w:t>
      </w:r>
      <w:proofErr w:type="spellStart"/>
      <w:r>
        <w:rPr>
          <w:rFonts w:ascii="Arial" w:eastAsia="Arial" w:hAnsi="Arial" w:cs="Arial"/>
          <w:sz w:val="20"/>
          <w:szCs w:val="20"/>
        </w:rPr>
        <w:t>zile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lucrătoare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fără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costuri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suplimentare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(maximum 2 </w:t>
      </w:r>
      <w:proofErr w:type="spellStart"/>
      <w:r>
        <w:rPr>
          <w:rFonts w:ascii="Arial" w:eastAsia="Arial" w:hAnsi="Arial" w:cs="Arial"/>
          <w:sz w:val="20"/>
          <w:szCs w:val="20"/>
        </w:rPr>
        <w:t>runde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revizii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). </w:t>
      </w:r>
      <w:proofErr w:type="spellStart"/>
      <w:r>
        <w:rPr>
          <w:rFonts w:ascii="Arial" w:eastAsia="Arial" w:hAnsi="Arial" w:cs="Arial"/>
          <w:sz w:val="20"/>
          <w:szCs w:val="20"/>
        </w:rPr>
        <w:t>Investitorul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coordonează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procesul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acceptare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și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se </w:t>
      </w:r>
      <w:proofErr w:type="spellStart"/>
      <w:r>
        <w:rPr>
          <w:rFonts w:ascii="Arial" w:eastAsia="Arial" w:hAnsi="Arial" w:cs="Arial"/>
          <w:sz w:val="20"/>
          <w:szCs w:val="20"/>
        </w:rPr>
        <w:t>asigură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termenele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sunt </w:t>
      </w:r>
      <w:proofErr w:type="spellStart"/>
      <w:r>
        <w:rPr>
          <w:rFonts w:ascii="Arial" w:eastAsia="Arial" w:hAnsi="Arial" w:cs="Arial"/>
          <w:sz w:val="20"/>
          <w:szCs w:val="20"/>
        </w:rPr>
        <w:t>respectate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14A71149" w14:textId="77777777" w:rsidR="0011156C" w:rsidRDefault="0011156C" w:rsidP="0011156C">
      <w:pPr>
        <w:spacing w:before="200" w:after="80"/>
      </w:pPr>
      <w:r>
        <w:rPr>
          <w:rFonts w:ascii="Arial" w:eastAsia="Arial" w:hAnsi="Arial" w:cs="Arial"/>
          <w:b/>
          <w:bCs/>
          <w:color w:val="2E75B6"/>
        </w:rPr>
        <w:t xml:space="preserve">11.5 </w:t>
      </w:r>
      <w:proofErr w:type="spellStart"/>
      <w:r>
        <w:rPr>
          <w:rFonts w:ascii="Arial" w:eastAsia="Arial" w:hAnsi="Arial" w:cs="Arial"/>
          <w:b/>
          <w:bCs/>
          <w:color w:val="2E75B6"/>
        </w:rPr>
        <w:t>Penalizări</w:t>
      </w:r>
      <w:proofErr w:type="spellEnd"/>
      <w:r>
        <w:rPr>
          <w:rFonts w:ascii="Arial" w:eastAsia="Arial" w:hAnsi="Arial" w:cs="Arial"/>
          <w:b/>
          <w:bCs/>
          <w:color w:val="2E75B6"/>
        </w:rPr>
        <w:t xml:space="preserve"> de </w:t>
      </w:r>
      <w:proofErr w:type="spellStart"/>
      <w:r>
        <w:rPr>
          <w:rFonts w:ascii="Arial" w:eastAsia="Arial" w:hAnsi="Arial" w:cs="Arial"/>
          <w:b/>
          <w:bCs/>
          <w:color w:val="2E75B6"/>
        </w:rPr>
        <w:t>întârziere</w:t>
      </w:r>
      <w:proofErr w:type="spellEnd"/>
    </w:p>
    <w:p w14:paraId="684ED078" w14:textId="77777777" w:rsidR="0011156C" w:rsidRDefault="0011156C" w:rsidP="0011156C">
      <w:pPr>
        <w:spacing w:before="60" w:after="60"/>
        <w:jc w:val="both"/>
      </w:pPr>
      <w:r>
        <w:rPr>
          <w:rFonts w:ascii="Arial" w:eastAsia="Arial" w:hAnsi="Arial" w:cs="Arial"/>
          <w:sz w:val="20"/>
          <w:szCs w:val="20"/>
        </w:rPr>
        <w:t xml:space="preserve">11.5.1 </w:t>
      </w:r>
      <w:proofErr w:type="spellStart"/>
      <w:r>
        <w:rPr>
          <w:rFonts w:ascii="Arial" w:eastAsia="Arial" w:hAnsi="Arial" w:cs="Arial"/>
          <w:sz w:val="20"/>
          <w:szCs w:val="20"/>
        </w:rPr>
        <w:t>Întârzieri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imputabile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Prestatorului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: 0,1% din </w:t>
      </w:r>
      <w:proofErr w:type="spellStart"/>
      <w:r>
        <w:rPr>
          <w:rFonts w:ascii="Arial" w:eastAsia="Arial" w:hAnsi="Arial" w:cs="Arial"/>
          <w:sz w:val="20"/>
          <w:szCs w:val="20"/>
        </w:rPr>
        <w:t>valoarea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contractului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per zi </w:t>
      </w:r>
      <w:proofErr w:type="spellStart"/>
      <w:r>
        <w:rPr>
          <w:rFonts w:ascii="Arial" w:eastAsia="Arial" w:hAnsi="Arial" w:cs="Arial"/>
          <w:sz w:val="20"/>
          <w:szCs w:val="20"/>
        </w:rPr>
        <w:t>calendaristică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întârziere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fără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somație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prealabilă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>
        <w:rPr>
          <w:rFonts w:ascii="Arial" w:eastAsia="Arial" w:hAnsi="Arial" w:cs="Arial"/>
          <w:sz w:val="20"/>
          <w:szCs w:val="20"/>
        </w:rPr>
        <w:t>Penalizările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totale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nu pot </w:t>
      </w:r>
      <w:proofErr w:type="spellStart"/>
      <w:r>
        <w:rPr>
          <w:rFonts w:ascii="Arial" w:eastAsia="Arial" w:hAnsi="Arial" w:cs="Arial"/>
          <w:sz w:val="20"/>
          <w:szCs w:val="20"/>
        </w:rPr>
        <w:t>depăși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10% din </w:t>
      </w:r>
      <w:proofErr w:type="spellStart"/>
      <w:r>
        <w:rPr>
          <w:rFonts w:ascii="Arial" w:eastAsia="Arial" w:hAnsi="Arial" w:cs="Arial"/>
          <w:sz w:val="20"/>
          <w:szCs w:val="20"/>
        </w:rPr>
        <w:t>valoarea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contractului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>
        <w:rPr>
          <w:rFonts w:ascii="Arial" w:eastAsia="Arial" w:hAnsi="Arial" w:cs="Arial"/>
          <w:sz w:val="20"/>
          <w:szCs w:val="20"/>
        </w:rPr>
        <w:t>Depășirea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pragului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10% </w:t>
      </w:r>
      <w:proofErr w:type="spellStart"/>
      <w:r>
        <w:rPr>
          <w:rFonts w:ascii="Arial" w:eastAsia="Arial" w:hAnsi="Arial" w:cs="Arial"/>
          <w:sz w:val="20"/>
          <w:szCs w:val="20"/>
        </w:rPr>
        <w:t>conferă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Investitorului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dreptul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a </w:t>
      </w:r>
      <w:proofErr w:type="spellStart"/>
      <w:r>
        <w:rPr>
          <w:rFonts w:ascii="Arial" w:eastAsia="Arial" w:hAnsi="Arial" w:cs="Arial"/>
          <w:sz w:val="20"/>
          <w:szCs w:val="20"/>
        </w:rPr>
        <w:t>rezilia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contractul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32A07937" w14:textId="77777777" w:rsidR="0011156C" w:rsidRDefault="0011156C" w:rsidP="0011156C">
      <w:pPr>
        <w:spacing w:before="60" w:after="60"/>
        <w:jc w:val="both"/>
      </w:pPr>
      <w:r>
        <w:rPr>
          <w:rFonts w:ascii="Arial" w:eastAsia="Arial" w:hAnsi="Arial" w:cs="Arial"/>
          <w:sz w:val="20"/>
          <w:szCs w:val="20"/>
        </w:rPr>
        <w:t xml:space="preserve">11.5.2 </w:t>
      </w:r>
      <w:proofErr w:type="spellStart"/>
      <w:r>
        <w:rPr>
          <w:rFonts w:ascii="Arial" w:eastAsia="Arial" w:hAnsi="Arial" w:cs="Arial"/>
          <w:sz w:val="20"/>
          <w:szCs w:val="20"/>
        </w:rPr>
        <w:t>Întârzieri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cauzate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terți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sau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Beneficiar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: </w:t>
      </w:r>
      <w:proofErr w:type="spellStart"/>
      <w:r>
        <w:rPr>
          <w:rFonts w:ascii="Arial" w:eastAsia="Arial" w:hAnsi="Arial" w:cs="Arial"/>
          <w:sz w:val="20"/>
          <w:szCs w:val="20"/>
        </w:rPr>
        <w:t>Prestatorul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notifică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în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scris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în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termen de 3 </w:t>
      </w:r>
      <w:proofErr w:type="spellStart"/>
      <w:r>
        <w:rPr>
          <w:rFonts w:ascii="Arial" w:eastAsia="Arial" w:hAnsi="Arial" w:cs="Arial"/>
          <w:sz w:val="20"/>
          <w:szCs w:val="20"/>
        </w:rPr>
        <w:t>zile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lucrătoare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; </w:t>
      </w:r>
      <w:proofErr w:type="spellStart"/>
      <w:r>
        <w:rPr>
          <w:rFonts w:ascii="Arial" w:eastAsia="Arial" w:hAnsi="Arial" w:cs="Arial"/>
          <w:sz w:val="20"/>
          <w:szCs w:val="20"/>
        </w:rPr>
        <w:t>termenul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contractual se </w:t>
      </w:r>
      <w:proofErr w:type="spellStart"/>
      <w:r>
        <w:rPr>
          <w:rFonts w:ascii="Arial" w:eastAsia="Arial" w:hAnsi="Arial" w:cs="Arial"/>
          <w:sz w:val="20"/>
          <w:szCs w:val="20"/>
        </w:rPr>
        <w:t>prelungește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corespunzător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fără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penalizări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515702DA" w14:textId="77777777" w:rsidR="0011156C" w:rsidRDefault="0011156C" w:rsidP="0011156C">
      <w:pPr>
        <w:spacing w:before="200" w:after="80"/>
      </w:pPr>
      <w:r>
        <w:rPr>
          <w:rFonts w:ascii="Arial" w:eastAsia="Arial" w:hAnsi="Arial" w:cs="Arial"/>
          <w:b/>
          <w:bCs/>
          <w:color w:val="2E75B6"/>
        </w:rPr>
        <w:lastRenderedPageBreak/>
        <w:t xml:space="preserve">11.6 </w:t>
      </w:r>
      <w:proofErr w:type="spellStart"/>
      <w:r>
        <w:rPr>
          <w:rFonts w:ascii="Arial" w:eastAsia="Arial" w:hAnsi="Arial" w:cs="Arial"/>
          <w:b/>
          <w:bCs/>
          <w:color w:val="2E75B6"/>
        </w:rPr>
        <w:t>Forță</w:t>
      </w:r>
      <w:proofErr w:type="spellEnd"/>
      <w:r>
        <w:rPr>
          <w:rFonts w:ascii="Arial" w:eastAsia="Arial" w:hAnsi="Arial" w:cs="Arial"/>
          <w:b/>
          <w:bCs/>
          <w:color w:val="2E75B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E75B6"/>
        </w:rPr>
        <w:t>majoră</w:t>
      </w:r>
      <w:proofErr w:type="spellEnd"/>
    </w:p>
    <w:p w14:paraId="1215572A" w14:textId="77777777" w:rsidR="0011156C" w:rsidRDefault="0011156C" w:rsidP="0011156C">
      <w:pPr>
        <w:spacing w:before="60" w:after="60"/>
        <w:jc w:val="both"/>
      </w:pPr>
      <w:proofErr w:type="spellStart"/>
      <w:r>
        <w:rPr>
          <w:rFonts w:ascii="Arial" w:eastAsia="Arial" w:hAnsi="Arial" w:cs="Arial"/>
          <w:sz w:val="20"/>
          <w:szCs w:val="20"/>
        </w:rPr>
        <w:t>Forța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majoră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reprezintă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orice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eveniment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imprevizibil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insurmontabil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și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exterior </w:t>
      </w:r>
      <w:proofErr w:type="spellStart"/>
      <w:r>
        <w:rPr>
          <w:rFonts w:ascii="Arial" w:eastAsia="Arial" w:hAnsi="Arial" w:cs="Arial"/>
          <w:sz w:val="20"/>
          <w:szCs w:val="20"/>
        </w:rPr>
        <w:t>controlului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părților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>
        <w:rPr>
          <w:rFonts w:ascii="Arial" w:eastAsia="Arial" w:hAnsi="Arial" w:cs="Arial"/>
          <w:sz w:val="20"/>
          <w:szCs w:val="20"/>
        </w:rPr>
        <w:t>Notificare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scrisă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obligatorie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în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termen de 5 </w:t>
      </w:r>
      <w:proofErr w:type="spellStart"/>
      <w:r>
        <w:rPr>
          <w:rFonts w:ascii="Arial" w:eastAsia="Arial" w:hAnsi="Arial" w:cs="Arial"/>
          <w:sz w:val="20"/>
          <w:szCs w:val="20"/>
        </w:rPr>
        <w:t>zile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lucrătoare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la </w:t>
      </w:r>
      <w:proofErr w:type="spellStart"/>
      <w:r>
        <w:rPr>
          <w:rFonts w:ascii="Arial" w:eastAsia="Arial" w:hAnsi="Arial" w:cs="Arial"/>
          <w:sz w:val="20"/>
          <w:szCs w:val="20"/>
        </w:rPr>
        <w:t>producerea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evenimentului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cu </w:t>
      </w:r>
      <w:proofErr w:type="spellStart"/>
      <w:r>
        <w:rPr>
          <w:rFonts w:ascii="Arial" w:eastAsia="Arial" w:hAnsi="Arial" w:cs="Arial"/>
          <w:sz w:val="20"/>
          <w:szCs w:val="20"/>
        </w:rPr>
        <w:t>documente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doveditoare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>
        <w:rPr>
          <w:rFonts w:ascii="Arial" w:eastAsia="Arial" w:hAnsi="Arial" w:cs="Arial"/>
          <w:sz w:val="20"/>
          <w:szCs w:val="20"/>
        </w:rPr>
        <w:t>Dacă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evenimentul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depășește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30 de </w:t>
      </w:r>
      <w:proofErr w:type="spellStart"/>
      <w:r>
        <w:rPr>
          <w:rFonts w:ascii="Arial" w:eastAsia="Arial" w:hAnsi="Arial" w:cs="Arial"/>
          <w:sz w:val="20"/>
          <w:szCs w:val="20"/>
        </w:rPr>
        <w:t>zile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calendaristice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oricare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parte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poate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rezilia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contractul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fără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penalizări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57BDA44C" w14:textId="77777777" w:rsidR="0011156C" w:rsidRDefault="0011156C" w:rsidP="0011156C">
      <w:pPr>
        <w:spacing w:before="200" w:after="80"/>
      </w:pPr>
      <w:r>
        <w:rPr>
          <w:rFonts w:ascii="Arial" w:eastAsia="Arial" w:hAnsi="Arial" w:cs="Arial"/>
          <w:b/>
          <w:bCs/>
          <w:color w:val="2E75B6"/>
        </w:rPr>
        <w:t xml:space="preserve">11.7 </w:t>
      </w:r>
      <w:proofErr w:type="spellStart"/>
      <w:r>
        <w:rPr>
          <w:rFonts w:ascii="Arial" w:eastAsia="Arial" w:hAnsi="Arial" w:cs="Arial"/>
          <w:b/>
          <w:bCs/>
          <w:color w:val="2E75B6"/>
        </w:rPr>
        <w:t>Reziliere</w:t>
      </w:r>
      <w:proofErr w:type="spellEnd"/>
    </w:p>
    <w:p w14:paraId="2154E0BC" w14:textId="77777777" w:rsidR="0011156C" w:rsidRDefault="0011156C" w:rsidP="0011156C">
      <w:pPr>
        <w:spacing w:before="60" w:after="60"/>
        <w:jc w:val="both"/>
      </w:pPr>
      <w:proofErr w:type="spellStart"/>
      <w:r>
        <w:rPr>
          <w:rFonts w:ascii="Arial" w:eastAsia="Arial" w:hAnsi="Arial" w:cs="Arial"/>
          <w:sz w:val="20"/>
          <w:szCs w:val="20"/>
        </w:rPr>
        <w:t>Investitorul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poate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rezilia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contractul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prin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notificare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scrisă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cu </w:t>
      </w:r>
      <w:proofErr w:type="spellStart"/>
      <w:r>
        <w:rPr>
          <w:rFonts w:ascii="Arial" w:eastAsia="Arial" w:hAnsi="Arial" w:cs="Arial"/>
          <w:sz w:val="20"/>
          <w:szCs w:val="20"/>
        </w:rPr>
        <w:t>preaviz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15 </w:t>
      </w:r>
      <w:proofErr w:type="spellStart"/>
      <w:r>
        <w:rPr>
          <w:rFonts w:ascii="Arial" w:eastAsia="Arial" w:hAnsi="Arial" w:cs="Arial"/>
          <w:sz w:val="20"/>
          <w:szCs w:val="20"/>
        </w:rPr>
        <w:t>zile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calendaristice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în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caz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nerespectare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repetată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a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obligațiilor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către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Prestator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sau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depășire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eastAsia="Arial" w:hAnsi="Arial" w:cs="Arial"/>
          <w:sz w:val="20"/>
          <w:szCs w:val="20"/>
        </w:rPr>
        <w:t>pragului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penalizări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10%. Se </w:t>
      </w:r>
      <w:proofErr w:type="spellStart"/>
      <w:r>
        <w:rPr>
          <w:rFonts w:ascii="Arial" w:eastAsia="Arial" w:hAnsi="Arial" w:cs="Arial"/>
          <w:sz w:val="20"/>
          <w:szCs w:val="20"/>
        </w:rPr>
        <w:t>plătesc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livrabilele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acceptate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în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scris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până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la data </w:t>
      </w:r>
      <w:proofErr w:type="spellStart"/>
      <w:r>
        <w:rPr>
          <w:rFonts w:ascii="Arial" w:eastAsia="Arial" w:hAnsi="Arial" w:cs="Arial"/>
          <w:sz w:val="20"/>
          <w:szCs w:val="20"/>
        </w:rPr>
        <w:t>rezilierii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503E6011" w14:textId="77777777" w:rsidR="0011156C" w:rsidRDefault="0011156C" w:rsidP="0011156C">
      <w:pPr>
        <w:spacing w:before="200" w:after="80"/>
      </w:pPr>
      <w:r>
        <w:rPr>
          <w:rFonts w:ascii="Arial" w:eastAsia="Arial" w:hAnsi="Arial" w:cs="Arial"/>
          <w:b/>
          <w:bCs/>
          <w:color w:val="2E75B6"/>
        </w:rPr>
        <w:t xml:space="preserve">11.8 </w:t>
      </w:r>
      <w:proofErr w:type="spellStart"/>
      <w:r>
        <w:rPr>
          <w:rFonts w:ascii="Arial" w:eastAsia="Arial" w:hAnsi="Arial" w:cs="Arial"/>
          <w:b/>
          <w:bCs/>
          <w:color w:val="2E75B6"/>
        </w:rPr>
        <w:t>Drepturi</w:t>
      </w:r>
      <w:proofErr w:type="spellEnd"/>
      <w:r>
        <w:rPr>
          <w:rFonts w:ascii="Arial" w:eastAsia="Arial" w:hAnsi="Arial" w:cs="Arial"/>
          <w:b/>
          <w:bCs/>
          <w:color w:val="2E75B6"/>
        </w:rPr>
        <w:t xml:space="preserve"> de </w:t>
      </w:r>
      <w:proofErr w:type="spellStart"/>
      <w:r>
        <w:rPr>
          <w:rFonts w:ascii="Arial" w:eastAsia="Arial" w:hAnsi="Arial" w:cs="Arial"/>
          <w:b/>
          <w:bCs/>
          <w:color w:val="2E75B6"/>
        </w:rPr>
        <w:t>proprietate</w:t>
      </w:r>
      <w:proofErr w:type="spellEnd"/>
      <w:r>
        <w:rPr>
          <w:rFonts w:ascii="Arial" w:eastAsia="Arial" w:hAnsi="Arial" w:cs="Arial"/>
          <w:b/>
          <w:bCs/>
          <w:color w:val="2E75B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E75B6"/>
        </w:rPr>
        <w:t>intelectuală</w:t>
      </w:r>
      <w:proofErr w:type="spellEnd"/>
    </w:p>
    <w:p w14:paraId="03F848DE" w14:textId="77777777" w:rsidR="0011156C" w:rsidRDefault="0011156C" w:rsidP="0011156C">
      <w:pPr>
        <w:spacing w:before="60" w:after="60"/>
        <w:jc w:val="both"/>
      </w:pPr>
      <w:proofErr w:type="spellStart"/>
      <w:r>
        <w:rPr>
          <w:rFonts w:ascii="Arial" w:eastAsia="Arial" w:hAnsi="Arial" w:cs="Arial"/>
          <w:sz w:val="20"/>
          <w:szCs w:val="20"/>
        </w:rPr>
        <w:t>Toată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documentația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elaborată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în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cadrul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contractului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devine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proprietatea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exclusivă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eastAsia="Arial" w:hAnsi="Arial" w:cs="Arial"/>
          <w:sz w:val="20"/>
          <w:szCs w:val="20"/>
        </w:rPr>
        <w:t>Beneficiarului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la data </w:t>
      </w:r>
      <w:proofErr w:type="spellStart"/>
      <w:r>
        <w:rPr>
          <w:rFonts w:ascii="Arial" w:eastAsia="Arial" w:hAnsi="Arial" w:cs="Arial"/>
          <w:sz w:val="20"/>
          <w:szCs w:val="20"/>
        </w:rPr>
        <w:t>plății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integrale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în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conformitate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cu </w:t>
      </w:r>
      <w:proofErr w:type="spellStart"/>
      <w:r>
        <w:rPr>
          <w:rFonts w:ascii="Arial" w:eastAsia="Arial" w:hAnsi="Arial" w:cs="Arial"/>
          <w:sz w:val="20"/>
          <w:szCs w:val="20"/>
        </w:rPr>
        <w:t>clauza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proprietate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la </w:t>
      </w:r>
      <w:proofErr w:type="spellStart"/>
      <w:r>
        <w:rPr>
          <w:rFonts w:ascii="Arial" w:eastAsia="Arial" w:hAnsi="Arial" w:cs="Arial"/>
          <w:sz w:val="20"/>
          <w:szCs w:val="20"/>
        </w:rPr>
        <w:t>secțiunea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11.1. </w:t>
      </w:r>
      <w:proofErr w:type="spellStart"/>
      <w:r>
        <w:rPr>
          <w:rFonts w:ascii="Arial" w:eastAsia="Arial" w:hAnsi="Arial" w:cs="Arial"/>
          <w:sz w:val="20"/>
          <w:szCs w:val="20"/>
        </w:rPr>
        <w:t>Prestatorul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cedează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toate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drepturile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patrimoniale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autor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către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Beneficiar.</w:t>
      </w:r>
    </w:p>
    <w:p w14:paraId="67101435" w14:textId="77777777" w:rsidR="0011156C" w:rsidRDefault="0011156C" w:rsidP="0011156C">
      <w:pPr>
        <w:spacing w:before="200" w:after="80"/>
      </w:pPr>
      <w:r>
        <w:rPr>
          <w:rFonts w:ascii="Arial" w:eastAsia="Arial" w:hAnsi="Arial" w:cs="Arial"/>
          <w:b/>
          <w:bCs/>
          <w:color w:val="2E75B6"/>
        </w:rPr>
        <w:t xml:space="preserve">11.9 </w:t>
      </w:r>
      <w:proofErr w:type="spellStart"/>
      <w:r>
        <w:rPr>
          <w:rFonts w:ascii="Arial" w:eastAsia="Arial" w:hAnsi="Arial" w:cs="Arial"/>
          <w:b/>
          <w:bCs/>
          <w:color w:val="2E75B6"/>
        </w:rPr>
        <w:t>Legislație</w:t>
      </w:r>
      <w:proofErr w:type="spellEnd"/>
      <w:r>
        <w:rPr>
          <w:rFonts w:ascii="Arial" w:eastAsia="Arial" w:hAnsi="Arial" w:cs="Arial"/>
          <w:b/>
          <w:bCs/>
          <w:color w:val="2E75B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E75B6"/>
        </w:rPr>
        <w:t>aplicabilă</w:t>
      </w:r>
      <w:proofErr w:type="spellEnd"/>
      <w:r>
        <w:rPr>
          <w:rFonts w:ascii="Arial" w:eastAsia="Arial" w:hAnsi="Arial" w:cs="Arial"/>
          <w:b/>
          <w:bCs/>
          <w:color w:val="2E75B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E75B6"/>
        </w:rPr>
        <w:t>și</w:t>
      </w:r>
      <w:proofErr w:type="spellEnd"/>
      <w:r>
        <w:rPr>
          <w:rFonts w:ascii="Arial" w:eastAsia="Arial" w:hAnsi="Arial" w:cs="Arial"/>
          <w:b/>
          <w:bCs/>
          <w:color w:val="2E75B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E75B6"/>
        </w:rPr>
        <w:t>litigii</w:t>
      </w:r>
      <w:proofErr w:type="spellEnd"/>
    </w:p>
    <w:p w14:paraId="6EE431DB" w14:textId="77777777" w:rsidR="0011156C" w:rsidRDefault="0011156C" w:rsidP="0011156C">
      <w:pPr>
        <w:spacing w:before="60" w:after="60"/>
        <w:jc w:val="both"/>
      </w:pPr>
      <w:proofErr w:type="spellStart"/>
      <w:r>
        <w:rPr>
          <w:rFonts w:ascii="Arial" w:eastAsia="Arial" w:hAnsi="Arial" w:cs="Arial"/>
          <w:sz w:val="20"/>
          <w:szCs w:val="20"/>
        </w:rPr>
        <w:t>Contractul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este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guvernat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dreptul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aplicabil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Orice </w:t>
      </w:r>
      <w:proofErr w:type="spellStart"/>
      <w:r>
        <w:rPr>
          <w:rFonts w:ascii="Arial" w:eastAsia="Arial" w:hAnsi="Arial" w:cs="Arial"/>
          <w:sz w:val="20"/>
          <w:szCs w:val="20"/>
        </w:rPr>
        <w:t>litigiu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rezultat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din </w:t>
      </w:r>
      <w:proofErr w:type="spellStart"/>
      <w:r>
        <w:rPr>
          <w:rFonts w:ascii="Arial" w:eastAsia="Arial" w:hAnsi="Arial" w:cs="Arial"/>
          <w:sz w:val="20"/>
          <w:szCs w:val="20"/>
        </w:rPr>
        <w:t>sau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în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legătură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cu </w:t>
      </w:r>
      <w:proofErr w:type="spellStart"/>
      <w:r>
        <w:rPr>
          <w:rFonts w:ascii="Arial" w:eastAsia="Arial" w:hAnsi="Arial" w:cs="Arial"/>
          <w:sz w:val="20"/>
          <w:szCs w:val="20"/>
        </w:rPr>
        <w:t>prezentul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contract se </w:t>
      </w:r>
      <w:proofErr w:type="spellStart"/>
      <w:r>
        <w:rPr>
          <w:rFonts w:ascii="Arial" w:eastAsia="Arial" w:hAnsi="Arial" w:cs="Arial"/>
          <w:sz w:val="20"/>
          <w:szCs w:val="20"/>
        </w:rPr>
        <w:t>soluționează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pe cale </w:t>
      </w:r>
      <w:proofErr w:type="spellStart"/>
      <w:r>
        <w:rPr>
          <w:rFonts w:ascii="Arial" w:eastAsia="Arial" w:hAnsi="Arial" w:cs="Arial"/>
          <w:sz w:val="20"/>
          <w:szCs w:val="20"/>
        </w:rPr>
        <w:t>amiabilă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; </w:t>
      </w:r>
      <w:proofErr w:type="spellStart"/>
      <w:r>
        <w:rPr>
          <w:rFonts w:ascii="Arial" w:eastAsia="Arial" w:hAnsi="Arial" w:cs="Arial"/>
          <w:sz w:val="20"/>
          <w:szCs w:val="20"/>
        </w:rPr>
        <w:t>în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caz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contrar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acesta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fi </w:t>
      </w:r>
      <w:proofErr w:type="spellStart"/>
      <w:r>
        <w:rPr>
          <w:rFonts w:ascii="Arial" w:eastAsia="Arial" w:hAnsi="Arial" w:cs="Arial"/>
          <w:sz w:val="20"/>
          <w:szCs w:val="20"/>
        </w:rPr>
        <w:t>deferit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instanțelor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competente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din </w:t>
      </w:r>
      <w:proofErr w:type="spellStart"/>
      <w:r>
        <w:rPr>
          <w:rFonts w:ascii="Arial" w:eastAsia="Arial" w:hAnsi="Arial" w:cs="Arial"/>
          <w:sz w:val="20"/>
          <w:szCs w:val="20"/>
        </w:rPr>
        <w:t>Suedia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4359A162" w14:textId="77777777" w:rsidR="0011156C" w:rsidRDefault="0011156C" w:rsidP="0011156C">
      <w:pPr>
        <w:spacing w:before="60" w:after="60"/>
      </w:pPr>
    </w:p>
    <w:p w14:paraId="60910C22" w14:textId="77777777" w:rsidR="0011156C" w:rsidRDefault="0011156C" w:rsidP="0011156C">
      <w:pPr>
        <w:pBdr>
          <w:bottom w:val="single" w:sz="8" w:space="0" w:color="1F4E79"/>
        </w:pBdr>
        <w:spacing w:before="280" w:after="120"/>
      </w:pPr>
      <w:r>
        <w:rPr>
          <w:rFonts w:ascii="Arial" w:eastAsia="Arial" w:hAnsi="Arial" w:cs="Arial"/>
          <w:b/>
          <w:bCs/>
          <w:color w:val="1F4E79"/>
          <w:sz w:val="28"/>
          <w:szCs w:val="28"/>
        </w:rPr>
        <w:t xml:space="preserve">12. </w:t>
      </w:r>
      <w:proofErr w:type="spellStart"/>
      <w:r>
        <w:rPr>
          <w:rFonts w:ascii="Arial" w:eastAsia="Arial" w:hAnsi="Arial" w:cs="Arial"/>
          <w:b/>
          <w:bCs/>
          <w:color w:val="1F4E79"/>
          <w:sz w:val="28"/>
          <w:szCs w:val="28"/>
        </w:rPr>
        <w:t>Documente</w:t>
      </w:r>
      <w:proofErr w:type="spellEnd"/>
      <w:r>
        <w:rPr>
          <w:rFonts w:ascii="Arial" w:eastAsia="Arial" w:hAnsi="Arial" w:cs="Arial"/>
          <w:b/>
          <w:bCs/>
          <w:color w:val="1F4E79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1F4E79"/>
          <w:sz w:val="28"/>
          <w:szCs w:val="28"/>
        </w:rPr>
        <w:t>ce</w:t>
      </w:r>
      <w:proofErr w:type="spellEnd"/>
      <w:r>
        <w:rPr>
          <w:rFonts w:ascii="Arial" w:eastAsia="Arial" w:hAnsi="Arial" w:cs="Arial"/>
          <w:b/>
          <w:bCs/>
          <w:color w:val="1F4E79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1F4E79"/>
          <w:sz w:val="28"/>
          <w:szCs w:val="28"/>
        </w:rPr>
        <w:t>urmează</w:t>
      </w:r>
      <w:proofErr w:type="spellEnd"/>
      <w:r>
        <w:rPr>
          <w:rFonts w:ascii="Arial" w:eastAsia="Arial" w:hAnsi="Arial" w:cs="Arial"/>
          <w:b/>
          <w:bCs/>
          <w:color w:val="1F4E79"/>
          <w:sz w:val="28"/>
          <w:szCs w:val="28"/>
        </w:rPr>
        <w:t xml:space="preserve"> a fi </w:t>
      </w:r>
      <w:proofErr w:type="spellStart"/>
      <w:r>
        <w:rPr>
          <w:rFonts w:ascii="Arial" w:eastAsia="Arial" w:hAnsi="Arial" w:cs="Arial"/>
          <w:b/>
          <w:bCs/>
          <w:color w:val="1F4E79"/>
          <w:sz w:val="28"/>
          <w:szCs w:val="28"/>
        </w:rPr>
        <w:t>depuse</w:t>
      </w:r>
      <w:proofErr w:type="spellEnd"/>
      <w:r>
        <w:rPr>
          <w:rFonts w:ascii="Arial" w:eastAsia="Arial" w:hAnsi="Arial" w:cs="Arial"/>
          <w:b/>
          <w:bCs/>
          <w:color w:val="1F4E79"/>
          <w:sz w:val="28"/>
          <w:szCs w:val="28"/>
        </w:rPr>
        <w:t xml:space="preserve"> de </w:t>
      </w:r>
      <w:proofErr w:type="spellStart"/>
      <w:r>
        <w:rPr>
          <w:rFonts w:ascii="Arial" w:eastAsia="Arial" w:hAnsi="Arial" w:cs="Arial"/>
          <w:b/>
          <w:bCs/>
          <w:color w:val="1F4E79"/>
          <w:sz w:val="28"/>
          <w:szCs w:val="28"/>
        </w:rPr>
        <w:t>ofertanți</w:t>
      </w:r>
      <w:proofErr w:type="spellEnd"/>
    </w:p>
    <w:p w14:paraId="378B64E5" w14:textId="77777777" w:rsidR="0011156C" w:rsidRDefault="0011156C" w:rsidP="0011156C">
      <w:pPr>
        <w:spacing w:before="60" w:after="60"/>
        <w:jc w:val="both"/>
      </w:pPr>
      <w:proofErr w:type="spellStart"/>
      <w:r>
        <w:rPr>
          <w:rFonts w:ascii="Arial" w:eastAsia="Arial" w:hAnsi="Arial" w:cs="Arial"/>
          <w:sz w:val="20"/>
          <w:szCs w:val="20"/>
        </w:rPr>
        <w:t>Oferta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completă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cuprinde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următoarele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documente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organizate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în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dosare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separate conform </w:t>
      </w:r>
      <w:proofErr w:type="spellStart"/>
      <w:r>
        <w:rPr>
          <w:rFonts w:ascii="Arial" w:eastAsia="Arial" w:hAnsi="Arial" w:cs="Arial"/>
          <w:sz w:val="20"/>
          <w:szCs w:val="20"/>
        </w:rPr>
        <w:t>structurii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mai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jos.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Lipsa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oricărui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document </w:t>
      </w:r>
      <w:proofErr w:type="spellStart"/>
      <w:r>
        <w:rPr>
          <w:rFonts w:ascii="Arial" w:eastAsia="Arial" w:hAnsi="Arial" w:cs="Arial"/>
          <w:sz w:val="20"/>
          <w:szCs w:val="20"/>
        </w:rPr>
        <w:t>marcat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"</w:t>
      </w:r>
      <w:proofErr w:type="spellStart"/>
      <w:r>
        <w:rPr>
          <w:rFonts w:ascii="Arial" w:eastAsia="Arial" w:hAnsi="Arial" w:cs="Arial"/>
          <w:sz w:val="20"/>
          <w:szCs w:val="20"/>
        </w:rPr>
        <w:t>Obligatoriu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" </w:t>
      </w:r>
      <w:proofErr w:type="spellStart"/>
      <w:r>
        <w:rPr>
          <w:rFonts w:ascii="Arial" w:eastAsia="Arial" w:hAnsi="Arial" w:cs="Arial"/>
          <w:sz w:val="20"/>
          <w:szCs w:val="20"/>
        </w:rPr>
        <w:t>atrage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descalificarea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ofertantului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"/>
        <w:gridCol w:w="5385"/>
        <w:gridCol w:w="1399"/>
        <w:gridCol w:w="1998"/>
      </w:tblGrid>
      <w:tr w:rsidR="0011156C" w14:paraId="5E168505" w14:textId="77777777" w:rsidTr="00CD1C9E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9AA7849" w14:textId="77777777" w:rsidR="0011156C" w:rsidRDefault="0011156C" w:rsidP="00CD1C9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Ref.</w:t>
            </w:r>
          </w:p>
        </w:tc>
        <w:tc>
          <w:tcPr>
            <w:tcW w:w="54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BD57338" w14:textId="77777777" w:rsidR="0011156C" w:rsidRDefault="0011156C" w:rsidP="00CD1C9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 xml:space="preserve">Document /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Cerință</w:t>
            </w:r>
            <w:proofErr w:type="spellEnd"/>
          </w:p>
        </w:tc>
        <w:tc>
          <w:tcPr>
            <w:tcW w:w="14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6B1F7FE" w14:textId="77777777" w:rsidR="0011156C" w:rsidRDefault="0011156C" w:rsidP="00CD1C9E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Obligatoriu</w:t>
            </w:r>
            <w:proofErr w:type="spellEnd"/>
          </w:p>
        </w:tc>
        <w:tc>
          <w:tcPr>
            <w:tcW w:w="20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483C482" w14:textId="77777777" w:rsidR="0011156C" w:rsidRDefault="0011156C" w:rsidP="00CD1C9E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Observații</w:t>
            </w:r>
            <w:proofErr w:type="spellEnd"/>
          </w:p>
        </w:tc>
      </w:tr>
      <w:tr w:rsidR="0011156C" w14:paraId="2E8C6221" w14:textId="77777777" w:rsidTr="00CD1C9E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4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0F9E9D5" w14:textId="77777777" w:rsidR="0011156C" w:rsidRDefault="0011156C" w:rsidP="00CD1C9E"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A — DOSARUL ADMINISTRATIV</w:t>
            </w:r>
          </w:p>
        </w:tc>
      </w:tr>
      <w:tr w:rsidR="0011156C" w14:paraId="724730F3" w14:textId="77777777" w:rsidTr="00CD1C9E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A9D45FB" w14:textId="77777777" w:rsidR="0011156C" w:rsidRDefault="0011156C" w:rsidP="00CD1C9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A1</w:t>
            </w:r>
          </w:p>
        </w:tc>
        <w:tc>
          <w:tcPr>
            <w:tcW w:w="5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E929EA6" w14:textId="77777777" w:rsidR="0011156C" w:rsidRDefault="0011156C" w:rsidP="00CD1C9E"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Profil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companie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descriere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scurtă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proofErr w:type="gram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organizației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domenii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activitate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, capacitate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operațională</w:t>
            </w:r>
            <w:proofErr w:type="spellEnd"/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9DD38CC" w14:textId="77777777" w:rsidR="0011156C" w:rsidRDefault="0011156C" w:rsidP="00CD1C9E">
            <w:pPr>
              <w:jc w:val="center"/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Obligatoriu</w:t>
            </w:r>
            <w:proofErr w:type="spellEnd"/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6D8B290" w14:textId="77777777" w:rsidR="0011156C" w:rsidRDefault="0011156C" w:rsidP="00CD1C9E">
            <w:r>
              <w:rPr>
                <w:rFonts w:ascii="Arial" w:eastAsia="Arial" w:hAnsi="Arial" w:cs="Arial"/>
                <w:sz w:val="19"/>
                <w:szCs w:val="19"/>
              </w:rPr>
              <w:t xml:space="preserve">Max. 2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pagini</w:t>
            </w:r>
            <w:proofErr w:type="spellEnd"/>
          </w:p>
        </w:tc>
      </w:tr>
      <w:tr w:rsidR="0011156C" w14:paraId="5D327628" w14:textId="77777777" w:rsidTr="00CD1C9E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02DD72F" w14:textId="77777777" w:rsidR="0011156C" w:rsidRDefault="0011156C" w:rsidP="00CD1C9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A2</w:t>
            </w:r>
          </w:p>
        </w:tc>
        <w:tc>
          <w:tcPr>
            <w:tcW w:w="5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9A4F81E" w14:textId="77777777" w:rsidR="0011156C" w:rsidRDefault="0011156C" w:rsidP="00CD1C9E">
            <w:r>
              <w:rPr>
                <w:rFonts w:ascii="Arial" w:eastAsia="Arial" w:hAnsi="Arial" w:cs="Arial"/>
                <w:sz w:val="19"/>
                <w:szCs w:val="19"/>
              </w:rPr>
              <w:t xml:space="preserve">Extras din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Registrul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de Stat al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persoanelor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juridice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(nu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mai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vechi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de 6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luni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8CF9320" w14:textId="77777777" w:rsidR="0011156C" w:rsidRDefault="0011156C" w:rsidP="00CD1C9E">
            <w:pPr>
              <w:jc w:val="center"/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Obligatoriu</w:t>
            </w:r>
            <w:proofErr w:type="spellEnd"/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E4C38F9" w14:textId="77777777" w:rsidR="0011156C" w:rsidRDefault="0011156C" w:rsidP="00CD1C9E"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Copie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legalizată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sau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electronic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oficial</w:t>
            </w:r>
            <w:proofErr w:type="spellEnd"/>
          </w:p>
        </w:tc>
      </w:tr>
      <w:tr w:rsidR="0011156C" w14:paraId="36067890" w14:textId="77777777" w:rsidTr="00CD1C9E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3EBC43B" w14:textId="77777777" w:rsidR="0011156C" w:rsidRDefault="0011156C" w:rsidP="00CD1C9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A3</w:t>
            </w:r>
          </w:p>
        </w:tc>
        <w:tc>
          <w:tcPr>
            <w:tcW w:w="5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6D3F442" w14:textId="77777777" w:rsidR="0011156C" w:rsidRDefault="0011156C" w:rsidP="00CD1C9E"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Copie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licenței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activitate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valabile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pentru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proiectarea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instalațiilor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electrice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(ANRE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sau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ISC)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C4E664F" w14:textId="77777777" w:rsidR="0011156C" w:rsidRDefault="0011156C" w:rsidP="00CD1C9E">
            <w:pPr>
              <w:jc w:val="center"/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Obligatoriu</w:t>
            </w:r>
            <w:proofErr w:type="spellEnd"/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6B7D8D6" w14:textId="77777777" w:rsidR="0011156C" w:rsidRDefault="0011156C" w:rsidP="00CD1C9E"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Valabilă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la data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depunerii</w:t>
            </w:r>
            <w:proofErr w:type="spellEnd"/>
          </w:p>
        </w:tc>
      </w:tr>
      <w:tr w:rsidR="0011156C" w14:paraId="4686BFC0" w14:textId="77777777" w:rsidTr="00CD1C9E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14BF897" w14:textId="77777777" w:rsidR="0011156C" w:rsidRDefault="0011156C" w:rsidP="00CD1C9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A4</w:t>
            </w:r>
          </w:p>
        </w:tc>
        <w:tc>
          <w:tcPr>
            <w:tcW w:w="5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A8C8F3F" w14:textId="77777777" w:rsidR="0011156C" w:rsidRDefault="0011156C" w:rsidP="00CD1C9E"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Copii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ale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certificatelor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autorizațiilor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tehnice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relevante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(ANRE, ISC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sau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echivalent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D604E4A" w14:textId="77777777" w:rsidR="0011156C" w:rsidRDefault="0011156C" w:rsidP="00CD1C9E">
            <w:pPr>
              <w:jc w:val="center"/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Obligatoriu</w:t>
            </w:r>
            <w:proofErr w:type="spellEnd"/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2A81DA9" w14:textId="77777777" w:rsidR="0011156C" w:rsidRDefault="0011156C" w:rsidP="00CD1C9E">
            <w:r>
              <w:rPr>
                <w:rFonts w:ascii="Arial" w:eastAsia="Arial" w:hAnsi="Arial" w:cs="Arial"/>
                <w:sz w:val="19"/>
                <w:szCs w:val="19"/>
              </w:rPr>
              <w:t xml:space="preserve">Per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fiecare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autorizație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deținută</w:t>
            </w:r>
            <w:proofErr w:type="spellEnd"/>
          </w:p>
        </w:tc>
      </w:tr>
      <w:tr w:rsidR="0011156C" w14:paraId="196A02AD" w14:textId="77777777" w:rsidTr="00CD1C9E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A76FD0C" w14:textId="77777777" w:rsidR="0011156C" w:rsidRDefault="0011156C" w:rsidP="00CD1C9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A5</w:t>
            </w:r>
          </w:p>
        </w:tc>
        <w:tc>
          <w:tcPr>
            <w:tcW w:w="5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1D6761A" w14:textId="77777777" w:rsidR="0011156C" w:rsidRDefault="0011156C" w:rsidP="00CD1C9E"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Declarație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eligibilitate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absența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conflictelor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interese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, a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fraudei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corupției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excluderilor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anterioare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sau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abaterilor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profesionale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grave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B7D7487" w14:textId="77777777" w:rsidR="0011156C" w:rsidRDefault="0011156C" w:rsidP="00CD1C9E">
            <w:pPr>
              <w:jc w:val="center"/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Obligatoriu</w:t>
            </w:r>
            <w:proofErr w:type="spellEnd"/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6EC118C" w14:textId="77777777" w:rsidR="0011156C" w:rsidRDefault="0011156C" w:rsidP="00CD1C9E"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Semnat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și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ștampilat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; formular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propriu</w:t>
            </w:r>
            <w:proofErr w:type="spellEnd"/>
          </w:p>
        </w:tc>
      </w:tr>
      <w:tr w:rsidR="0011156C" w14:paraId="059A6182" w14:textId="77777777" w:rsidTr="00CD1C9E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2F56005" w14:textId="77777777" w:rsidR="0011156C" w:rsidRDefault="0011156C" w:rsidP="00CD1C9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A6</w:t>
            </w:r>
          </w:p>
        </w:tc>
        <w:tc>
          <w:tcPr>
            <w:tcW w:w="5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A7169FE" w14:textId="77777777" w:rsidR="0011156C" w:rsidRDefault="0011156C" w:rsidP="00CD1C9E"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Situații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financiare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bilanțuri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contabile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pentru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ultimii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3 ani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fiscali</w:t>
            </w:r>
            <w:proofErr w:type="spellEnd"/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BFC2EBC" w14:textId="77777777" w:rsidR="0011156C" w:rsidRDefault="0011156C" w:rsidP="00CD1C9E">
            <w:pPr>
              <w:jc w:val="center"/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Obligatoriu</w:t>
            </w:r>
            <w:proofErr w:type="spellEnd"/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499A6A2" w14:textId="77777777" w:rsidR="0011156C" w:rsidRDefault="0011156C" w:rsidP="00CD1C9E"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Copii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certificate de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contabil</w:t>
            </w:r>
            <w:proofErr w:type="spellEnd"/>
          </w:p>
        </w:tc>
      </w:tr>
      <w:tr w:rsidR="0011156C" w14:paraId="7A745616" w14:textId="77777777" w:rsidTr="00CD1C9E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4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E9B64BD" w14:textId="77777777" w:rsidR="0011156C" w:rsidRDefault="0011156C" w:rsidP="00CD1C9E"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B — CALIFICARE TEHNICĂ</w:t>
            </w:r>
          </w:p>
        </w:tc>
      </w:tr>
      <w:tr w:rsidR="0011156C" w14:paraId="0E7CFE76" w14:textId="77777777" w:rsidTr="00CD1C9E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17895E" w14:textId="77777777" w:rsidR="0011156C" w:rsidRDefault="0011156C" w:rsidP="00CD1C9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B1</w:t>
            </w:r>
          </w:p>
        </w:tc>
        <w:tc>
          <w:tcPr>
            <w:tcW w:w="5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DFDD343" w14:textId="77777777" w:rsidR="0011156C" w:rsidRDefault="0011156C" w:rsidP="00CD1C9E"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Listă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referințe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contracte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similare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proiectare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PV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sau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modernizare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electrică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finalizate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în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ultimii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5 ani (minimum 2)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D9E6B55" w14:textId="77777777" w:rsidR="0011156C" w:rsidRDefault="0011156C" w:rsidP="00CD1C9E">
            <w:pPr>
              <w:jc w:val="center"/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Obligatoriu</w:t>
            </w:r>
            <w:proofErr w:type="spellEnd"/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1888C59" w14:textId="77777777" w:rsidR="0011156C" w:rsidRDefault="0011156C" w:rsidP="00CD1C9E">
            <w:r>
              <w:rPr>
                <w:rFonts w:ascii="Arial" w:eastAsia="Arial" w:hAnsi="Arial" w:cs="Arial"/>
                <w:sz w:val="19"/>
                <w:szCs w:val="19"/>
              </w:rPr>
              <w:t xml:space="preserve">Include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beneficiar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valoare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perioadă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scurtă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descriere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scopului</w:t>
            </w:r>
            <w:proofErr w:type="spellEnd"/>
          </w:p>
        </w:tc>
      </w:tr>
      <w:tr w:rsidR="0011156C" w14:paraId="296B89A5" w14:textId="77777777" w:rsidTr="00CD1C9E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C3ABD52" w14:textId="77777777" w:rsidR="0011156C" w:rsidRDefault="0011156C" w:rsidP="00CD1C9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lastRenderedPageBreak/>
              <w:t>B2</w:t>
            </w:r>
          </w:p>
        </w:tc>
        <w:tc>
          <w:tcPr>
            <w:tcW w:w="5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47DE56E" w14:textId="77777777" w:rsidR="0011156C" w:rsidRDefault="0011156C" w:rsidP="00CD1C9E"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Documente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doveditoare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pentru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fiecare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referință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procese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-verbale de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recepție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extrase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de contract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sau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scrisori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confirmare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de la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beneficiar</w:t>
            </w:r>
            <w:proofErr w:type="spellEnd"/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CD78382" w14:textId="77777777" w:rsidR="0011156C" w:rsidRDefault="0011156C" w:rsidP="00CD1C9E">
            <w:pPr>
              <w:jc w:val="center"/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Obligatoriu</w:t>
            </w:r>
            <w:proofErr w:type="spellEnd"/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2DCBDD6" w14:textId="77777777" w:rsidR="0011156C" w:rsidRDefault="0011156C" w:rsidP="00CD1C9E">
            <w:r>
              <w:rPr>
                <w:rFonts w:ascii="Arial" w:eastAsia="Arial" w:hAnsi="Arial" w:cs="Arial"/>
                <w:sz w:val="19"/>
                <w:szCs w:val="19"/>
              </w:rPr>
              <w:t xml:space="preserve">Minim 1 document per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referință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listată</w:t>
            </w:r>
            <w:proofErr w:type="spellEnd"/>
          </w:p>
        </w:tc>
      </w:tr>
      <w:tr w:rsidR="0011156C" w14:paraId="3F05C69B" w14:textId="77777777" w:rsidTr="00CD1C9E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8C3CAF" w14:textId="77777777" w:rsidR="0011156C" w:rsidRDefault="0011156C" w:rsidP="00CD1C9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B3</w:t>
            </w:r>
          </w:p>
        </w:tc>
        <w:tc>
          <w:tcPr>
            <w:tcW w:w="5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800D2D4" w14:textId="77777777" w:rsidR="0011156C" w:rsidRDefault="0011156C" w:rsidP="00CD1C9E">
            <w:r>
              <w:rPr>
                <w:rFonts w:ascii="Arial" w:eastAsia="Arial" w:hAnsi="Arial" w:cs="Arial"/>
                <w:sz w:val="19"/>
                <w:szCs w:val="19"/>
              </w:rPr>
              <w:t>CV-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uri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ale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experților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cheie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produși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(cel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puțin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2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ingineri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energetici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),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incluzând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ani de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experiență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relevantă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documentată</w:t>
            </w:r>
            <w:proofErr w:type="spellEnd"/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2A4CCE8" w14:textId="77777777" w:rsidR="0011156C" w:rsidRDefault="0011156C" w:rsidP="00CD1C9E">
            <w:pPr>
              <w:jc w:val="center"/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Obligatoriu</w:t>
            </w:r>
            <w:proofErr w:type="spellEnd"/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755BB78" w14:textId="77777777" w:rsidR="0011156C" w:rsidRDefault="0011156C" w:rsidP="00CD1C9E">
            <w:r>
              <w:rPr>
                <w:rFonts w:ascii="Arial" w:eastAsia="Arial" w:hAnsi="Arial" w:cs="Arial"/>
                <w:sz w:val="19"/>
                <w:szCs w:val="19"/>
              </w:rPr>
              <w:t xml:space="preserve">Format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Europass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sau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echivalent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;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semnat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de titular</w:t>
            </w:r>
          </w:p>
        </w:tc>
      </w:tr>
      <w:tr w:rsidR="0011156C" w14:paraId="57FBE80D" w14:textId="77777777" w:rsidTr="00CD1C9E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BA1043F" w14:textId="77777777" w:rsidR="0011156C" w:rsidRDefault="0011156C" w:rsidP="00CD1C9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B4</w:t>
            </w:r>
          </w:p>
        </w:tc>
        <w:tc>
          <w:tcPr>
            <w:tcW w:w="5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B2CB9DB" w14:textId="77777777" w:rsidR="0011156C" w:rsidRDefault="0011156C" w:rsidP="00CD1C9E"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Copii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ale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certificatelor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atestare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ANRE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sau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ISC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valabile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pentru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fiecare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expert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propus</w:t>
            </w:r>
            <w:proofErr w:type="spellEnd"/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DE2DFA7" w14:textId="77777777" w:rsidR="0011156C" w:rsidRDefault="0011156C" w:rsidP="00CD1C9E">
            <w:pPr>
              <w:jc w:val="center"/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Obligatoriu</w:t>
            </w:r>
            <w:proofErr w:type="spellEnd"/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3AABC05" w14:textId="77777777" w:rsidR="0011156C" w:rsidRDefault="0011156C" w:rsidP="00CD1C9E"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Valabile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la data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depunerii</w:t>
            </w:r>
            <w:proofErr w:type="spellEnd"/>
          </w:p>
        </w:tc>
      </w:tr>
      <w:tr w:rsidR="0011156C" w14:paraId="0975B870" w14:textId="77777777" w:rsidTr="00CD1C9E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6022B90" w14:textId="77777777" w:rsidR="0011156C" w:rsidRDefault="0011156C" w:rsidP="00CD1C9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B5</w:t>
            </w:r>
          </w:p>
        </w:tc>
        <w:tc>
          <w:tcPr>
            <w:tcW w:w="5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C4E2248" w14:textId="77777777" w:rsidR="0011156C" w:rsidRDefault="0011156C" w:rsidP="00CD1C9E"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Declarație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privind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echipamentele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tehnice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disponibile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pentru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ridicări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teren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inclusiv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drone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și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echipamente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specializate</w:t>
            </w:r>
            <w:proofErr w:type="spellEnd"/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C85FE71" w14:textId="77777777" w:rsidR="0011156C" w:rsidRDefault="0011156C" w:rsidP="00CD1C9E">
            <w:pPr>
              <w:jc w:val="center"/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Obligatoriu</w:t>
            </w:r>
            <w:proofErr w:type="spellEnd"/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B7F3088" w14:textId="77777777" w:rsidR="0011156C" w:rsidRDefault="0011156C" w:rsidP="00CD1C9E"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Specificare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tipuri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caracteristici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disponibilitate</w:t>
            </w:r>
            <w:proofErr w:type="spellEnd"/>
          </w:p>
        </w:tc>
      </w:tr>
      <w:tr w:rsidR="0011156C" w14:paraId="721230F7" w14:textId="77777777" w:rsidTr="00CD1C9E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4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4314AE0" w14:textId="77777777" w:rsidR="0011156C" w:rsidRDefault="0011156C" w:rsidP="00CD1C9E"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C — PROPUNERE TEHNICĂ</w:t>
            </w:r>
          </w:p>
        </w:tc>
      </w:tr>
      <w:tr w:rsidR="0011156C" w14:paraId="40179D66" w14:textId="77777777" w:rsidTr="00CD1C9E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EED5969" w14:textId="77777777" w:rsidR="0011156C" w:rsidRDefault="0011156C" w:rsidP="00CD1C9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C1</w:t>
            </w:r>
          </w:p>
        </w:tc>
        <w:tc>
          <w:tcPr>
            <w:tcW w:w="5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28BD75A" w14:textId="77777777" w:rsidR="0011156C" w:rsidRDefault="0011156C" w:rsidP="00CD1C9E"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Metodologie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și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abordare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tehnică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descriere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detaliată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soluțiilor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propuse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conformitate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cu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specificațiile</w:t>
            </w:r>
            <w:proofErr w:type="spellEnd"/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9D1791A" w14:textId="77777777" w:rsidR="0011156C" w:rsidRDefault="0011156C" w:rsidP="00CD1C9E">
            <w:pPr>
              <w:jc w:val="center"/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Obligatoriu</w:t>
            </w:r>
            <w:proofErr w:type="spellEnd"/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41FB961" w14:textId="77777777" w:rsidR="0011156C" w:rsidRDefault="0011156C" w:rsidP="00CD1C9E">
            <w:r>
              <w:rPr>
                <w:rFonts w:ascii="Arial" w:eastAsia="Arial" w:hAnsi="Arial" w:cs="Arial"/>
                <w:sz w:val="19"/>
                <w:szCs w:val="19"/>
              </w:rPr>
              <w:t xml:space="preserve">Document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structurat</w:t>
            </w:r>
            <w:proofErr w:type="spellEnd"/>
          </w:p>
        </w:tc>
      </w:tr>
      <w:tr w:rsidR="0011156C" w14:paraId="0CD6FDE2" w14:textId="77777777" w:rsidTr="00CD1C9E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4FE1FC1" w14:textId="77777777" w:rsidR="0011156C" w:rsidRDefault="0011156C" w:rsidP="00CD1C9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C2</w:t>
            </w:r>
          </w:p>
        </w:tc>
        <w:tc>
          <w:tcPr>
            <w:tcW w:w="5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41516D1" w14:textId="77777777" w:rsidR="0011156C" w:rsidRDefault="0011156C" w:rsidP="00CD1C9E">
            <w:r>
              <w:rPr>
                <w:rFonts w:ascii="Arial" w:eastAsia="Arial" w:hAnsi="Arial" w:cs="Arial"/>
                <w:sz w:val="19"/>
                <w:szCs w:val="19"/>
              </w:rPr>
              <w:t xml:space="preserve">Plan de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lucru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propus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Prestator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grafic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Gantt,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jaloane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resurse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respectând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termenul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maxim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indicat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în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ToR</w:t>
            </w:r>
            <w:proofErr w:type="spellEnd"/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191263" w14:textId="77777777" w:rsidR="0011156C" w:rsidRDefault="0011156C" w:rsidP="00CD1C9E">
            <w:pPr>
              <w:jc w:val="center"/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Obligatoriu</w:t>
            </w:r>
            <w:proofErr w:type="spellEnd"/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4E33E3A" w14:textId="77777777" w:rsidR="0011156C" w:rsidRDefault="0011156C" w:rsidP="00CD1C9E">
            <w:r>
              <w:rPr>
                <w:rFonts w:ascii="Arial" w:eastAsia="Arial" w:hAnsi="Arial" w:cs="Arial"/>
                <w:sz w:val="19"/>
                <w:szCs w:val="19"/>
              </w:rPr>
              <w:t xml:space="preserve">Format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editabil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(Excel) + PDF</w:t>
            </w:r>
          </w:p>
        </w:tc>
      </w:tr>
      <w:tr w:rsidR="0011156C" w14:paraId="02CF1639" w14:textId="77777777" w:rsidTr="00CD1C9E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ED66D2B" w14:textId="77777777" w:rsidR="0011156C" w:rsidRDefault="0011156C" w:rsidP="00CD1C9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C3</w:t>
            </w:r>
          </w:p>
        </w:tc>
        <w:tc>
          <w:tcPr>
            <w:tcW w:w="5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326C896" w14:textId="77777777" w:rsidR="0011156C" w:rsidRDefault="0011156C" w:rsidP="00CD1C9E"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Registru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riscuri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identificate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și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măsuri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atenuare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propuse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(minimum 5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riscuri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1EA04A6" w14:textId="77777777" w:rsidR="0011156C" w:rsidRDefault="0011156C" w:rsidP="00CD1C9E">
            <w:pPr>
              <w:jc w:val="center"/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Obligatoriu</w:t>
            </w:r>
            <w:proofErr w:type="spellEnd"/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9C12C58" w14:textId="77777777" w:rsidR="0011156C" w:rsidRDefault="0011156C" w:rsidP="00CD1C9E">
            <w:r>
              <w:rPr>
                <w:rFonts w:ascii="Arial" w:eastAsia="Arial" w:hAnsi="Arial" w:cs="Arial"/>
                <w:sz w:val="19"/>
                <w:szCs w:val="19"/>
              </w:rPr>
              <w:t xml:space="preserve">Tabel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detaliat</w:t>
            </w:r>
            <w:proofErr w:type="spellEnd"/>
          </w:p>
        </w:tc>
      </w:tr>
      <w:tr w:rsidR="0011156C" w14:paraId="3C284153" w14:textId="77777777" w:rsidTr="00CD1C9E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D942BB2" w14:textId="77777777" w:rsidR="0011156C" w:rsidRDefault="0011156C" w:rsidP="00CD1C9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C4</w:t>
            </w:r>
          </w:p>
        </w:tc>
        <w:tc>
          <w:tcPr>
            <w:tcW w:w="5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85D4534" w14:textId="77777777" w:rsidR="0011156C" w:rsidRDefault="0011156C" w:rsidP="00CD1C9E"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Documente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tehnice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suplimentare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relevante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pentru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evaluare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dacă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există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):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studii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anterioare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metodologii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teren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rapoarte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similare</w:t>
            </w:r>
            <w:proofErr w:type="spellEnd"/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D3497D5" w14:textId="77777777" w:rsidR="0011156C" w:rsidRDefault="0011156C" w:rsidP="00CD1C9E">
            <w:pPr>
              <w:jc w:val="center"/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Opțional</w:t>
            </w:r>
            <w:proofErr w:type="spellEnd"/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5B1AC34" w14:textId="77777777" w:rsidR="0011156C" w:rsidRDefault="0011156C" w:rsidP="00CD1C9E"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Ajută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evaluarea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capacității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tehnice</w:t>
            </w:r>
            <w:proofErr w:type="spellEnd"/>
          </w:p>
        </w:tc>
      </w:tr>
      <w:tr w:rsidR="0011156C" w14:paraId="25B0FCE1" w14:textId="77777777" w:rsidTr="00CD1C9E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4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F5EDF7F" w14:textId="77777777" w:rsidR="0011156C" w:rsidRDefault="0011156C" w:rsidP="00CD1C9E"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D — OFERTĂ FINANCIARĂ (ANEXA 1)</w:t>
            </w:r>
          </w:p>
        </w:tc>
      </w:tr>
      <w:tr w:rsidR="0011156C" w14:paraId="0AE29659" w14:textId="77777777" w:rsidTr="00CD1C9E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1E21364" w14:textId="77777777" w:rsidR="0011156C" w:rsidRDefault="0011156C" w:rsidP="00CD1C9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D1</w:t>
            </w:r>
          </w:p>
        </w:tc>
        <w:tc>
          <w:tcPr>
            <w:tcW w:w="5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90E9A07" w14:textId="77777777" w:rsidR="0011156C" w:rsidRDefault="0011156C" w:rsidP="00CD1C9E">
            <w:r>
              <w:rPr>
                <w:rFonts w:ascii="Arial" w:eastAsia="Arial" w:hAnsi="Arial" w:cs="Arial"/>
                <w:sz w:val="19"/>
                <w:szCs w:val="19"/>
              </w:rPr>
              <w:t xml:space="preserve">Formular de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ofertă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financiară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completat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Anexa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1 la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prezentul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ToR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) cu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prețuri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per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obiect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și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total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037C8F3" w14:textId="77777777" w:rsidR="0011156C" w:rsidRDefault="0011156C" w:rsidP="00CD1C9E">
            <w:pPr>
              <w:jc w:val="center"/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Obligatoriu</w:t>
            </w:r>
            <w:proofErr w:type="spellEnd"/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724D3EA" w14:textId="77777777" w:rsidR="0011156C" w:rsidRDefault="0011156C" w:rsidP="00CD1C9E">
            <w:r>
              <w:rPr>
                <w:rFonts w:ascii="Arial" w:eastAsia="Arial" w:hAnsi="Arial" w:cs="Arial"/>
                <w:sz w:val="19"/>
                <w:szCs w:val="19"/>
              </w:rPr>
              <w:t xml:space="preserve">Original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semnat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și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ștampilat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;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preț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în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EUR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fără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TVA</w:t>
            </w:r>
          </w:p>
        </w:tc>
      </w:tr>
    </w:tbl>
    <w:p w14:paraId="31AE7BBF" w14:textId="77777777" w:rsidR="0011156C" w:rsidRDefault="0011156C" w:rsidP="0011156C">
      <w:pPr>
        <w:spacing w:before="60" w:after="60"/>
      </w:pPr>
    </w:p>
    <w:p w14:paraId="0DCE16B2" w14:textId="77777777" w:rsidR="0011156C" w:rsidRDefault="0011156C" w:rsidP="0011156C">
      <w:pPr>
        <w:pBdr>
          <w:bottom w:val="single" w:sz="8" w:space="0" w:color="1F4E79"/>
        </w:pBdr>
        <w:spacing w:before="280" w:after="120"/>
      </w:pPr>
      <w:proofErr w:type="spellStart"/>
      <w:r>
        <w:rPr>
          <w:rFonts w:ascii="Arial" w:eastAsia="Arial" w:hAnsi="Arial" w:cs="Arial"/>
          <w:b/>
          <w:bCs/>
          <w:color w:val="1F4E79"/>
          <w:sz w:val="28"/>
          <w:szCs w:val="28"/>
        </w:rPr>
        <w:t>Anexa</w:t>
      </w:r>
      <w:proofErr w:type="spellEnd"/>
      <w:r>
        <w:rPr>
          <w:rFonts w:ascii="Arial" w:eastAsia="Arial" w:hAnsi="Arial" w:cs="Arial"/>
          <w:b/>
          <w:bCs/>
          <w:color w:val="1F4E79"/>
          <w:sz w:val="28"/>
          <w:szCs w:val="28"/>
        </w:rPr>
        <w:t xml:space="preserve"> 1 - Formular de </w:t>
      </w:r>
      <w:proofErr w:type="spellStart"/>
      <w:r>
        <w:rPr>
          <w:rFonts w:ascii="Arial" w:eastAsia="Arial" w:hAnsi="Arial" w:cs="Arial"/>
          <w:b/>
          <w:bCs/>
          <w:color w:val="1F4E79"/>
          <w:sz w:val="28"/>
          <w:szCs w:val="28"/>
        </w:rPr>
        <w:t>ofertă</w:t>
      </w:r>
      <w:proofErr w:type="spellEnd"/>
      <w:r>
        <w:rPr>
          <w:rFonts w:ascii="Arial" w:eastAsia="Arial" w:hAnsi="Arial" w:cs="Arial"/>
          <w:b/>
          <w:bCs/>
          <w:color w:val="1F4E79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1F4E79"/>
          <w:sz w:val="28"/>
          <w:szCs w:val="28"/>
        </w:rPr>
        <w:t>financiară</w:t>
      </w:r>
      <w:proofErr w:type="spellEnd"/>
    </w:p>
    <w:p w14:paraId="36496901" w14:textId="77777777" w:rsidR="0011156C" w:rsidRDefault="0011156C" w:rsidP="0011156C">
      <w:pPr>
        <w:spacing w:before="60" w:after="60"/>
        <w:jc w:val="both"/>
      </w:pPr>
      <w:proofErr w:type="spellStart"/>
      <w:r>
        <w:rPr>
          <w:rFonts w:ascii="Arial" w:eastAsia="Arial" w:hAnsi="Arial" w:cs="Arial"/>
          <w:sz w:val="20"/>
          <w:szCs w:val="20"/>
        </w:rPr>
        <w:t>Ofertanții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completa </w:t>
      </w:r>
      <w:proofErr w:type="spellStart"/>
      <w:r>
        <w:rPr>
          <w:rFonts w:ascii="Arial" w:eastAsia="Arial" w:hAnsi="Arial" w:cs="Arial"/>
          <w:sz w:val="20"/>
          <w:szCs w:val="20"/>
        </w:rPr>
        <w:t>și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depune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originalul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semnat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al </w:t>
      </w:r>
      <w:proofErr w:type="spellStart"/>
      <w:r>
        <w:rPr>
          <w:rFonts w:ascii="Arial" w:eastAsia="Arial" w:hAnsi="Arial" w:cs="Arial"/>
          <w:sz w:val="20"/>
          <w:szCs w:val="20"/>
        </w:rPr>
        <w:t>formularului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mai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jos.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Prețul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se </w:t>
      </w:r>
      <w:proofErr w:type="spellStart"/>
      <w:r>
        <w:rPr>
          <w:rFonts w:ascii="Arial" w:eastAsia="Arial" w:hAnsi="Arial" w:cs="Arial"/>
          <w:sz w:val="20"/>
          <w:szCs w:val="20"/>
        </w:rPr>
        <w:t>exprimă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exclusiv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în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EUR </w:t>
      </w:r>
      <w:proofErr w:type="spellStart"/>
      <w:r>
        <w:rPr>
          <w:rFonts w:ascii="Arial" w:eastAsia="Arial" w:hAnsi="Arial" w:cs="Arial"/>
          <w:sz w:val="20"/>
          <w:szCs w:val="20"/>
        </w:rPr>
        <w:t>fără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TVA. Nu se </w:t>
      </w:r>
      <w:proofErr w:type="spellStart"/>
      <w:r>
        <w:rPr>
          <w:rFonts w:ascii="Arial" w:eastAsia="Arial" w:hAnsi="Arial" w:cs="Arial"/>
          <w:sz w:val="20"/>
          <w:szCs w:val="20"/>
        </w:rPr>
        <w:t>acceptă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oferte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cu </w:t>
      </w:r>
      <w:proofErr w:type="spellStart"/>
      <w:r>
        <w:rPr>
          <w:rFonts w:ascii="Arial" w:eastAsia="Arial" w:hAnsi="Arial" w:cs="Arial"/>
          <w:sz w:val="20"/>
          <w:szCs w:val="20"/>
        </w:rPr>
        <w:t>prețuri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condiționate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sau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cu </w:t>
      </w:r>
      <w:proofErr w:type="spellStart"/>
      <w:r>
        <w:rPr>
          <w:rFonts w:ascii="Arial" w:eastAsia="Arial" w:hAnsi="Arial" w:cs="Arial"/>
          <w:sz w:val="20"/>
          <w:szCs w:val="20"/>
        </w:rPr>
        <w:t>rezerve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>
        <w:rPr>
          <w:rFonts w:ascii="Arial" w:eastAsia="Arial" w:hAnsi="Arial" w:cs="Arial"/>
          <w:sz w:val="20"/>
          <w:szCs w:val="20"/>
        </w:rPr>
        <w:t>Prețul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include </w:t>
      </w:r>
      <w:proofErr w:type="spellStart"/>
      <w:r>
        <w:rPr>
          <w:rFonts w:ascii="Arial" w:eastAsia="Arial" w:hAnsi="Arial" w:cs="Arial"/>
          <w:sz w:val="20"/>
          <w:szCs w:val="20"/>
        </w:rPr>
        <w:t>toate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costurile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necesare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pentru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livrarea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integrală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eastAsia="Arial" w:hAnsi="Arial" w:cs="Arial"/>
          <w:sz w:val="20"/>
          <w:szCs w:val="20"/>
        </w:rPr>
        <w:t>serviciilor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descrise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în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ToR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31"/>
        <w:gridCol w:w="3829"/>
      </w:tblGrid>
      <w:tr w:rsidR="0011156C" w14:paraId="06AE054A" w14:textId="77777777" w:rsidTr="00CD1C9E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4E2A00" w14:textId="77777777" w:rsidR="0011156C" w:rsidRDefault="0011156C" w:rsidP="00CD1C9E"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I. DATE COMPANIE / PRESTATOR</w:t>
            </w:r>
          </w:p>
        </w:tc>
      </w:tr>
      <w:tr w:rsidR="0011156C" w14:paraId="22CE71C5" w14:textId="77777777" w:rsidTr="00CD1C9E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D0D9FB4" w14:textId="77777777" w:rsidR="0011156C" w:rsidRDefault="0011156C" w:rsidP="00CD1C9E">
            <w:proofErr w:type="spellStart"/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Denumirea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companiei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: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EB4A297" w14:textId="77777777" w:rsidR="0011156C" w:rsidRDefault="0011156C" w:rsidP="00CD1C9E">
            <w:r>
              <w:rPr>
                <w:rFonts w:ascii="Arial" w:eastAsia="Arial" w:hAnsi="Arial" w:cs="Arial"/>
                <w:sz w:val="19"/>
                <w:szCs w:val="19"/>
              </w:rPr>
              <w:t>...........................</w:t>
            </w:r>
          </w:p>
        </w:tc>
      </w:tr>
      <w:tr w:rsidR="0011156C" w14:paraId="4B05EBA4" w14:textId="77777777" w:rsidTr="00CD1C9E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4EF503B" w14:textId="77777777" w:rsidR="0011156C" w:rsidRDefault="0011156C" w:rsidP="00CD1C9E"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Nr.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înregistrare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 (IDNO):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BE5D414" w14:textId="77777777" w:rsidR="0011156C" w:rsidRDefault="0011156C" w:rsidP="00CD1C9E">
            <w:r>
              <w:rPr>
                <w:rFonts w:ascii="Arial" w:eastAsia="Arial" w:hAnsi="Arial" w:cs="Arial"/>
                <w:sz w:val="19"/>
                <w:szCs w:val="19"/>
              </w:rPr>
              <w:t>...........................</w:t>
            </w:r>
          </w:p>
        </w:tc>
      </w:tr>
      <w:tr w:rsidR="0011156C" w14:paraId="631D6C76" w14:textId="77777777" w:rsidTr="00CD1C9E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D2DCD64" w14:textId="77777777" w:rsidR="0011156C" w:rsidRDefault="0011156C" w:rsidP="00CD1C9E">
            <w:proofErr w:type="spellStart"/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Adresă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juridică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: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12D54DD" w14:textId="77777777" w:rsidR="0011156C" w:rsidRDefault="0011156C" w:rsidP="00CD1C9E">
            <w:r>
              <w:rPr>
                <w:rFonts w:ascii="Arial" w:eastAsia="Arial" w:hAnsi="Arial" w:cs="Arial"/>
                <w:sz w:val="19"/>
                <w:szCs w:val="19"/>
              </w:rPr>
              <w:t>...........................</w:t>
            </w:r>
          </w:p>
        </w:tc>
      </w:tr>
      <w:tr w:rsidR="0011156C" w14:paraId="6BCC2DD8" w14:textId="77777777" w:rsidTr="00CD1C9E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AD6E453" w14:textId="77777777" w:rsidR="0011156C" w:rsidRDefault="0011156C" w:rsidP="00CD1C9E">
            <w:proofErr w:type="spellStart"/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Persoană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 de contact: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1022EDA" w14:textId="77777777" w:rsidR="0011156C" w:rsidRDefault="0011156C" w:rsidP="00CD1C9E">
            <w:r>
              <w:rPr>
                <w:rFonts w:ascii="Arial" w:eastAsia="Arial" w:hAnsi="Arial" w:cs="Arial"/>
                <w:sz w:val="19"/>
                <w:szCs w:val="19"/>
              </w:rPr>
              <w:t>...........................</w:t>
            </w:r>
          </w:p>
        </w:tc>
      </w:tr>
      <w:tr w:rsidR="0011156C" w14:paraId="4F4306D4" w14:textId="77777777" w:rsidTr="00CD1C9E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307B0B5" w14:textId="77777777" w:rsidR="0011156C" w:rsidRDefault="0011156C" w:rsidP="00CD1C9E">
            <w:proofErr w:type="spellStart"/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Telefon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 / E-mail: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912BF56" w14:textId="77777777" w:rsidR="0011156C" w:rsidRDefault="0011156C" w:rsidP="00CD1C9E">
            <w:r>
              <w:rPr>
                <w:rFonts w:ascii="Arial" w:eastAsia="Arial" w:hAnsi="Arial" w:cs="Arial"/>
                <w:sz w:val="19"/>
                <w:szCs w:val="19"/>
              </w:rPr>
              <w:t>...........................</w:t>
            </w:r>
          </w:p>
        </w:tc>
      </w:tr>
      <w:tr w:rsidR="0011156C" w14:paraId="6966AFAD" w14:textId="77777777" w:rsidTr="00CD1C9E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969E2E2" w14:textId="77777777" w:rsidR="0011156C" w:rsidRDefault="0011156C" w:rsidP="00CD1C9E">
            <w:proofErr w:type="spellStart"/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Cont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bancar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 (IBAN):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E31D935" w14:textId="77777777" w:rsidR="0011156C" w:rsidRDefault="0011156C" w:rsidP="00CD1C9E">
            <w:r>
              <w:rPr>
                <w:rFonts w:ascii="Arial" w:eastAsia="Arial" w:hAnsi="Arial" w:cs="Arial"/>
                <w:sz w:val="19"/>
                <w:szCs w:val="19"/>
              </w:rPr>
              <w:t>...........................</w:t>
            </w:r>
          </w:p>
        </w:tc>
      </w:tr>
      <w:tr w:rsidR="0011156C" w14:paraId="5EB800F9" w14:textId="77777777" w:rsidTr="00CD1C9E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6E6F7E" w14:textId="77777777" w:rsidR="0011156C" w:rsidRDefault="0011156C" w:rsidP="00CD1C9E"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II. PREȚURILE OFERTEI (EUR FĂRĂ TVA)</w:t>
            </w:r>
          </w:p>
        </w:tc>
      </w:tr>
      <w:tr w:rsidR="0011156C" w14:paraId="2935A70B" w14:textId="77777777" w:rsidTr="00CD1C9E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40A463E" w14:textId="77777777" w:rsidR="0011156C" w:rsidRDefault="0011156C" w:rsidP="00CD1C9E"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Toate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prețurile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se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exprimă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în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EUR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fără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TVA.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Prețul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include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toate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costurile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necesare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pentru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livrarea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completă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serviciilor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descrise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în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ToR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11156C" w14:paraId="0B7F3762" w14:textId="77777777" w:rsidTr="00CD1C9E">
        <w:tblPrEx>
          <w:tblCellMar>
            <w:top w:w="0" w:type="dxa"/>
            <w:bottom w:w="0" w:type="dxa"/>
          </w:tblCellMar>
        </w:tblPrEx>
        <w:tc>
          <w:tcPr>
            <w:tcW w:w="702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A5627C4" w14:textId="77777777" w:rsidR="0011156C" w:rsidRDefault="0011156C" w:rsidP="00CD1C9E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Descriere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scurtă</w:t>
            </w:r>
            <w:proofErr w:type="spellEnd"/>
          </w:p>
        </w:tc>
        <w:tc>
          <w:tcPr>
            <w:tcW w:w="234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6404AB8" w14:textId="77777777" w:rsidR="0011156C" w:rsidRDefault="0011156C" w:rsidP="00CD1C9E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Preț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 xml:space="preserve"> EUR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fără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 xml:space="preserve"> TVA</w:t>
            </w:r>
          </w:p>
        </w:tc>
      </w:tr>
      <w:tr w:rsidR="0011156C" w14:paraId="11AA0DF6" w14:textId="77777777" w:rsidTr="00CD1C9E">
        <w:tblPrEx>
          <w:tblCellMar>
            <w:top w:w="0" w:type="dxa"/>
            <w:bottom w:w="0" w:type="dxa"/>
          </w:tblCellMar>
        </w:tblPrEx>
        <w:tc>
          <w:tcPr>
            <w:tcW w:w="70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A7C6978" w14:textId="77777777" w:rsidR="0011156C" w:rsidRDefault="0011156C" w:rsidP="00CD1C9E">
            <w:r>
              <w:rPr>
                <w:rFonts w:ascii="Arial" w:eastAsia="Arial" w:hAnsi="Arial" w:cs="Arial"/>
                <w:sz w:val="19"/>
                <w:szCs w:val="19"/>
              </w:rPr>
              <w:t xml:space="preserve">1.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Grădinița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„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Scufița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Roșie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”,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Roșcani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Proiectare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centrală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FV 40 kW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1E6E349" w14:textId="77777777" w:rsidR="0011156C" w:rsidRDefault="0011156C" w:rsidP="00CD1C9E">
            <w:pPr>
              <w:jc w:val="center"/>
            </w:pPr>
            <w:r>
              <w:rPr>
                <w:rFonts w:ascii="Arial" w:eastAsia="Arial" w:hAnsi="Arial" w:cs="Arial"/>
                <w:sz w:val="19"/>
                <w:szCs w:val="19"/>
              </w:rPr>
              <w:t>...............</w:t>
            </w:r>
          </w:p>
        </w:tc>
      </w:tr>
      <w:tr w:rsidR="0011156C" w14:paraId="0D57EF9A" w14:textId="77777777" w:rsidTr="00CD1C9E">
        <w:tblPrEx>
          <w:tblCellMar>
            <w:top w:w="0" w:type="dxa"/>
            <w:bottom w:w="0" w:type="dxa"/>
          </w:tblCellMar>
        </w:tblPrEx>
        <w:tc>
          <w:tcPr>
            <w:tcW w:w="70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3E650D0" w14:textId="77777777" w:rsidR="0011156C" w:rsidRDefault="0011156C" w:rsidP="00CD1C9E">
            <w:r>
              <w:rPr>
                <w:rFonts w:ascii="Arial" w:eastAsia="Arial" w:hAnsi="Arial" w:cs="Arial"/>
                <w:sz w:val="19"/>
                <w:szCs w:val="19"/>
              </w:rPr>
              <w:lastRenderedPageBreak/>
              <w:t xml:space="preserve">2. Casa de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Cultură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+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Primărie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Roșcani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Proiectare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centrală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FV 30 kW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5B7201D" w14:textId="77777777" w:rsidR="0011156C" w:rsidRDefault="0011156C" w:rsidP="00CD1C9E">
            <w:pPr>
              <w:jc w:val="center"/>
            </w:pPr>
            <w:r>
              <w:rPr>
                <w:rFonts w:ascii="Arial" w:eastAsia="Arial" w:hAnsi="Arial" w:cs="Arial"/>
                <w:sz w:val="19"/>
                <w:szCs w:val="19"/>
              </w:rPr>
              <w:t>...............</w:t>
            </w:r>
          </w:p>
        </w:tc>
      </w:tr>
      <w:tr w:rsidR="0011156C" w14:paraId="0EE7F073" w14:textId="77777777" w:rsidTr="00CD1C9E">
        <w:tblPrEx>
          <w:tblCellMar>
            <w:top w:w="0" w:type="dxa"/>
            <w:bottom w:w="0" w:type="dxa"/>
          </w:tblCellMar>
        </w:tblPrEx>
        <w:tc>
          <w:tcPr>
            <w:tcW w:w="70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18F8C30" w14:textId="77777777" w:rsidR="0011156C" w:rsidRDefault="0011156C" w:rsidP="00CD1C9E">
            <w:r>
              <w:rPr>
                <w:rFonts w:ascii="Arial" w:eastAsia="Arial" w:hAnsi="Arial" w:cs="Arial"/>
                <w:sz w:val="19"/>
                <w:szCs w:val="19"/>
              </w:rPr>
              <w:t xml:space="preserve">3.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Telița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Proiectare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centrală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FV la sol 31 kW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B01CB7A" w14:textId="77777777" w:rsidR="0011156C" w:rsidRDefault="0011156C" w:rsidP="00CD1C9E">
            <w:pPr>
              <w:jc w:val="center"/>
            </w:pPr>
            <w:r>
              <w:rPr>
                <w:rFonts w:ascii="Arial" w:eastAsia="Arial" w:hAnsi="Arial" w:cs="Arial"/>
                <w:sz w:val="19"/>
                <w:szCs w:val="19"/>
              </w:rPr>
              <w:t>...............</w:t>
            </w:r>
          </w:p>
        </w:tc>
      </w:tr>
      <w:tr w:rsidR="0011156C" w14:paraId="2ED9AFD2" w14:textId="77777777" w:rsidTr="00CD1C9E">
        <w:tblPrEx>
          <w:tblCellMar>
            <w:top w:w="0" w:type="dxa"/>
            <w:bottom w:w="0" w:type="dxa"/>
          </w:tblCellMar>
        </w:tblPrEx>
        <w:tc>
          <w:tcPr>
            <w:tcW w:w="70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30024CC" w14:textId="77777777" w:rsidR="0011156C" w:rsidRDefault="0011156C" w:rsidP="00CD1C9E">
            <w:r>
              <w:rPr>
                <w:rFonts w:ascii="Arial" w:eastAsia="Arial" w:hAnsi="Arial" w:cs="Arial"/>
                <w:sz w:val="19"/>
                <w:szCs w:val="19"/>
              </w:rPr>
              <w:t xml:space="preserve">4.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Gimnaziul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„Visegrad”, Calfa -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Proiectare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centrală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FV 60 kW (2 NLC)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79088B7" w14:textId="77777777" w:rsidR="0011156C" w:rsidRDefault="0011156C" w:rsidP="00CD1C9E">
            <w:pPr>
              <w:jc w:val="center"/>
            </w:pPr>
            <w:r>
              <w:rPr>
                <w:rFonts w:ascii="Arial" w:eastAsia="Arial" w:hAnsi="Arial" w:cs="Arial"/>
                <w:sz w:val="19"/>
                <w:szCs w:val="19"/>
              </w:rPr>
              <w:t>...............</w:t>
            </w:r>
          </w:p>
        </w:tc>
      </w:tr>
      <w:tr w:rsidR="0011156C" w14:paraId="1829F756" w14:textId="77777777" w:rsidTr="00CD1C9E">
        <w:tblPrEx>
          <w:tblCellMar>
            <w:top w:w="0" w:type="dxa"/>
            <w:bottom w:w="0" w:type="dxa"/>
          </w:tblCellMar>
        </w:tblPrEx>
        <w:tc>
          <w:tcPr>
            <w:tcW w:w="70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03ACEDF" w14:textId="77777777" w:rsidR="0011156C" w:rsidRDefault="0011156C" w:rsidP="00CD1C9E">
            <w:r>
              <w:rPr>
                <w:rFonts w:ascii="Arial" w:eastAsia="Arial" w:hAnsi="Arial" w:cs="Arial"/>
                <w:sz w:val="19"/>
                <w:szCs w:val="19"/>
              </w:rPr>
              <w:t xml:space="preserve">5.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Grădinița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Roșcani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Proiectare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modernizare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electrică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interioară</w:t>
            </w:r>
            <w:proofErr w:type="spellEnd"/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B1F3B13" w14:textId="77777777" w:rsidR="0011156C" w:rsidRDefault="0011156C" w:rsidP="00CD1C9E">
            <w:pPr>
              <w:jc w:val="center"/>
            </w:pPr>
            <w:r>
              <w:rPr>
                <w:rFonts w:ascii="Arial" w:eastAsia="Arial" w:hAnsi="Arial" w:cs="Arial"/>
                <w:sz w:val="19"/>
                <w:szCs w:val="19"/>
              </w:rPr>
              <w:t>...............</w:t>
            </w:r>
          </w:p>
        </w:tc>
      </w:tr>
      <w:tr w:rsidR="0011156C" w14:paraId="263D018C" w14:textId="77777777" w:rsidTr="00CD1C9E">
        <w:tblPrEx>
          <w:tblCellMar>
            <w:top w:w="0" w:type="dxa"/>
            <w:bottom w:w="0" w:type="dxa"/>
          </w:tblCellMar>
        </w:tblPrEx>
        <w:tc>
          <w:tcPr>
            <w:tcW w:w="70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0250E5" w14:textId="77777777" w:rsidR="0011156C" w:rsidRDefault="0011156C" w:rsidP="00CD1C9E">
            <w:r>
              <w:rPr>
                <w:rFonts w:ascii="Arial" w:eastAsia="Arial" w:hAnsi="Arial" w:cs="Arial"/>
                <w:sz w:val="19"/>
                <w:szCs w:val="19"/>
              </w:rPr>
              <w:t xml:space="preserve">6.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Gimnaziul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Calfa -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Proiectare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modernizare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electrică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interioară</w:t>
            </w:r>
            <w:proofErr w:type="spellEnd"/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CE632EF" w14:textId="77777777" w:rsidR="0011156C" w:rsidRDefault="0011156C" w:rsidP="00CD1C9E">
            <w:pPr>
              <w:jc w:val="center"/>
            </w:pPr>
            <w:r>
              <w:rPr>
                <w:rFonts w:ascii="Arial" w:eastAsia="Arial" w:hAnsi="Arial" w:cs="Arial"/>
                <w:sz w:val="19"/>
                <w:szCs w:val="19"/>
              </w:rPr>
              <w:t>...............</w:t>
            </w:r>
          </w:p>
        </w:tc>
      </w:tr>
      <w:tr w:rsidR="0011156C" w14:paraId="6FBCB028" w14:textId="77777777" w:rsidTr="00CD1C9E">
        <w:tblPrEx>
          <w:tblCellMar>
            <w:top w:w="0" w:type="dxa"/>
            <w:bottom w:w="0" w:type="dxa"/>
          </w:tblCellMar>
        </w:tblPrEx>
        <w:tc>
          <w:tcPr>
            <w:tcW w:w="70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D71221E" w14:textId="77777777" w:rsidR="0011156C" w:rsidRDefault="0011156C" w:rsidP="00CD1C9E">
            <w:proofErr w:type="spellStart"/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Prețul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 total al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contractului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Obiecte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 1-6 cumulate)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8368C99" w14:textId="77777777" w:rsidR="0011156C" w:rsidRDefault="0011156C" w:rsidP="00CD1C9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...............</w:t>
            </w:r>
          </w:p>
        </w:tc>
      </w:tr>
      <w:tr w:rsidR="0011156C" w14:paraId="19EDEA16" w14:textId="77777777" w:rsidTr="00CD1C9E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BEE1EC" w14:textId="77777777" w:rsidR="0011156C" w:rsidRDefault="0011156C" w:rsidP="00CD1C9E"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III. VALABILITATE ŞI ANGAJAMENT</w:t>
            </w:r>
          </w:p>
        </w:tc>
      </w:tr>
      <w:tr w:rsidR="0011156C" w14:paraId="69653299" w14:textId="77777777" w:rsidTr="00CD1C9E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3A0F2E" w14:textId="77777777" w:rsidR="0011156C" w:rsidRDefault="0011156C" w:rsidP="00CD1C9E"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Valabilitate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ofertă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: 60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zile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calendaristice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la data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limită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depunere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Ofertantul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confirmă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: (a)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prețul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este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ferm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și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nu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va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fi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modificat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durata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valabilității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; (b)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prețul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acoperă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integral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toate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serviciile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descrise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în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ToR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fără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costuri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ascunse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; (c)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acceptat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integral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condițiile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din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ToR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11156C" w14:paraId="0CEA580E" w14:textId="77777777" w:rsidTr="00CD1C9E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52FE15" w14:textId="77777777" w:rsidR="0011156C" w:rsidRDefault="0011156C" w:rsidP="00CD1C9E"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IV. SEMNĂTURĂ AUTORIZATĂ</w:t>
            </w:r>
          </w:p>
        </w:tc>
      </w:tr>
      <w:tr w:rsidR="0011156C" w14:paraId="30DC093B" w14:textId="77777777" w:rsidTr="00CD1C9E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540BE32" w14:textId="77777777" w:rsidR="0011156C" w:rsidRDefault="0011156C" w:rsidP="00CD1C9E">
            <w:proofErr w:type="spellStart"/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Numele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și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funcția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reprezentantului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autorizat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: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FCD44F9" w14:textId="77777777" w:rsidR="0011156C" w:rsidRDefault="0011156C" w:rsidP="00CD1C9E">
            <w:r>
              <w:rPr>
                <w:rFonts w:ascii="Arial" w:eastAsia="Arial" w:hAnsi="Arial" w:cs="Arial"/>
                <w:sz w:val="19"/>
                <w:szCs w:val="19"/>
              </w:rPr>
              <w:t>...........................</w:t>
            </w:r>
          </w:p>
        </w:tc>
      </w:tr>
      <w:tr w:rsidR="0011156C" w14:paraId="3A977745" w14:textId="77777777" w:rsidTr="00CD1C9E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45AF12E" w14:textId="77777777" w:rsidR="0011156C" w:rsidRDefault="0011156C" w:rsidP="00CD1C9E"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Data: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FE335E6" w14:textId="77777777" w:rsidR="0011156C" w:rsidRDefault="0011156C" w:rsidP="00CD1C9E">
            <w:r>
              <w:rPr>
                <w:rFonts w:ascii="Arial" w:eastAsia="Arial" w:hAnsi="Arial" w:cs="Arial"/>
                <w:sz w:val="19"/>
                <w:szCs w:val="19"/>
              </w:rPr>
              <w:t>...........................</w:t>
            </w:r>
          </w:p>
        </w:tc>
      </w:tr>
      <w:tr w:rsidR="0011156C" w14:paraId="20D7962C" w14:textId="77777777" w:rsidTr="00CD1C9E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FC76D2D" w14:textId="77777777" w:rsidR="0011156C" w:rsidRDefault="0011156C" w:rsidP="00CD1C9E">
            <w:proofErr w:type="spellStart"/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Semnătura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: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0B452C2" w14:textId="77777777" w:rsidR="0011156C" w:rsidRDefault="0011156C" w:rsidP="00CD1C9E">
            <w:r>
              <w:rPr>
                <w:rFonts w:ascii="Arial" w:eastAsia="Arial" w:hAnsi="Arial" w:cs="Arial"/>
                <w:sz w:val="19"/>
                <w:szCs w:val="19"/>
              </w:rPr>
              <w:t>...........................</w:t>
            </w:r>
          </w:p>
        </w:tc>
      </w:tr>
      <w:tr w:rsidR="0011156C" w14:paraId="0C6CE859" w14:textId="77777777" w:rsidTr="00CD1C9E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9A8EA95" w14:textId="77777777" w:rsidR="0011156C" w:rsidRDefault="0011156C" w:rsidP="00CD1C9E">
            <w:proofErr w:type="spellStart"/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Tampila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companiei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: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03C17E1" w14:textId="77777777" w:rsidR="0011156C" w:rsidRDefault="0011156C" w:rsidP="00CD1C9E">
            <w:r>
              <w:rPr>
                <w:rFonts w:ascii="Arial" w:eastAsia="Arial" w:hAnsi="Arial" w:cs="Arial"/>
                <w:sz w:val="19"/>
                <w:szCs w:val="19"/>
              </w:rPr>
              <w:t>...........................</w:t>
            </w:r>
          </w:p>
        </w:tc>
      </w:tr>
    </w:tbl>
    <w:p w14:paraId="491A52BF" w14:textId="77777777" w:rsidR="0011156C" w:rsidRDefault="0011156C" w:rsidP="0011156C">
      <w:pPr>
        <w:spacing w:before="60" w:after="60"/>
      </w:pPr>
    </w:p>
    <w:p w14:paraId="177B6757" w14:textId="06F67A41" w:rsidR="0046403E" w:rsidRPr="0011156C" w:rsidRDefault="0046403E" w:rsidP="0011156C">
      <w:pPr>
        <w:rPr>
          <w:rFonts w:eastAsia="Calibri"/>
        </w:rPr>
      </w:pPr>
    </w:p>
    <w:sectPr w:rsidR="0046403E" w:rsidRPr="0011156C" w:rsidSect="00C608EC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66802" w14:textId="77777777" w:rsidR="008B30A8" w:rsidRDefault="008B30A8">
      <w:r>
        <w:separator/>
      </w:r>
    </w:p>
  </w:endnote>
  <w:endnote w:type="continuationSeparator" w:id="0">
    <w:p w14:paraId="0723F2AA" w14:textId="77777777" w:rsidR="008B30A8" w:rsidRDefault="008B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7230768"/>
      <w:docPartObj>
        <w:docPartGallery w:val="Page Numbers (Bottom of Page)"/>
        <w:docPartUnique/>
      </w:docPartObj>
    </w:sdtPr>
    <w:sdtContent>
      <w:p w14:paraId="3C4EF6B9" w14:textId="77777777" w:rsidR="00063CA1" w:rsidRDefault="00063CA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v-SE"/>
          </w:rPr>
          <w:t>2</w:t>
        </w:r>
        <w:r>
          <w:fldChar w:fldCharType="end"/>
        </w:r>
      </w:p>
    </w:sdtContent>
  </w:sdt>
  <w:p w14:paraId="3C5BF1A5" w14:textId="77777777" w:rsidR="00063CA1" w:rsidRDefault="00063C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903FB" w14:textId="77777777" w:rsidR="008B30A8" w:rsidRDefault="008B30A8">
      <w:r>
        <w:separator/>
      </w:r>
    </w:p>
  </w:footnote>
  <w:footnote w:type="continuationSeparator" w:id="0">
    <w:p w14:paraId="799069D7" w14:textId="77777777" w:rsidR="008B30A8" w:rsidRDefault="008B30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74D99" w14:textId="0E99C223" w:rsidR="00DE3815" w:rsidRPr="000328DA" w:rsidRDefault="00DC08BF" w:rsidP="00AB188B">
    <w:pPr>
      <w:pStyle w:val="Header"/>
      <w:rPr>
        <w:lang w:val="en-US"/>
      </w:rPr>
    </w:pPr>
    <w:r w:rsidRPr="00F60069">
      <w:rPr>
        <w:lang w:val="en-US"/>
      </w:rPr>
      <w:tab/>
    </w:r>
    <w:r w:rsidRPr="00F60069">
      <w:rPr>
        <w:lang w:val="en-US"/>
      </w:rPr>
      <w:tab/>
      <w:t xml:space="preserve">Reference </w:t>
    </w:r>
    <w:r w:rsidRPr="000328DA">
      <w:rPr>
        <w:lang w:val="en-US"/>
      </w:rPr>
      <w:t xml:space="preserve">number: </w:t>
    </w:r>
    <w:r w:rsidR="00F61205">
      <w:rPr>
        <w:lang w:val="en-US"/>
      </w:rPr>
      <w:t>202</w:t>
    </w:r>
    <w:r w:rsidR="00003F6B">
      <w:rPr>
        <w:lang w:val="en-US"/>
      </w:rPr>
      <w:t>6</w:t>
    </w:r>
    <w:r w:rsidR="00F61205">
      <w:rPr>
        <w:lang w:val="en-US"/>
      </w:rPr>
      <w:t>-</w:t>
    </w:r>
    <w:r w:rsidR="00124667">
      <w:rPr>
        <w:lang w:val="en-US"/>
      </w:rPr>
      <w:t>1992</w:t>
    </w:r>
  </w:p>
  <w:p w14:paraId="2F88A047" w14:textId="3BB96B5E" w:rsidR="000941B0" w:rsidRDefault="00DC08BF" w:rsidP="00124667">
    <w:pPr>
      <w:pStyle w:val="Header"/>
      <w:tabs>
        <w:tab w:val="clear" w:pos="4536"/>
        <w:tab w:val="clear" w:pos="9072"/>
        <w:tab w:val="left" w:pos="7699"/>
      </w:tabs>
      <w:rPr>
        <w:lang w:val="en-US"/>
      </w:rPr>
    </w:pPr>
    <w:r>
      <w:rPr>
        <w:noProof/>
      </w:rPr>
      <w:drawing>
        <wp:inline distT="0" distB="0" distL="0" distR="0" wp14:anchorId="2F90D275" wp14:editId="61E6A872">
          <wp:extent cx="2513119" cy="508884"/>
          <wp:effectExtent l="0" t="0" r="1905" b="5715"/>
          <wp:docPr id="491186434" name="Bildobjekt 2" descr="En bild som visar text, Teckensnitt, skärmbild, typografi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1186434" name="Bildobjekt 2" descr="En bild som visar text, Teckensnitt, skärmbild, typografi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07698" cy="52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4667">
      <w:rPr>
        <w:lang w:val="en-US"/>
      </w:rPr>
      <w:tab/>
    </w:r>
  </w:p>
  <w:p w14:paraId="27799864" w14:textId="0EF647E9" w:rsidR="00DE3815" w:rsidRPr="00003F6B" w:rsidRDefault="00DC08BF" w:rsidP="00AB188B">
    <w:pPr>
      <w:pStyle w:val="Header"/>
      <w:rPr>
        <w:lang w:val="sv-SE"/>
      </w:rPr>
    </w:pPr>
    <w:r w:rsidRPr="000328DA">
      <w:rPr>
        <w:lang w:val="en-US"/>
      </w:rPr>
      <w:tab/>
    </w:r>
    <w:r w:rsidRPr="000328DA">
      <w:rPr>
        <w:lang w:val="en-US"/>
      </w:rPr>
      <w:tab/>
    </w:r>
    <w:r w:rsidR="00C51771">
      <w:rPr>
        <w:lang w:val="en-US"/>
      </w:rPr>
      <w:t>22</w:t>
    </w:r>
    <w:r w:rsidR="00003F6B">
      <w:rPr>
        <w:lang w:val="en-US"/>
      </w:rPr>
      <w:t xml:space="preserve"> </w:t>
    </w:r>
    <w:r w:rsidR="00C51771">
      <w:rPr>
        <w:lang w:val="en-US"/>
      </w:rPr>
      <w:t>April</w:t>
    </w:r>
    <w:r w:rsidRPr="000328DA">
      <w:rPr>
        <w:lang w:val="en-US"/>
      </w:rPr>
      <w:t xml:space="preserve"> 20</w:t>
    </w:r>
    <w:r w:rsidR="00FA7B67" w:rsidRPr="000328DA">
      <w:rPr>
        <w:lang w:val="uk-UA"/>
      </w:rPr>
      <w:t>2</w:t>
    </w:r>
    <w:r w:rsidR="00003F6B">
      <w:rPr>
        <w:lang w:val="sv-SE"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A2D2E" w14:textId="39169DFB" w:rsidR="00C51771" w:rsidRPr="000328DA" w:rsidRDefault="00C51771" w:rsidP="00C51771">
    <w:pPr>
      <w:pStyle w:val="Header"/>
      <w:rPr>
        <w:lang w:val="en-US"/>
      </w:rPr>
    </w:pPr>
    <w:r w:rsidRPr="00F60069">
      <w:rPr>
        <w:lang w:val="en-US"/>
      </w:rPr>
      <w:tab/>
    </w:r>
    <w:r w:rsidRPr="00F60069">
      <w:rPr>
        <w:lang w:val="en-US"/>
      </w:rPr>
      <w:tab/>
      <w:t xml:space="preserve">Reference </w:t>
    </w:r>
    <w:r w:rsidRPr="000328DA">
      <w:rPr>
        <w:lang w:val="en-US"/>
      </w:rPr>
      <w:t xml:space="preserve">number: </w:t>
    </w:r>
    <w:r>
      <w:rPr>
        <w:lang w:val="en-US"/>
      </w:rPr>
      <w:t>2026-</w:t>
    </w:r>
    <w:r w:rsidR="00B77AA0">
      <w:rPr>
        <w:lang w:val="en-US"/>
      </w:rPr>
      <w:t>1992</w:t>
    </w:r>
  </w:p>
  <w:p w14:paraId="10C405A5" w14:textId="77777777" w:rsidR="00C51771" w:rsidRDefault="00C51771" w:rsidP="00C51771">
    <w:pPr>
      <w:pStyle w:val="Header"/>
      <w:rPr>
        <w:lang w:val="en-US"/>
      </w:rPr>
    </w:pPr>
    <w:r>
      <w:rPr>
        <w:noProof/>
      </w:rPr>
      <w:drawing>
        <wp:inline distT="0" distB="0" distL="0" distR="0" wp14:anchorId="24A447B7" wp14:editId="4D5FF8E4">
          <wp:extent cx="2513119" cy="508884"/>
          <wp:effectExtent l="0" t="0" r="1905" b="5715"/>
          <wp:docPr id="77299745" name="Bildobjekt 2" descr="En bild som visar text, Teckensnitt, skärmbild, typografi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1186434" name="Bildobjekt 2" descr="En bild som visar text, Teckensnitt, skärmbild, typografi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07698" cy="52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CC3B53" w14:textId="4B194CCE" w:rsidR="00C51771" w:rsidRDefault="00C51771" w:rsidP="00C51771">
    <w:pPr>
      <w:pStyle w:val="Header"/>
    </w:pPr>
    <w:r w:rsidRPr="000328DA">
      <w:rPr>
        <w:lang w:val="en-US"/>
      </w:rPr>
      <w:tab/>
    </w:r>
    <w:r w:rsidRPr="000328DA"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676D5"/>
    <w:multiLevelType w:val="hybridMultilevel"/>
    <w:tmpl w:val="FAE4961A"/>
    <w:lvl w:ilvl="0" w:tplc="7C88DF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1C557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D51885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588F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898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2A71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8A35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B6F0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EA04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408F2"/>
    <w:multiLevelType w:val="hybridMultilevel"/>
    <w:tmpl w:val="B04AB674"/>
    <w:lvl w:ilvl="0" w:tplc="08F026BC">
      <w:start w:val="1"/>
      <w:numFmt w:val="bullet"/>
      <w:lvlText w:val="•"/>
      <w:lvlJc w:val="left"/>
      <w:pPr>
        <w:ind w:left="560" w:hanging="320"/>
      </w:pPr>
    </w:lvl>
    <w:lvl w:ilvl="1" w:tplc="51C43922">
      <w:numFmt w:val="decimal"/>
      <w:lvlText w:val=""/>
      <w:lvlJc w:val="left"/>
    </w:lvl>
    <w:lvl w:ilvl="2" w:tplc="18D05AA8">
      <w:numFmt w:val="decimal"/>
      <w:lvlText w:val=""/>
      <w:lvlJc w:val="left"/>
    </w:lvl>
    <w:lvl w:ilvl="3" w:tplc="475A9EA2">
      <w:numFmt w:val="decimal"/>
      <w:lvlText w:val=""/>
      <w:lvlJc w:val="left"/>
    </w:lvl>
    <w:lvl w:ilvl="4" w:tplc="46C6B09C">
      <w:numFmt w:val="decimal"/>
      <w:lvlText w:val=""/>
      <w:lvlJc w:val="left"/>
    </w:lvl>
    <w:lvl w:ilvl="5" w:tplc="E86E798C">
      <w:numFmt w:val="decimal"/>
      <w:lvlText w:val=""/>
      <w:lvlJc w:val="left"/>
    </w:lvl>
    <w:lvl w:ilvl="6" w:tplc="938CECD4">
      <w:numFmt w:val="decimal"/>
      <w:lvlText w:val=""/>
      <w:lvlJc w:val="left"/>
    </w:lvl>
    <w:lvl w:ilvl="7" w:tplc="23DAC2D8">
      <w:numFmt w:val="decimal"/>
      <w:lvlText w:val=""/>
      <w:lvlJc w:val="left"/>
    </w:lvl>
    <w:lvl w:ilvl="8" w:tplc="6EB47FFE">
      <w:numFmt w:val="decimal"/>
      <w:lvlText w:val=""/>
      <w:lvlJc w:val="left"/>
    </w:lvl>
  </w:abstractNum>
  <w:abstractNum w:abstractNumId="2" w15:restartNumberingAfterBreak="0">
    <w:nsid w:val="0E074905"/>
    <w:multiLevelType w:val="hybridMultilevel"/>
    <w:tmpl w:val="14904B44"/>
    <w:lvl w:ilvl="0" w:tplc="FD02CB9C">
      <w:start w:val="1"/>
      <w:numFmt w:val="bullet"/>
      <w:lvlText w:val="•"/>
      <w:lvlJc w:val="left"/>
      <w:pPr>
        <w:ind w:left="560" w:hanging="320"/>
      </w:pPr>
    </w:lvl>
    <w:lvl w:ilvl="1" w:tplc="C10C9BF0">
      <w:numFmt w:val="decimal"/>
      <w:lvlText w:val=""/>
      <w:lvlJc w:val="left"/>
    </w:lvl>
    <w:lvl w:ilvl="2" w:tplc="D61EBAA0">
      <w:numFmt w:val="decimal"/>
      <w:lvlText w:val=""/>
      <w:lvlJc w:val="left"/>
    </w:lvl>
    <w:lvl w:ilvl="3" w:tplc="22B03488">
      <w:numFmt w:val="decimal"/>
      <w:lvlText w:val=""/>
      <w:lvlJc w:val="left"/>
    </w:lvl>
    <w:lvl w:ilvl="4" w:tplc="B1D0E588">
      <w:numFmt w:val="decimal"/>
      <w:lvlText w:val=""/>
      <w:lvlJc w:val="left"/>
    </w:lvl>
    <w:lvl w:ilvl="5" w:tplc="27427A1C">
      <w:numFmt w:val="decimal"/>
      <w:lvlText w:val=""/>
      <w:lvlJc w:val="left"/>
    </w:lvl>
    <w:lvl w:ilvl="6" w:tplc="E4620ECE">
      <w:numFmt w:val="decimal"/>
      <w:lvlText w:val=""/>
      <w:lvlJc w:val="left"/>
    </w:lvl>
    <w:lvl w:ilvl="7" w:tplc="614C4010">
      <w:numFmt w:val="decimal"/>
      <w:lvlText w:val=""/>
      <w:lvlJc w:val="left"/>
    </w:lvl>
    <w:lvl w:ilvl="8" w:tplc="039EFE2A">
      <w:numFmt w:val="decimal"/>
      <w:lvlText w:val=""/>
      <w:lvlJc w:val="left"/>
    </w:lvl>
  </w:abstractNum>
  <w:abstractNum w:abstractNumId="3" w15:restartNumberingAfterBreak="0">
    <w:nsid w:val="16403A06"/>
    <w:multiLevelType w:val="multilevel"/>
    <w:tmpl w:val="6C36E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344CE8"/>
    <w:multiLevelType w:val="multilevel"/>
    <w:tmpl w:val="9C389BF4"/>
    <w:styleLink w:val="CurrentList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)"/>
      <w:lvlJc w:val="left"/>
      <w:pPr>
        <w:ind w:left="1069" w:hanging="36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5"/>
      <w:numFmt w:val="decimal"/>
      <w:lvlText w:val="%4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BD44D9"/>
    <w:multiLevelType w:val="multilevel"/>
    <w:tmpl w:val="D5245CCE"/>
    <w:styleLink w:val="CurrentList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718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C5029E1"/>
    <w:multiLevelType w:val="hybridMultilevel"/>
    <w:tmpl w:val="FFFFFFFF"/>
    <w:lvl w:ilvl="0" w:tplc="010EC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6EAF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C8E1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76F2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8042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6C0D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74C0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AAA3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26D3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9B34B7"/>
    <w:multiLevelType w:val="hybridMultilevel"/>
    <w:tmpl w:val="25E079E0"/>
    <w:lvl w:ilvl="0" w:tplc="0A9E8B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96DD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80DF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244E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D04E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7461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7497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C82B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604C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5C1978"/>
    <w:multiLevelType w:val="hybridMultilevel"/>
    <w:tmpl w:val="FC3874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997335"/>
    <w:multiLevelType w:val="hybridMultilevel"/>
    <w:tmpl w:val="176AB21A"/>
    <w:lvl w:ilvl="0" w:tplc="A3DEF9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3B0D2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229C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0C96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4E63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1E45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DA87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FEBD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EC6E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666B9"/>
    <w:multiLevelType w:val="hybridMultilevel"/>
    <w:tmpl w:val="207A37F8"/>
    <w:lvl w:ilvl="0" w:tplc="AF5E32D8">
      <w:start w:val="1"/>
      <w:numFmt w:val="bullet"/>
      <w:lvlText w:val="●"/>
      <w:lvlJc w:val="left"/>
      <w:pPr>
        <w:ind w:left="720" w:hanging="360"/>
      </w:pPr>
    </w:lvl>
    <w:lvl w:ilvl="1" w:tplc="DA184B24">
      <w:start w:val="1"/>
      <w:numFmt w:val="bullet"/>
      <w:lvlText w:val="○"/>
      <w:lvlJc w:val="left"/>
      <w:pPr>
        <w:ind w:left="1440" w:hanging="360"/>
      </w:pPr>
    </w:lvl>
    <w:lvl w:ilvl="2" w:tplc="0144D44E">
      <w:start w:val="1"/>
      <w:numFmt w:val="bullet"/>
      <w:lvlText w:val="■"/>
      <w:lvlJc w:val="left"/>
      <w:pPr>
        <w:ind w:left="2160" w:hanging="360"/>
      </w:pPr>
    </w:lvl>
    <w:lvl w:ilvl="3" w:tplc="3DD4756A">
      <w:start w:val="1"/>
      <w:numFmt w:val="bullet"/>
      <w:lvlText w:val="●"/>
      <w:lvlJc w:val="left"/>
      <w:pPr>
        <w:ind w:left="2880" w:hanging="360"/>
      </w:pPr>
    </w:lvl>
    <w:lvl w:ilvl="4" w:tplc="FDB25DD6">
      <w:start w:val="1"/>
      <w:numFmt w:val="bullet"/>
      <w:lvlText w:val="○"/>
      <w:lvlJc w:val="left"/>
      <w:pPr>
        <w:ind w:left="3600" w:hanging="360"/>
      </w:pPr>
    </w:lvl>
    <w:lvl w:ilvl="5" w:tplc="355A3592">
      <w:start w:val="1"/>
      <w:numFmt w:val="bullet"/>
      <w:lvlText w:val="■"/>
      <w:lvlJc w:val="left"/>
      <w:pPr>
        <w:ind w:left="4320" w:hanging="360"/>
      </w:pPr>
    </w:lvl>
    <w:lvl w:ilvl="6" w:tplc="A93CD31E">
      <w:start w:val="1"/>
      <w:numFmt w:val="bullet"/>
      <w:lvlText w:val="●"/>
      <w:lvlJc w:val="left"/>
      <w:pPr>
        <w:ind w:left="5040" w:hanging="360"/>
      </w:pPr>
    </w:lvl>
    <w:lvl w:ilvl="7" w:tplc="E01400BC">
      <w:start w:val="1"/>
      <w:numFmt w:val="bullet"/>
      <w:lvlText w:val="●"/>
      <w:lvlJc w:val="left"/>
      <w:pPr>
        <w:ind w:left="5760" w:hanging="360"/>
      </w:pPr>
    </w:lvl>
    <w:lvl w:ilvl="8" w:tplc="8A58D3B8">
      <w:start w:val="1"/>
      <w:numFmt w:val="bullet"/>
      <w:lvlText w:val="●"/>
      <w:lvlJc w:val="left"/>
      <w:pPr>
        <w:ind w:left="6480" w:hanging="360"/>
      </w:pPr>
    </w:lvl>
  </w:abstractNum>
  <w:abstractNum w:abstractNumId="11" w15:restartNumberingAfterBreak="0">
    <w:nsid w:val="32756ABA"/>
    <w:multiLevelType w:val="hybridMultilevel"/>
    <w:tmpl w:val="DF5C7BC8"/>
    <w:lvl w:ilvl="0" w:tplc="24B0DC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E9BEC1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3C4A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E439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9061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B4FA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EEFF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D8C6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2A79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5B31F8"/>
    <w:multiLevelType w:val="hybridMultilevel"/>
    <w:tmpl w:val="877E5892"/>
    <w:lvl w:ilvl="0" w:tplc="6C741734">
      <w:start w:val="1"/>
      <w:numFmt w:val="bullet"/>
      <w:lvlText w:val="•"/>
      <w:lvlJc w:val="left"/>
      <w:pPr>
        <w:ind w:left="720" w:hanging="360"/>
      </w:pPr>
    </w:lvl>
    <w:lvl w:ilvl="1" w:tplc="ADF4F70E">
      <w:numFmt w:val="decimal"/>
      <w:lvlText w:val=""/>
      <w:lvlJc w:val="left"/>
    </w:lvl>
    <w:lvl w:ilvl="2" w:tplc="68AE7BD4">
      <w:numFmt w:val="decimal"/>
      <w:lvlText w:val=""/>
      <w:lvlJc w:val="left"/>
    </w:lvl>
    <w:lvl w:ilvl="3" w:tplc="FAF08B42">
      <w:numFmt w:val="decimal"/>
      <w:lvlText w:val=""/>
      <w:lvlJc w:val="left"/>
    </w:lvl>
    <w:lvl w:ilvl="4" w:tplc="DF7888E4">
      <w:numFmt w:val="decimal"/>
      <w:lvlText w:val=""/>
      <w:lvlJc w:val="left"/>
    </w:lvl>
    <w:lvl w:ilvl="5" w:tplc="15B8B38C">
      <w:numFmt w:val="decimal"/>
      <w:lvlText w:val=""/>
      <w:lvlJc w:val="left"/>
    </w:lvl>
    <w:lvl w:ilvl="6" w:tplc="901E3714">
      <w:numFmt w:val="decimal"/>
      <w:lvlText w:val=""/>
      <w:lvlJc w:val="left"/>
    </w:lvl>
    <w:lvl w:ilvl="7" w:tplc="85245B7A">
      <w:numFmt w:val="decimal"/>
      <w:lvlText w:val=""/>
      <w:lvlJc w:val="left"/>
    </w:lvl>
    <w:lvl w:ilvl="8" w:tplc="CD64332E">
      <w:numFmt w:val="decimal"/>
      <w:lvlText w:val=""/>
      <w:lvlJc w:val="left"/>
    </w:lvl>
  </w:abstractNum>
  <w:abstractNum w:abstractNumId="13" w15:restartNumberingAfterBreak="0">
    <w:nsid w:val="4531225F"/>
    <w:multiLevelType w:val="hybridMultilevel"/>
    <w:tmpl w:val="23EEC1BC"/>
    <w:lvl w:ilvl="0" w:tplc="78DAE5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88A5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02D0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88EA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85C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F84D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62B1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721C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1E6C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CC2719"/>
    <w:multiLevelType w:val="hybridMultilevel"/>
    <w:tmpl w:val="65C48228"/>
    <w:lvl w:ilvl="0" w:tplc="A134F110">
      <w:start w:val="1"/>
      <w:numFmt w:val="bullet"/>
      <w:lvlText w:val="●"/>
      <w:lvlJc w:val="left"/>
      <w:pPr>
        <w:ind w:left="720" w:hanging="360"/>
      </w:pPr>
    </w:lvl>
    <w:lvl w:ilvl="1" w:tplc="A7FE4CFA">
      <w:start w:val="1"/>
      <w:numFmt w:val="bullet"/>
      <w:lvlText w:val="○"/>
      <w:lvlJc w:val="left"/>
      <w:pPr>
        <w:ind w:left="1440" w:hanging="360"/>
      </w:pPr>
    </w:lvl>
    <w:lvl w:ilvl="2" w:tplc="A9C8FE4C">
      <w:start w:val="1"/>
      <w:numFmt w:val="bullet"/>
      <w:lvlText w:val="■"/>
      <w:lvlJc w:val="left"/>
      <w:pPr>
        <w:ind w:left="2160" w:hanging="360"/>
      </w:pPr>
    </w:lvl>
    <w:lvl w:ilvl="3" w:tplc="3BDCF49C">
      <w:start w:val="1"/>
      <w:numFmt w:val="bullet"/>
      <w:lvlText w:val="●"/>
      <w:lvlJc w:val="left"/>
      <w:pPr>
        <w:ind w:left="2880" w:hanging="360"/>
      </w:pPr>
    </w:lvl>
    <w:lvl w:ilvl="4" w:tplc="93408038">
      <w:start w:val="1"/>
      <w:numFmt w:val="bullet"/>
      <w:lvlText w:val="○"/>
      <w:lvlJc w:val="left"/>
      <w:pPr>
        <w:ind w:left="3600" w:hanging="360"/>
      </w:pPr>
    </w:lvl>
    <w:lvl w:ilvl="5" w:tplc="71809906">
      <w:start w:val="1"/>
      <w:numFmt w:val="bullet"/>
      <w:lvlText w:val="■"/>
      <w:lvlJc w:val="left"/>
      <w:pPr>
        <w:ind w:left="4320" w:hanging="360"/>
      </w:pPr>
    </w:lvl>
    <w:lvl w:ilvl="6" w:tplc="2AE4B678">
      <w:start w:val="1"/>
      <w:numFmt w:val="bullet"/>
      <w:lvlText w:val="●"/>
      <w:lvlJc w:val="left"/>
      <w:pPr>
        <w:ind w:left="5040" w:hanging="360"/>
      </w:pPr>
    </w:lvl>
    <w:lvl w:ilvl="7" w:tplc="D2801E4C">
      <w:start w:val="1"/>
      <w:numFmt w:val="bullet"/>
      <w:lvlText w:val="●"/>
      <w:lvlJc w:val="left"/>
      <w:pPr>
        <w:ind w:left="5760" w:hanging="360"/>
      </w:pPr>
    </w:lvl>
    <w:lvl w:ilvl="8" w:tplc="C3A62934">
      <w:start w:val="1"/>
      <w:numFmt w:val="bullet"/>
      <w:lvlText w:val="●"/>
      <w:lvlJc w:val="left"/>
      <w:pPr>
        <w:ind w:left="6480" w:hanging="360"/>
      </w:pPr>
    </w:lvl>
  </w:abstractNum>
  <w:abstractNum w:abstractNumId="15" w15:restartNumberingAfterBreak="0">
    <w:nsid w:val="4EE62342"/>
    <w:multiLevelType w:val="hybridMultilevel"/>
    <w:tmpl w:val="90929CBA"/>
    <w:lvl w:ilvl="0" w:tplc="D10C5A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5C22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C631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8670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607C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F213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040A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EA1D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7052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155C91"/>
    <w:multiLevelType w:val="hybridMultilevel"/>
    <w:tmpl w:val="F6F6D458"/>
    <w:lvl w:ilvl="0" w:tplc="B1603ACA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B5BA21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DE7D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26A0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1AD4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686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AA64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B02E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06DC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D242B"/>
    <w:multiLevelType w:val="multilevel"/>
    <w:tmpl w:val="9C389BF4"/>
    <w:styleLink w:val="CurrentList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)"/>
      <w:lvlJc w:val="left"/>
      <w:pPr>
        <w:ind w:left="1069" w:hanging="36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5"/>
      <w:numFmt w:val="decimal"/>
      <w:lvlText w:val="%4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6D71472"/>
    <w:multiLevelType w:val="multilevel"/>
    <w:tmpl w:val="D5245CC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718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68B7104D"/>
    <w:multiLevelType w:val="hybridMultilevel"/>
    <w:tmpl w:val="DE18BEA0"/>
    <w:lvl w:ilvl="0" w:tplc="7A4639C0">
      <w:start w:val="1"/>
      <w:numFmt w:val="lowerRoman"/>
      <w:lvlText w:val="(%1)"/>
      <w:lvlJc w:val="left"/>
      <w:pPr>
        <w:ind w:left="77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30" w:hanging="360"/>
      </w:pPr>
    </w:lvl>
    <w:lvl w:ilvl="2" w:tplc="0809001B" w:tentative="1">
      <w:start w:val="1"/>
      <w:numFmt w:val="lowerRoman"/>
      <w:lvlText w:val="%3."/>
      <w:lvlJc w:val="right"/>
      <w:pPr>
        <w:ind w:left="1850" w:hanging="180"/>
      </w:pPr>
    </w:lvl>
    <w:lvl w:ilvl="3" w:tplc="0809000F" w:tentative="1">
      <w:start w:val="1"/>
      <w:numFmt w:val="decimal"/>
      <w:lvlText w:val="%4."/>
      <w:lvlJc w:val="left"/>
      <w:pPr>
        <w:ind w:left="2570" w:hanging="360"/>
      </w:pPr>
    </w:lvl>
    <w:lvl w:ilvl="4" w:tplc="08090019" w:tentative="1">
      <w:start w:val="1"/>
      <w:numFmt w:val="lowerLetter"/>
      <w:lvlText w:val="%5."/>
      <w:lvlJc w:val="left"/>
      <w:pPr>
        <w:ind w:left="3290" w:hanging="360"/>
      </w:pPr>
    </w:lvl>
    <w:lvl w:ilvl="5" w:tplc="0809001B" w:tentative="1">
      <w:start w:val="1"/>
      <w:numFmt w:val="lowerRoman"/>
      <w:lvlText w:val="%6."/>
      <w:lvlJc w:val="right"/>
      <w:pPr>
        <w:ind w:left="4010" w:hanging="180"/>
      </w:pPr>
    </w:lvl>
    <w:lvl w:ilvl="6" w:tplc="0809000F" w:tentative="1">
      <w:start w:val="1"/>
      <w:numFmt w:val="decimal"/>
      <w:lvlText w:val="%7."/>
      <w:lvlJc w:val="left"/>
      <w:pPr>
        <w:ind w:left="4730" w:hanging="360"/>
      </w:pPr>
    </w:lvl>
    <w:lvl w:ilvl="7" w:tplc="08090019" w:tentative="1">
      <w:start w:val="1"/>
      <w:numFmt w:val="lowerLetter"/>
      <w:lvlText w:val="%8."/>
      <w:lvlJc w:val="left"/>
      <w:pPr>
        <w:ind w:left="5450" w:hanging="360"/>
      </w:pPr>
    </w:lvl>
    <w:lvl w:ilvl="8" w:tplc="08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0" w15:restartNumberingAfterBreak="0">
    <w:nsid w:val="6D68012F"/>
    <w:multiLevelType w:val="hybridMultilevel"/>
    <w:tmpl w:val="6D2ED7EA"/>
    <w:lvl w:ilvl="0" w:tplc="0BB21BB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CEFE8A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14EC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BCB6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0E55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58ED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4637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9870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AEEF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B3211A"/>
    <w:multiLevelType w:val="hybridMultilevel"/>
    <w:tmpl w:val="D77AEEE4"/>
    <w:lvl w:ilvl="0" w:tplc="95C2B3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503A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B082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2882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223D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1461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C0AF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B862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D488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04614D"/>
    <w:multiLevelType w:val="hybridMultilevel"/>
    <w:tmpl w:val="39FE32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0636070">
    <w:abstractNumId w:val="18"/>
  </w:num>
  <w:num w:numId="2" w16cid:durableId="352148424">
    <w:abstractNumId w:val="15"/>
  </w:num>
  <w:num w:numId="3" w16cid:durableId="194537383">
    <w:abstractNumId w:val="13"/>
  </w:num>
  <w:num w:numId="4" w16cid:durableId="1342859152">
    <w:abstractNumId w:val="20"/>
  </w:num>
  <w:num w:numId="5" w16cid:durableId="1870027315">
    <w:abstractNumId w:val="7"/>
  </w:num>
  <w:num w:numId="6" w16cid:durableId="1224757000">
    <w:abstractNumId w:val="21"/>
  </w:num>
  <w:num w:numId="7" w16cid:durableId="1024596280">
    <w:abstractNumId w:val="9"/>
  </w:num>
  <w:num w:numId="8" w16cid:durableId="1137912083">
    <w:abstractNumId w:val="16"/>
  </w:num>
  <w:num w:numId="9" w16cid:durableId="1792750358">
    <w:abstractNumId w:val="0"/>
  </w:num>
  <w:num w:numId="10" w16cid:durableId="1430589735">
    <w:abstractNumId w:val="11"/>
  </w:num>
  <w:num w:numId="11" w16cid:durableId="999770545">
    <w:abstractNumId w:val="6"/>
  </w:num>
  <w:num w:numId="12" w16cid:durableId="1848641128">
    <w:abstractNumId w:val="5"/>
  </w:num>
  <w:num w:numId="13" w16cid:durableId="770052333">
    <w:abstractNumId w:val="17"/>
  </w:num>
  <w:num w:numId="14" w16cid:durableId="826752801">
    <w:abstractNumId w:val="4"/>
  </w:num>
  <w:num w:numId="15" w16cid:durableId="800461043">
    <w:abstractNumId w:val="8"/>
  </w:num>
  <w:num w:numId="16" w16cid:durableId="834153445">
    <w:abstractNumId w:val="3"/>
  </w:num>
  <w:num w:numId="17" w16cid:durableId="1790779106">
    <w:abstractNumId w:val="22"/>
  </w:num>
  <w:num w:numId="18" w16cid:durableId="1886060835">
    <w:abstractNumId w:val="19"/>
  </w:num>
  <w:num w:numId="19" w16cid:durableId="913441006">
    <w:abstractNumId w:val="10"/>
    <w:lvlOverride w:ilvl="0">
      <w:startOverride w:val="1"/>
    </w:lvlOverride>
  </w:num>
  <w:num w:numId="20" w16cid:durableId="972445483">
    <w:abstractNumId w:val="2"/>
    <w:lvlOverride w:ilvl="0">
      <w:startOverride w:val="1"/>
    </w:lvlOverride>
  </w:num>
  <w:num w:numId="21" w16cid:durableId="1846745645">
    <w:abstractNumId w:val="14"/>
    <w:lvlOverride w:ilvl="0">
      <w:startOverride w:val="1"/>
    </w:lvlOverride>
  </w:num>
  <w:num w:numId="22" w16cid:durableId="1193226990">
    <w:abstractNumId w:val="1"/>
    <w:lvlOverride w:ilvl="0">
      <w:startOverride w:val="1"/>
    </w:lvlOverride>
  </w:num>
  <w:num w:numId="23" w16cid:durableId="499388067">
    <w:abstractNumId w:val="12"/>
    <w:lvlOverride w:ilvl="0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D4B"/>
    <w:rsid w:val="0000146E"/>
    <w:rsid w:val="00003F6B"/>
    <w:rsid w:val="0000543A"/>
    <w:rsid w:val="00010FF6"/>
    <w:rsid w:val="00015387"/>
    <w:rsid w:val="00017713"/>
    <w:rsid w:val="00020745"/>
    <w:rsid w:val="00021A74"/>
    <w:rsid w:val="0002300E"/>
    <w:rsid w:val="0002354D"/>
    <w:rsid w:val="00024F3F"/>
    <w:rsid w:val="00025FBA"/>
    <w:rsid w:val="0002693D"/>
    <w:rsid w:val="000328DA"/>
    <w:rsid w:val="000340AF"/>
    <w:rsid w:val="00044ED3"/>
    <w:rsid w:val="00046334"/>
    <w:rsid w:val="000472F3"/>
    <w:rsid w:val="00055B88"/>
    <w:rsid w:val="00056125"/>
    <w:rsid w:val="00063C9A"/>
    <w:rsid w:val="00063CA1"/>
    <w:rsid w:val="000717E0"/>
    <w:rsid w:val="00076338"/>
    <w:rsid w:val="00077674"/>
    <w:rsid w:val="00083871"/>
    <w:rsid w:val="00086671"/>
    <w:rsid w:val="00087952"/>
    <w:rsid w:val="000941B0"/>
    <w:rsid w:val="000945F6"/>
    <w:rsid w:val="000A0455"/>
    <w:rsid w:val="000A456F"/>
    <w:rsid w:val="000A6341"/>
    <w:rsid w:val="000A79DA"/>
    <w:rsid w:val="000B1633"/>
    <w:rsid w:val="000B42BE"/>
    <w:rsid w:val="000B5173"/>
    <w:rsid w:val="000B6003"/>
    <w:rsid w:val="000C0038"/>
    <w:rsid w:val="000D47B3"/>
    <w:rsid w:val="000E60B1"/>
    <w:rsid w:val="000E7961"/>
    <w:rsid w:val="000F4158"/>
    <w:rsid w:val="000F4CD7"/>
    <w:rsid w:val="00102D37"/>
    <w:rsid w:val="00102E7D"/>
    <w:rsid w:val="0011156C"/>
    <w:rsid w:val="0011451B"/>
    <w:rsid w:val="00124667"/>
    <w:rsid w:val="00135BA0"/>
    <w:rsid w:val="00137009"/>
    <w:rsid w:val="001418B0"/>
    <w:rsid w:val="001452EE"/>
    <w:rsid w:val="0014680F"/>
    <w:rsid w:val="00147ABD"/>
    <w:rsid w:val="001563C1"/>
    <w:rsid w:val="00164783"/>
    <w:rsid w:val="00165A10"/>
    <w:rsid w:val="00167A01"/>
    <w:rsid w:val="001723C7"/>
    <w:rsid w:val="001729BF"/>
    <w:rsid w:val="00174733"/>
    <w:rsid w:val="00176A19"/>
    <w:rsid w:val="00177AA5"/>
    <w:rsid w:val="00180ED1"/>
    <w:rsid w:val="00185AE8"/>
    <w:rsid w:val="0019168D"/>
    <w:rsid w:val="001A54F4"/>
    <w:rsid w:val="001B035D"/>
    <w:rsid w:val="001B06A1"/>
    <w:rsid w:val="001B151E"/>
    <w:rsid w:val="001B5208"/>
    <w:rsid w:val="001B56D1"/>
    <w:rsid w:val="001B59C5"/>
    <w:rsid w:val="001B6389"/>
    <w:rsid w:val="001B68E1"/>
    <w:rsid w:val="001C1693"/>
    <w:rsid w:val="001C2BB3"/>
    <w:rsid w:val="001C49B4"/>
    <w:rsid w:val="001D10FA"/>
    <w:rsid w:val="001D265A"/>
    <w:rsid w:val="001D3638"/>
    <w:rsid w:val="001D6007"/>
    <w:rsid w:val="001F1083"/>
    <w:rsid w:val="001F2C34"/>
    <w:rsid w:val="002010DC"/>
    <w:rsid w:val="00202FBD"/>
    <w:rsid w:val="002046C4"/>
    <w:rsid w:val="002219D1"/>
    <w:rsid w:val="002229CC"/>
    <w:rsid w:val="002278CB"/>
    <w:rsid w:val="00230E6B"/>
    <w:rsid w:val="00233482"/>
    <w:rsid w:val="002338EE"/>
    <w:rsid w:val="00243B5D"/>
    <w:rsid w:val="0024566E"/>
    <w:rsid w:val="00245C39"/>
    <w:rsid w:val="00253074"/>
    <w:rsid w:val="002538E2"/>
    <w:rsid w:val="00260FB7"/>
    <w:rsid w:val="0026394C"/>
    <w:rsid w:val="0026652C"/>
    <w:rsid w:val="0027797F"/>
    <w:rsid w:val="00286DB4"/>
    <w:rsid w:val="00291074"/>
    <w:rsid w:val="0029358F"/>
    <w:rsid w:val="002940A5"/>
    <w:rsid w:val="002943EE"/>
    <w:rsid w:val="00296096"/>
    <w:rsid w:val="002A57AA"/>
    <w:rsid w:val="002B28BB"/>
    <w:rsid w:val="002B7430"/>
    <w:rsid w:val="002B78D5"/>
    <w:rsid w:val="002C4E5D"/>
    <w:rsid w:val="002C4FB0"/>
    <w:rsid w:val="002D1C5F"/>
    <w:rsid w:val="002D3BC1"/>
    <w:rsid w:val="002D4C18"/>
    <w:rsid w:val="002D55BC"/>
    <w:rsid w:val="002D78E7"/>
    <w:rsid w:val="002E310C"/>
    <w:rsid w:val="002F3678"/>
    <w:rsid w:val="002F63AB"/>
    <w:rsid w:val="00300DBD"/>
    <w:rsid w:val="00303E35"/>
    <w:rsid w:val="00305A6F"/>
    <w:rsid w:val="00306C77"/>
    <w:rsid w:val="00307129"/>
    <w:rsid w:val="003130C7"/>
    <w:rsid w:val="00313FA4"/>
    <w:rsid w:val="00323BF2"/>
    <w:rsid w:val="00334862"/>
    <w:rsid w:val="00336FA5"/>
    <w:rsid w:val="00345016"/>
    <w:rsid w:val="0034690E"/>
    <w:rsid w:val="00350C3D"/>
    <w:rsid w:val="0035624A"/>
    <w:rsid w:val="00363A56"/>
    <w:rsid w:val="003644CC"/>
    <w:rsid w:val="00375610"/>
    <w:rsid w:val="00376B52"/>
    <w:rsid w:val="00376C9A"/>
    <w:rsid w:val="003777F5"/>
    <w:rsid w:val="003807A2"/>
    <w:rsid w:val="003876B1"/>
    <w:rsid w:val="00391554"/>
    <w:rsid w:val="00391942"/>
    <w:rsid w:val="003920AB"/>
    <w:rsid w:val="00393D6C"/>
    <w:rsid w:val="0039407B"/>
    <w:rsid w:val="003953A5"/>
    <w:rsid w:val="003958A8"/>
    <w:rsid w:val="003A229C"/>
    <w:rsid w:val="003A6B72"/>
    <w:rsid w:val="003B39A9"/>
    <w:rsid w:val="003B46CD"/>
    <w:rsid w:val="003B4D4C"/>
    <w:rsid w:val="003B6811"/>
    <w:rsid w:val="003B70AA"/>
    <w:rsid w:val="003B7DC6"/>
    <w:rsid w:val="003C2E55"/>
    <w:rsid w:val="003C316A"/>
    <w:rsid w:val="003C49A4"/>
    <w:rsid w:val="003C6016"/>
    <w:rsid w:val="003D01D3"/>
    <w:rsid w:val="003D5C80"/>
    <w:rsid w:val="003D73F5"/>
    <w:rsid w:val="003F0197"/>
    <w:rsid w:val="003F2C42"/>
    <w:rsid w:val="003F36CE"/>
    <w:rsid w:val="003F4677"/>
    <w:rsid w:val="00402834"/>
    <w:rsid w:val="00407053"/>
    <w:rsid w:val="00410301"/>
    <w:rsid w:val="00412D9E"/>
    <w:rsid w:val="00412F4B"/>
    <w:rsid w:val="0041514F"/>
    <w:rsid w:val="004162EA"/>
    <w:rsid w:val="00417722"/>
    <w:rsid w:val="00424AA0"/>
    <w:rsid w:val="0044273B"/>
    <w:rsid w:val="004513B8"/>
    <w:rsid w:val="00455581"/>
    <w:rsid w:val="00457C36"/>
    <w:rsid w:val="004613FE"/>
    <w:rsid w:val="00462F19"/>
    <w:rsid w:val="0046403E"/>
    <w:rsid w:val="004655AA"/>
    <w:rsid w:val="00470EA1"/>
    <w:rsid w:val="00472F31"/>
    <w:rsid w:val="00474D25"/>
    <w:rsid w:val="0048319D"/>
    <w:rsid w:val="00483E32"/>
    <w:rsid w:val="00484602"/>
    <w:rsid w:val="00492E9E"/>
    <w:rsid w:val="00493621"/>
    <w:rsid w:val="00493726"/>
    <w:rsid w:val="0049604B"/>
    <w:rsid w:val="00496666"/>
    <w:rsid w:val="004A0D49"/>
    <w:rsid w:val="004A1E72"/>
    <w:rsid w:val="004A2C5F"/>
    <w:rsid w:val="004A5AAC"/>
    <w:rsid w:val="004A620F"/>
    <w:rsid w:val="004B3C06"/>
    <w:rsid w:val="004B6CE4"/>
    <w:rsid w:val="004C108A"/>
    <w:rsid w:val="004C1FF0"/>
    <w:rsid w:val="004C44CE"/>
    <w:rsid w:val="004C4840"/>
    <w:rsid w:val="004D40CB"/>
    <w:rsid w:val="004D7F45"/>
    <w:rsid w:val="004E03EC"/>
    <w:rsid w:val="004E1ACD"/>
    <w:rsid w:val="004E2AB3"/>
    <w:rsid w:val="004E6D24"/>
    <w:rsid w:val="004E7E29"/>
    <w:rsid w:val="0050675A"/>
    <w:rsid w:val="0051025E"/>
    <w:rsid w:val="0051303A"/>
    <w:rsid w:val="00513692"/>
    <w:rsid w:val="005201FC"/>
    <w:rsid w:val="00534825"/>
    <w:rsid w:val="0053730B"/>
    <w:rsid w:val="005441A7"/>
    <w:rsid w:val="005465AA"/>
    <w:rsid w:val="005474DD"/>
    <w:rsid w:val="005531D7"/>
    <w:rsid w:val="005550A9"/>
    <w:rsid w:val="00556960"/>
    <w:rsid w:val="0056367D"/>
    <w:rsid w:val="00564E42"/>
    <w:rsid w:val="00565E1C"/>
    <w:rsid w:val="005758C2"/>
    <w:rsid w:val="00576893"/>
    <w:rsid w:val="00580AA9"/>
    <w:rsid w:val="00583CB2"/>
    <w:rsid w:val="0058404C"/>
    <w:rsid w:val="00586616"/>
    <w:rsid w:val="00587BEB"/>
    <w:rsid w:val="005910FD"/>
    <w:rsid w:val="0059746A"/>
    <w:rsid w:val="005A0E34"/>
    <w:rsid w:val="005B1CCD"/>
    <w:rsid w:val="005B62A1"/>
    <w:rsid w:val="005C0289"/>
    <w:rsid w:val="005C11A0"/>
    <w:rsid w:val="005C2D6D"/>
    <w:rsid w:val="005C5496"/>
    <w:rsid w:val="005C7A1F"/>
    <w:rsid w:val="005D0B43"/>
    <w:rsid w:val="005D273A"/>
    <w:rsid w:val="005D759B"/>
    <w:rsid w:val="005E5E72"/>
    <w:rsid w:val="005E63AF"/>
    <w:rsid w:val="005F44AB"/>
    <w:rsid w:val="005F7A97"/>
    <w:rsid w:val="00605FB9"/>
    <w:rsid w:val="006104A9"/>
    <w:rsid w:val="00615E36"/>
    <w:rsid w:val="00620AF3"/>
    <w:rsid w:val="0062481C"/>
    <w:rsid w:val="00625426"/>
    <w:rsid w:val="006274CD"/>
    <w:rsid w:val="00636813"/>
    <w:rsid w:val="0064408F"/>
    <w:rsid w:val="006442F0"/>
    <w:rsid w:val="00646162"/>
    <w:rsid w:val="00650A95"/>
    <w:rsid w:val="00657356"/>
    <w:rsid w:val="006602CE"/>
    <w:rsid w:val="00675675"/>
    <w:rsid w:val="00680347"/>
    <w:rsid w:val="00683BCA"/>
    <w:rsid w:val="00687151"/>
    <w:rsid w:val="00687E1E"/>
    <w:rsid w:val="0069287A"/>
    <w:rsid w:val="006A4540"/>
    <w:rsid w:val="006A5BCD"/>
    <w:rsid w:val="006A6B37"/>
    <w:rsid w:val="006B3728"/>
    <w:rsid w:val="006C1A36"/>
    <w:rsid w:val="006C2F74"/>
    <w:rsid w:val="006C4E34"/>
    <w:rsid w:val="006C768E"/>
    <w:rsid w:val="006E4E77"/>
    <w:rsid w:val="006F7B93"/>
    <w:rsid w:val="00700DCA"/>
    <w:rsid w:val="007038F2"/>
    <w:rsid w:val="00703B57"/>
    <w:rsid w:val="00705DC8"/>
    <w:rsid w:val="0070681A"/>
    <w:rsid w:val="00715F12"/>
    <w:rsid w:val="00716A41"/>
    <w:rsid w:val="00725917"/>
    <w:rsid w:val="00730F60"/>
    <w:rsid w:val="00733781"/>
    <w:rsid w:val="0073768F"/>
    <w:rsid w:val="00746271"/>
    <w:rsid w:val="007574CD"/>
    <w:rsid w:val="00757697"/>
    <w:rsid w:val="0076217A"/>
    <w:rsid w:val="00762CC0"/>
    <w:rsid w:val="00762DF5"/>
    <w:rsid w:val="007649C9"/>
    <w:rsid w:val="00781780"/>
    <w:rsid w:val="00783A5B"/>
    <w:rsid w:val="007850B9"/>
    <w:rsid w:val="00792C29"/>
    <w:rsid w:val="00795663"/>
    <w:rsid w:val="007B1206"/>
    <w:rsid w:val="007B26F1"/>
    <w:rsid w:val="007B6DC3"/>
    <w:rsid w:val="007C6F96"/>
    <w:rsid w:val="007D01FE"/>
    <w:rsid w:val="007D5813"/>
    <w:rsid w:val="007E025F"/>
    <w:rsid w:val="007E079D"/>
    <w:rsid w:val="007E0AD7"/>
    <w:rsid w:val="007E4404"/>
    <w:rsid w:val="007E5BCA"/>
    <w:rsid w:val="007F11A6"/>
    <w:rsid w:val="007F5509"/>
    <w:rsid w:val="007F57A8"/>
    <w:rsid w:val="007F5E76"/>
    <w:rsid w:val="00810CE7"/>
    <w:rsid w:val="008115E9"/>
    <w:rsid w:val="0081397E"/>
    <w:rsid w:val="00814C64"/>
    <w:rsid w:val="00820A36"/>
    <w:rsid w:val="00823E7B"/>
    <w:rsid w:val="008259A4"/>
    <w:rsid w:val="00827E31"/>
    <w:rsid w:val="00827EB1"/>
    <w:rsid w:val="0083317D"/>
    <w:rsid w:val="00833687"/>
    <w:rsid w:val="00843796"/>
    <w:rsid w:val="00847588"/>
    <w:rsid w:val="00847C96"/>
    <w:rsid w:val="00852B12"/>
    <w:rsid w:val="0086090E"/>
    <w:rsid w:val="008665B9"/>
    <w:rsid w:val="00870B4E"/>
    <w:rsid w:val="00870BD0"/>
    <w:rsid w:val="00872C94"/>
    <w:rsid w:val="008870D6"/>
    <w:rsid w:val="008902BF"/>
    <w:rsid w:val="00892DF9"/>
    <w:rsid w:val="00894CDA"/>
    <w:rsid w:val="00894D46"/>
    <w:rsid w:val="00894E13"/>
    <w:rsid w:val="008967D6"/>
    <w:rsid w:val="008A011B"/>
    <w:rsid w:val="008A3F8B"/>
    <w:rsid w:val="008A5F28"/>
    <w:rsid w:val="008A6890"/>
    <w:rsid w:val="008B1663"/>
    <w:rsid w:val="008B2861"/>
    <w:rsid w:val="008B30A8"/>
    <w:rsid w:val="008B3618"/>
    <w:rsid w:val="008E010C"/>
    <w:rsid w:val="008E2300"/>
    <w:rsid w:val="008E4AF5"/>
    <w:rsid w:val="008E6090"/>
    <w:rsid w:val="008E6960"/>
    <w:rsid w:val="008F2FD4"/>
    <w:rsid w:val="008F4E5B"/>
    <w:rsid w:val="00900845"/>
    <w:rsid w:val="00900BC6"/>
    <w:rsid w:val="00901B3B"/>
    <w:rsid w:val="00901BBE"/>
    <w:rsid w:val="0090398C"/>
    <w:rsid w:val="009067E7"/>
    <w:rsid w:val="00906AC1"/>
    <w:rsid w:val="0090782A"/>
    <w:rsid w:val="00913B9C"/>
    <w:rsid w:val="009170D4"/>
    <w:rsid w:val="0092026B"/>
    <w:rsid w:val="00922C2F"/>
    <w:rsid w:val="00922EBD"/>
    <w:rsid w:val="00926745"/>
    <w:rsid w:val="0093158B"/>
    <w:rsid w:val="00933AB9"/>
    <w:rsid w:val="00934A51"/>
    <w:rsid w:val="0094034C"/>
    <w:rsid w:val="00943622"/>
    <w:rsid w:val="00951736"/>
    <w:rsid w:val="00951E82"/>
    <w:rsid w:val="00954660"/>
    <w:rsid w:val="00956B86"/>
    <w:rsid w:val="0096029F"/>
    <w:rsid w:val="00965DF0"/>
    <w:rsid w:val="00972911"/>
    <w:rsid w:val="0097438B"/>
    <w:rsid w:val="00975063"/>
    <w:rsid w:val="0098207F"/>
    <w:rsid w:val="0098523C"/>
    <w:rsid w:val="00991E94"/>
    <w:rsid w:val="00993E4D"/>
    <w:rsid w:val="0099550B"/>
    <w:rsid w:val="009A1AFB"/>
    <w:rsid w:val="009A237B"/>
    <w:rsid w:val="009A69EE"/>
    <w:rsid w:val="009B0442"/>
    <w:rsid w:val="009B2A6E"/>
    <w:rsid w:val="009C18AA"/>
    <w:rsid w:val="009D013E"/>
    <w:rsid w:val="009D0502"/>
    <w:rsid w:val="009D555F"/>
    <w:rsid w:val="009D7872"/>
    <w:rsid w:val="009E0B45"/>
    <w:rsid w:val="009E3E78"/>
    <w:rsid w:val="009E5ECE"/>
    <w:rsid w:val="009F0001"/>
    <w:rsid w:val="009F2347"/>
    <w:rsid w:val="009F488A"/>
    <w:rsid w:val="009F66F1"/>
    <w:rsid w:val="009F745E"/>
    <w:rsid w:val="00A051ED"/>
    <w:rsid w:val="00A06233"/>
    <w:rsid w:val="00A10009"/>
    <w:rsid w:val="00A121A0"/>
    <w:rsid w:val="00A150CC"/>
    <w:rsid w:val="00A160E6"/>
    <w:rsid w:val="00A16AA1"/>
    <w:rsid w:val="00A20EDF"/>
    <w:rsid w:val="00A42AE8"/>
    <w:rsid w:val="00A4489F"/>
    <w:rsid w:val="00A523EE"/>
    <w:rsid w:val="00A53061"/>
    <w:rsid w:val="00A5321C"/>
    <w:rsid w:val="00A55735"/>
    <w:rsid w:val="00A56857"/>
    <w:rsid w:val="00A62653"/>
    <w:rsid w:val="00A63842"/>
    <w:rsid w:val="00A63892"/>
    <w:rsid w:val="00A77B3E"/>
    <w:rsid w:val="00A81F7F"/>
    <w:rsid w:val="00A853CA"/>
    <w:rsid w:val="00A85F6C"/>
    <w:rsid w:val="00A86E49"/>
    <w:rsid w:val="00A92401"/>
    <w:rsid w:val="00A930A4"/>
    <w:rsid w:val="00A94995"/>
    <w:rsid w:val="00A96F55"/>
    <w:rsid w:val="00AA2B29"/>
    <w:rsid w:val="00AA4624"/>
    <w:rsid w:val="00AB0624"/>
    <w:rsid w:val="00AB14CB"/>
    <w:rsid w:val="00AB188B"/>
    <w:rsid w:val="00AB5193"/>
    <w:rsid w:val="00AB77AE"/>
    <w:rsid w:val="00AC1604"/>
    <w:rsid w:val="00AD37E0"/>
    <w:rsid w:val="00AD754C"/>
    <w:rsid w:val="00AF2A79"/>
    <w:rsid w:val="00AF580B"/>
    <w:rsid w:val="00AF736A"/>
    <w:rsid w:val="00B02921"/>
    <w:rsid w:val="00B10B00"/>
    <w:rsid w:val="00B136EE"/>
    <w:rsid w:val="00B14F7A"/>
    <w:rsid w:val="00B20692"/>
    <w:rsid w:val="00B2548E"/>
    <w:rsid w:val="00B26338"/>
    <w:rsid w:val="00B3001F"/>
    <w:rsid w:val="00B311B3"/>
    <w:rsid w:val="00B3155D"/>
    <w:rsid w:val="00B33C61"/>
    <w:rsid w:val="00B40966"/>
    <w:rsid w:val="00B41234"/>
    <w:rsid w:val="00B44307"/>
    <w:rsid w:val="00B52F96"/>
    <w:rsid w:val="00B65F35"/>
    <w:rsid w:val="00B666A6"/>
    <w:rsid w:val="00B75444"/>
    <w:rsid w:val="00B77AA0"/>
    <w:rsid w:val="00B77FE5"/>
    <w:rsid w:val="00B92086"/>
    <w:rsid w:val="00B9469A"/>
    <w:rsid w:val="00B94ADF"/>
    <w:rsid w:val="00B97D5B"/>
    <w:rsid w:val="00BA5F52"/>
    <w:rsid w:val="00BD06D6"/>
    <w:rsid w:val="00BD16D5"/>
    <w:rsid w:val="00BD518E"/>
    <w:rsid w:val="00BE1131"/>
    <w:rsid w:val="00BE1C8B"/>
    <w:rsid w:val="00BE3E18"/>
    <w:rsid w:val="00BE468E"/>
    <w:rsid w:val="00BF0E1B"/>
    <w:rsid w:val="00BF27AB"/>
    <w:rsid w:val="00BF371B"/>
    <w:rsid w:val="00BF4028"/>
    <w:rsid w:val="00C04C01"/>
    <w:rsid w:val="00C055B0"/>
    <w:rsid w:val="00C06E95"/>
    <w:rsid w:val="00C150DE"/>
    <w:rsid w:val="00C2341B"/>
    <w:rsid w:val="00C23B6B"/>
    <w:rsid w:val="00C24722"/>
    <w:rsid w:val="00C2662E"/>
    <w:rsid w:val="00C4078A"/>
    <w:rsid w:val="00C42862"/>
    <w:rsid w:val="00C44002"/>
    <w:rsid w:val="00C44D53"/>
    <w:rsid w:val="00C46C59"/>
    <w:rsid w:val="00C47580"/>
    <w:rsid w:val="00C51771"/>
    <w:rsid w:val="00C54D37"/>
    <w:rsid w:val="00C608EC"/>
    <w:rsid w:val="00C610B3"/>
    <w:rsid w:val="00C71B7A"/>
    <w:rsid w:val="00C760A0"/>
    <w:rsid w:val="00C82F52"/>
    <w:rsid w:val="00C8360D"/>
    <w:rsid w:val="00C87BED"/>
    <w:rsid w:val="00C91393"/>
    <w:rsid w:val="00C97F7B"/>
    <w:rsid w:val="00CA1EC3"/>
    <w:rsid w:val="00CA2A55"/>
    <w:rsid w:val="00CA55FB"/>
    <w:rsid w:val="00CA5D6F"/>
    <w:rsid w:val="00CA641F"/>
    <w:rsid w:val="00CB056F"/>
    <w:rsid w:val="00CB0A41"/>
    <w:rsid w:val="00CB4356"/>
    <w:rsid w:val="00CB4420"/>
    <w:rsid w:val="00CB4F39"/>
    <w:rsid w:val="00CC01FC"/>
    <w:rsid w:val="00CC5284"/>
    <w:rsid w:val="00CC7D40"/>
    <w:rsid w:val="00CD3666"/>
    <w:rsid w:val="00CD54EE"/>
    <w:rsid w:val="00CE2370"/>
    <w:rsid w:val="00CE3C99"/>
    <w:rsid w:val="00CE4806"/>
    <w:rsid w:val="00CE6CA5"/>
    <w:rsid w:val="00CF3925"/>
    <w:rsid w:val="00CF4CC1"/>
    <w:rsid w:val="00D026BB"/>
    <w:rsid w:val="00D038A7"/>
    <w:rsid w:val="00D03B78"/>
    <w:rsid w:val="00D06ED3"/>
    <w:rsid w:val="00D07E8E"/>
    <w:rsid w:val="00D10AEE"/>
    <w:rsid w:val="00D13971"/>
    <w:rsid w:val="00D16267"/>
    <w:rsid w:val="00D17874"/>
    <w:rsid w:val="00D252C7"/>
    <w:rsid w:val="00D2688E"/>
    <w:rsid w:val="00D2729E"/>
    <w:rsid w:val="00D325B9"/>
    <w:rsid w:val="00D33FD9"/>
    <w:rsid w:val="00D3483F"/>
    <w:rsid w:val="00D4158C"/>
    <w:rsid w:val="00D415BF"/>
    <w:rsid w:val="00D45068"/>
    <w:rsid w:val="00D45819"/>
    <w:rsid w:val="00D46666"/>
    <w:rsid w:val="00D46777"/>
    <w:rsid w:val="00D537C0"/>
    <w:rsid w:val="00D55001"/>
    <w:rsid w:val="00D551A6"/>
    <w:rsid w:val="00D60265"/>
    <w:rsid w:val="00D604B2"/>
    <w:rsid w:val="00D62D2C"/>
    <w:rsid w:val="00D70F2E"/>
    <w:rsid w:val="00D72328"/>
    <w:rsid w:val="00D738DC"/>
    <w:rsid w:val="00D77DB0"/>
    <w:rsid w:val="00D80F43"/>
    <w:rsid w:val="00D851B7"/>
    <w:rsid w:val="00D86229"/>
    <w:rsid w:val="00D90950"/>
    <w:rsid w:val="00D914E5"/>
    <w:rsid w:val="00D925FC"/>
    <w:rsid w:val="00D940A7"/>
    <w:rsid w:val="00D9463E"/>
    <w:rsid w:val="00D96FA7"/>
    <w:rsid w:val="00DB2F88"/>
    <w:rsid w:val="00DB33F1"/>
    <w:rsid w:val="00DB4929"/>
    <w:rsid w:val="00DB5415"/>
    <w:rsid w:val="00DB7283"/>
    <w:rsid w:val="00DB754C"/>
    <w:rsid w:val="00DC08BF"/>
    <w:rsid w:val="00DC1423"/>
    <w:rsid w:val="00DC1FE3"/>
    <w:rsid w:val="00DC303A"/>
    <w:rsid w:val="00DD1DFE"/>
    <w:rsid w:val="00DD3D3A"/>
    <w:rsid w:val="00DE2E04"/>
    <w:rsid w:val="00DE3815"/>
    <w:rsid w:val="00DE3D9A"/>
    <w:rsid w:val="00DE52F3"/>
    <w:rsid w:val="00DE59B0"/>
    <w:rsid w:val="00DE7573"/>
    <w:rsid w:val="00DF0959"/>
    <w:rsid w:val="00DF4B2D"/>
    <w:rsid w:val="00E00573"/>
    <w:rsid w:val="00E066EB"/>
    <w:rsid w:val="00E069EA"/>
    <w:rsid w:val="00E077D2"/>
    <w:rsid w:val="00E10D39"/>
    <w:rsid w:val="00E14FE2"/>
    <w:rsid w:val="00E160AE"/>
    <w:rsid w:val="00E2167B"/>
    <w:rsid w:val="00E22204"/>
    <w:rsid w:val="00E25C3C"/>
    <w:rsid w:val="00E3062A"/>
    <w:rsid w:val="00E31794"/>
    <w:rsid w:val="00E322DF"/>
    <w:rsid w:val="00E37ACC"/>
    <w:rsid w:val="00E41983"/>
    <w:rsid w:val="00E45BE5"/>
    <w:rsid w:val="00E5031B"/>
    <w:rsid w:val="00E52468"/>
    <w:rsid w:val="00E52B24"/>
    <w:rsid w:val="00E5726F"/>
    <w:rsid w:val="00E63125"/>
    <w:rsid w:val="00E661B7"/>
    <w:rsid w:val="00E70703"/>
    <w:rsid w:val="00E716AD"/>
    <w:rsid w:val="00E7234B"/>
    <w:rsid w:val="00E7373F"/>
    <w:rsid w:val="00E778C0"/>
    <w:rsid w:val="00E81857"/>
    <w:rsid w:val="00E8217C"/>
    <w:rsid w:val="00E82517"/>
    <w:rsid w:val="00E827E1"/>
    <w:rsid w:val="00E8641E"/>
    <w:rsid w:val="00E86C43"/>
    <w:rsid w:val="00E87088"/>
    <w:rsid w:val="00E9000A"/>
    <w:rsid w:val="00E91CA2"/>
    <w:rsid w:val="00E95906"/>
    <w:rsid w:val="00E9787C"/>
    <w:rsid w:val="00E97904"/>
    <w:rsid w:val="00EA0C43"/>
    <w:rsid w:val="00EA2E1B"/>
    <w:rsid w:val="00EA2E62"/>
    <w:rsid w:val="00EA6017"/>
    <w:rsid w:val="00EB4760"/>
    <w:rsid w:val="00EC0D9E"/>
    <w:rsid w:val="00EC7159"/>
    <w:rsid w:val="00ED14DF"/>
    <w:rsid w:val="00ED7EC1"/>
    <w:rsid w:val="00EE103D"/>
    <w:rsid w:val="00EE333B"/>
    <w:rsid w:val="00EF6A53"/>
    <w:rsid w:val="00F11D21"/>
    <w:rsid w:val="00F1523B"/>
    <w:rsid w:val="00F20007"/>
    <w:rsid w:val="00F212D3"/>
    <w:rsid w:val="00F3005E"/>
    <w:rsid w:val="00F300C2"/>
    <w:rsid w:val="00F31FD8"/>
    <w:rsid w:val="00F323FD"/>
    <w:rsid w:val="00F32839"/>
    <w:rsid w:val="00F3406F"/>
    <w:rsid w:val="00F34AD1"/>
    <w:rsid w:val="00F4352E"/>
    <w:rsid w:val="00F43BC4"/>
    <w:rsid w:val="00F45758"/>
    <w:rsid w:val="00F51382"/>
    <w:rsid w:val="00F51F0F"/>
    <w:rsid w:val="00F56D36"/>
    <w:rsid w:val="00F60069"/>
    <w:rsid w:val="00F61205"/>
    <w:rsid w:val="00F624CC"/>
    <w:rsid w:val="00F75E3D"/>
    <w:rsid w:val="00F772FC"/>
    <w:rsid w:val="00F77646"/>
    <w:rsid w:val="00F77747"/>
    <w:rsid w:val="00F82A9B"/>
    <w:rsid w:val="00F83F8C"/>
    <w:rsid w:val="00F859AF"/>
    <w:rsid w:val="00F86477"/>
    <w:rsid w:val="00F91B92"/>
    <w:rsid w:val="00F92AB4"/>
    <w:rsid w:val="00F94FA1"/>
    <w:rsid w:val="00F95622"/>
    <w:rsid w:val="00F95C6B"/>
    <w:rsid w:val="00FA3BF9"/>
    <w:rsid w:val="00FA7B67"/>
    <w:rsid w:val="00FB25BA"/>
    <w:rsid w:val="00FC610C"/>
    <w:rsid w:val="00FC65ED"/>
    <w:rsid w:val="00FC6B16"/>
    <w:rsid w:val="00FD10DA"/>
    <w:rsid w:val="00FD2200"/>
    <w:rsid w:val="00FD3B3D"/>
    <w:rsid w:val="00FD6F8C"/>
    <w:rsid w:val="00FF2C47"/>
    <w:rsid w:val="4D16C1F0"/>
    <w:rsid w:val="561E2296"/>
    <w:rsid w:val="5927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8953A7"/>
  <w15:docId w15:val="{B4DC3B7D-CE68-44E6-98C2-59D3E7915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uiPriority="39"/>
    <w:lsdException w:name="footnote text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0502"/>
    <w:pPr>
      <w:keepNext/>
      <w:keepLines/>
      <w:numPr>
        <w:numId w:val="1"/>
      </w:numPr>
      <w:spacing w:before="240" w:line="259" w:lineRule="auto"/>
      <w:outlineLvl w:val="0"/>
    </w:pPr>
    <w:rPr>
      <w:rFonts w:asciiTheme="majorHAnsi" w:eastAsiaTheme="majorEastAsia" w:hAnsiTheme="majorHAnsi" w:cstheme="majorBidi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4A51"/>
    <w:pPr>
      <w:keepNext/>
      <w:widowControl w:val="0"/>
      <w:numPr>
        <w:ilvl w:val="1"/>
        <w:numId w:val="1"/>
      </w:numPr>
      <w:suppressLineNumbers/>
      <w:suppressAutoHyphens/>
      <w:spacing w:before="40" w:line="259" w:lineRule="auto"/>
      <w:ind w:left="850" w:hanging="856"/>
      <w:jc w:val="both"/>
      <w:outlineLvl w:val="1"/>
    </w:pPr>
    <w:rPr>
      <w:rFonts w:asciiTheme="majorHAnsi" w:eastAsiaTheme="majorEastAsia" w:hAnsiTheme="majorHAnsi" w:cstheme="majorBidi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39A9"/>
    <w:pPr>
      <w:keepNext/>
      <w:keepLines/>
      <w:numPr>
        <w:ilvl w:val="2"/>
        <w:numId w:val="1"/>
      </w:numPr>
      <w:spacing w:before="40" w:line="259" w:lineRule="auto"/>
      <w:outlineLvl w:val="2"/>
    </w:pPr>
    <w:rPr>
      <w:rFonts w:asciiTheme="majorHAnsi" w:eastAsiaTheme="majorEastAsia" w:hAnsiTheme="majorHAnsi" w:cstheme="majorBidi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0522"/>
    <w:pPr>
      <w:keepNext/>
      <w:keepLines/>
      <w:numPr>
        <w:ilvl w:val="3"/>
        <w:numId w:val="1"/>
      </w:numPr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0522"/>
    <w:pPr>
      <w:keepNext/>
      <w:keepLines/>
      <w:numPr>
        <w:ilvl w:val="4"/>
        <w:numId w:val="1"/>
      </w:numPr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0522"/>
    <w:pPr>
      <w:keepNext/>
      <w:keepLines/>
      <w:numPr>
        <w:ilvl w:val="5"/>
        <w:numId w:val="1"/>
      </w:numPr>
      <w:spacing w:before="40" w:line="259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0522"/>
    <w:pPr>
      <w:keepNext/>
      <w:keepLines/>
      <w:numPr>
        <w:ilvl w:val="6"/>
        <w:numId w:val="1"/>
      </w:numPr>
      <w:spacing w:before="40" w:line="259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0522"/>
    <w:pPr>
      <w:keepNext/>
      <w:keepLines/>
      <w:numPr>
        <w:ilvl w:val="7"/>
        <w:numId w:val="1"/>
      </w:numPr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0522"/>
    <w:pPr>
      <w:keepNext/>
      <w:keepLines/>
      <w:numPr>
        <w:ilvl w:val="8"/>
        <w:numId w:val="1"/>
      </w:numPr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2DF9"/>
    <w:pPr>
      <w:keepNext/>
      <w:tabs>
        <w:tab w:val="center" w:pos="4536"/>
        <w:tab w:val="right" w:pos="9072"/>
      </w:tabs>
      <w:spacing w:before="120"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892DF9"/>
    <w:rPr>
      <w:rFonts w:asciiTheme="minorHAnsi" w:eastAsiaTheme="minorHAnsi" w:hAnsiTheme="minorHAnsi" w:cstheme="minorBidi"/>
      <w:sz w:val="22"/>
      <w:szCs w:val="22"/>
      <w:lang w:val="sv-SE" w:eastAsia="en-US" w:bidi="ar-SA"/>
    </w:rPr>
  </w:style>
  <w:style w:type="character" w:customStyle="1" w:styleId="normaltextrun">
    <w:name w:val="normaltextrun"/>
    <w:basedOn w:val="DefaultParagraphFont"/>
    <w:rsid w:val="00CD3666"/>
  </w:style>
  <w:style w:type="character" w:customStyle="1" w:styleId="Heading2Char">
    <w:name w:val="Heading 2 Char"/>
    <w:basedOn w:val="DefaultParagraphFont"/>
    <w:link w:val="Heading2"/>
    <w:uiPriority w:val="9"/>
    <w:rsid w:val="00934A51"/>
    <w:rPr>
      <w:rFonts w:asciiTheme="majorHAnsi" w:eastAsiaTheme="majorEastAsia" w:hAnsiTheme="majorHAnsi" w:cstheme="majorBidi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3B39A9"/>
    <w:rPr>
      <w:rFonts w:asciiTheme="majorHAnsi" w:eastAsiaTheme="majorEastAsia" w:hAnsiTheme="majorHAnsi" w:cstheme="majorBidi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750522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0522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522"/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0522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0522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052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9D0502"/>
    <w:rPr>
      <w:rFonts w:asciiTheme="majorHAnsi" w:eastAsiaTheme="majorEastAsia" w:hAnsiTheme="majorHAnsi" w:cstheme="majorBidi"/>
      <w:sz w:val="32"/>
      <w:szCs w:val="32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9F6D54"/>
    <w:pPr>
      <w:numPr>
        <w:numId w:val="0"/>
      </w:numPr>
      <w:outlineLvl w:val="9"/>
    </w:pPr>
    <w:rPr>
      <w:lang w:val="sv-SE" w:eastAsia="sv-SE"/>
    </w:rPr>
  </w:style>
  <w:style w:type="character" w:styleId="Hyperlink">
    <w:name w:val="Hyperlink"/>
    <w:basedOn w:val="DefaultParagraphFont"/>
    <w:uiPriority w:val="99"/>
    <w:unhideWhenUsed/>
    <w:rsid w:val="009F6D54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9F6D54"/>
    <w:pPr>
      <w:keepNext/>
      <w:spacing w:before="120" w:after="100" w:line="259" w:lineRule="auto"/>
    </w:pPr>
    <w:rPr>
      <w:rFonts w:asciiTheme="minorHAnsi" w:eastAsiaTheme="minorHAnsi" w:hAnsiTheme="minorHAnsi" w:cstheme="minorBidi"/>
      <w:sz w:val="22"/>
      <w:szCs w:val="22"/>
      <w:lang w:val="en-GB"/>
    </w:rPr>
  </w:style>
  <w:style w:type="paragraph" w:styleId="TOC2">
    <w:name w:val="toc 2"/>
    <w:basedOn w:val="Normal"/>
    <w:next w:val="Normal"/>
    <w:autoRedefine/>
    <w:uiPriority w:val="39"/>
    <w:unhideWhenUsed/>
    <w:rsid w:val="009F6D54"/>
    <w:pPr>
      <w:keepNext/>
      <w:spacing w:before="120" w:after="100" w:line="259" w:lineRule="auto"/>
      <w:ind w:left="220"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eop">
    <w:name w:val="eop"/>
    <w:basedOn w:val="DefaultParagraphFont"/>
    <w:rsid w:val="00CD3666"/>
  </w:style>
  <w:style w:type="paragraph" w:customStyle="1" w:styleId="paragraph">
    <w:name w:val="paragraph"/>
    <w:basedOn w:val="Normal"/>
    <w:rsid w:val="00CD3666"/>
    <w:pPr>
      <w:spacing w:before="100" w:beforeAutospacing="1" w:after="100" w:afterAutospacing="1"/>
    </w:pPr>
    <w:rPr>
      <w:lang w:val="sv-SE" w:eastAsia="sv-SE"/>
    </w:rPr>
  </w:style>
  <w:style w:type="paragraph" w:styleId="ListParagraph">
    <w:name w:val="List Paragraph"/>
    <w:basedOn w:val="Normal"/>
    <w:link w:val="ListParagraphChar"/>
    <w:qFormat/>
    <w:rsid w:val="00EB4760"/>
    <w:pPr>
      <w:keepNext/>
      <w:spacing w:before="120" w:after="12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5696E"/>
    <w:rPr>
      <w:rFonts w:asciiTheme="minorHAnsi" w:eastAsiaTheme="minorHAnsi" w:hAnsiTheme="minorHAnsi" w:cstheme="minorBidi"/>
      <w:sz w:val="22"/>
      <w:szCs w:val="22"/>
      <w:lang w:val="en-GB" w:eastAsia="en-US" w:bidi="ar-SA"/>
    </w:rPr>
  </w:style>
  <w:style w:type="character" w:customStyle="1" w:styleId="cf01">
    <w:name w:val="cf01"/>
    <w:basedOn w:val="DefaultParagraphFont"/>
    <w:rsid w:val="005C11A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5C11A0"/>
    <w:pPr>
      <w:spacing w:before="100" w:beforeAutospacing="1" w:after="100" w:afterAutospacing="1"/>
    </w:pPr>
    <w:rPr>
      <w:lang w:val="sv-SE" w:eastAsia="sv-SE"/>
    </w:rPr>
  </w:style>
  <w:style w:type="table" w:styleId="TableGrid">
    <w:name w:val="Table Grid"/>
    <w:basedOn w:val="TableNormal"/>
    <w:uiPriority w:val="59"/>
    <w:rsid w:val="002D4C18"/>
    <w:rPr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42862"/>
    <w:rPr>
      <w:b/>
      <w:bCs/>
    </w:rPr>
  </w:style>
  <w:style w:type="paragraph" w:styleId="BodyText">
    <w:name w:val="Body Text"/>
    <w:basedOn w:val="Normal"/>
    <w:link w:val="BodyTextChar"/>
    <w:qFormat/>
    <w:rsid w:val="002D4C18"/>
    <w:pPr>
      <w:spacing w:after="120" w:line="300" w:lineRule="atLeast"/>
    </w:pPr>
    <w:rPr>
      <w:szCs w:val="20"/>
      <w:lang w:val="sv-SE" w:eastAsia="sv-SE"/>
    </w:rPr>
  </w:style>
  <w:style w:type="character" w:customStyle="1" w:styleId="BodyTextChar">
    <w:name w:val="Body Text Char"/>
    <w:basedOn w:val="DefaultParagraphFont"/>
    <w:link w:val="BodyText"/>
    <w:rsid w:val="002D4C18"/>
    <w:rPr>
      <w:sz w:val="24"/>
      <w:lang w:val="sv-SE" w:eastAsia="sv-SE" w:bidi="ar-SA"/>
    </w:rPr>
  </w:style>
  <w:style w:type="paragraph" w:styleId="Footer">
    <w:name w:val="footer"/>
    <w:basedOn w:val="Normal"/>
    <w:link w:val="FooterChar"/>
    <w:uiPriority w:val="99"/>
    <w:unhideWhenUsed/>
    <w:rsid w:val="002278CB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278CB"/>
    <w:rPr>
      <w:sz w:val="22"/>
      <w:szCs w:val="22"/>
      <w:lang w:val="en-US" w:eastAsia="en-US" w:bidi="ar-SA"/>
    </w:rPr>
  </w:style>
  <w:style w:type="paragraph" w:styleId="Title">
    <w:name w:val="Title"/>
    <w:basedOn w:val="Normal"/>
    <w:uiPriority w:val="10"/>
    <w:qFormat/>
    <w:pPr>
      <w:widowControl w:val="0"/>
      <w:autoSpaceDE w:val="0"/>
      <w:autoSpaceDN w:val="0"/>
      <w:spacing w:before="89"/>
      <w:ind w:left="2365" w:right="2141"/>
      <w:jc w:val="center"/>
    </w:pPr>
    <w:rPr>
      <w:rFonts w:ascii="Arial" w:eastAsia="Arial" w:hAnsi="Arial" w:cs="Arial"/>
      <w:b/>
      <w:bCs/>
      <w:sz w:val="32"/>
      <w:szCs w:val="32"/>
    </w:rPr>
  </w:style>
  <w:style w:type="table" w:customStyle="1" w:styleId="TableGrid0">
    <w:name w:val="Table Grid_0"/>
    <w:basedOn w:val="TableNormal"/>
    <w:uiPriority w:val="59"/>
    <w:rsid w:val="002D4C18"/>
    <w:rPr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al"/>
    <w:rsid w:val="002F63AB"/>
    <w:pPr>
      <w:spacing w:before="100" w:beforeAutospacing="1" w:after="100" w:afterAutospacing="1"/>
    </w:pPr>
    <w:rPr>
      <w:lang w:val="sv-SE" w:eastAsia="sv-SE"/>
    </w:rPr>
  </w:style>
  <w:style w:type="paragraph" w:customStyle="1" w:styleId="Sub-ClauseText">
    <w:name w:val="Sub-Clause Text"/>
    <w:basedOn w:val="Normal"/>
    <w:rsid w:val="009E37A7"/>
    <w:pPr>
      <w:spacing w:before="120" w:after="120"/>
      <w:jc w:val="both"/>
    </w:pPr>
    <w:rPr>
      <w:spacing w:val="-4"/>
      <w:szCs w:val="20"/>
    </w:rPr>
  </w:style>
  <w:style w:type="numbering" w:customStyle="1" w:styleId="CurrentList1">
    <w:name w:val="Current List1"/>
    <w:uiPriority w:val="99"/>
    <w:rsid w:val="0014680F"/>
    <w:pPr>
      <w:numPr>
        <w:numId w:val="12"/>
      </w:numPr>
    </w:pPr>
  </w:style>
  <w:style w:type="numbering" w:customStyle="1" w:styleId="CurrentList2">
    <w:name w:val="Current List2"/>
    <w:uiPriority w:val="99"/>
    <w:rsid w:val="0014680F"/>
    <w:pPr>
      <w:numPr>
        <w:numId w:val="13"/>
      </w:numPr>
    </w:pPr>
  </w:style>
  <w:style w:type="numbering" w:customStyle="1" w:styleId="CurrentList3">
    <w:name w:val="Current List3"/>
    <w:uiPriority w:val="99"/>
    <w:rsid w:val="0014680F"/>
    <w:pPr>
      <w:numPr>
        <w:numId w:val="14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9A1AFB"/>
    <w:rPr>
      <w:color w:val="605E5C"/>
      <w:shd w:val="clear" w:color="auto" w:fill="E1DFDD"/>
    </w:rPr>
  </w:style>
  <w:style w:type="paragraph" w:styleId="TOC3">
    <w:name w:val="toc 3"/>
    <w:basedOn w:val="Normal"/>
    <w:next w:val="Normal"/>
    <w:autoRedefine/>
    <w:uiPriority w:val="39"/>
    <w:rsid w:val="004A620F"/>
    <w:pPr>
      <w:spacing w:after="100"/>
      <w:ind w:left="480"/>
    </w:pPr>
  </w:style>
  <w:style w:type="paragraph" w:customStyle="1" w:styleId="Strong1">
    <w:name w:val="Strong1"/>
    <w:qFormat/>
    <w:rsid w:val="00C51771"/>
    <w:rPr>
      <w:rFonts w:ascii="Arial" w:eastAsia="Arial" w:hAnsi="Arial" w:cs="Arial"/>
      <w:b/>
      <w:bCs/>
      <w:lang w:val="en-GB" w:eastAsia="en-GB"/>
    </w:rPr>
  </w:style>
  <w:style w:type="character" w:styleId="FootnoteReference">
    <w:name w:val="footnote reference"/>
    <w:uiPriority w:val="99"/>
    <w:unhideWhenUsed/>
    <w:rsid w:val="00C51771"/>
    <w:rPr>
      <w:vertAlign w:val="superscript"/>
    </w:rPr>
  </w:style>
  <w:style w:type="paragraph" w:styleId="FootnoteText">
    <w:name w:val="footnote text"/>
    <w:link w:val="FootnoteTextChar"/>
    <w:uiPriority w:val="99"/>
    <w:unhideWhenUsed/>
    <w:rsid w:val="00C51771"/>
    <w:rPr>
      <w:rFonts w:ascii="Arial" w:eastAsia="Arial" w:hAnsi="Arial" w:cs="Arial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51771"/>
    <w:rPr>
      <w:rFonts w:ascii="Arial" w:eastAsia="Arial" w:hAnsi="Arial" w:cs="Arial"/>
      <w:lang w:val="en-GB" w:eastAsia="en-GB"/>
    </w:rPr>
  </w:style>
  <w:style w:type="character" w:styleId="EndnoteReference">
    <w:name w:val="endnote reference"/>
    <w:uiPriority w:val="99"/>
    <w:unhideWhenUsed/>
    <w:rsid w:val="00C51771"/>
    <w:rPr>
      <w:vertAlign w:val="superscript"/>
    </w:rPr>
  </w:style>
  <w:style w:type="paragraph" w:styleId="EndnoteText">
    <w:name w:val="endnote text"/>
    <w:link w:val="EndnoteTextChar"/>
    <w:uiPriority w:val="99"/>
    <w:unhideWhenUsed/>
    <w:rsid w:val="00C51771"/>
    <w:rPr>
      <w:rFonts w:ascii="Arial" w:eastAsia="Arial" w:hAnsi="Arial" w:cs="Arial"/>
      <w:lang w:val="en-GB" w:eastAsia="en-GB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51771"/>
    <w:rPr>
      <w:rFonts w:ascii="Arial" w:eastAsia="Arial" w:hAnsi="Arial" w:cs="Arial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9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3CAB9C1B366D4DA41C8AE2AF2DF427" ma:contentTypeVersion="3" ma:contentTypeDescription="Create a new document." ma:contentTypeScope="" ma:versionID="1f1fbfc0c50b2fe1b028f05d234e1446">
  <xsd:schema xmlns:xsd="http://www.w3.org/2001/XMLSchema" xmlns:xs="http://www.w3.org/2001/XMLSchema" xmlns:p="http://schemas.microsoft.com/office/2006/metadata/properties" xmlns:ns2="0d5b1cbc-65ce-4ca2-b6b2-d752af668868" targetNamespace="http://schemas.microsoft.com/office/2006/metadata/properties" ma:root="true" ma:fieldsID="99a3e93580f0b2befe25eeb61fb5d0cd" ns2:_="">
    <xsd:import namespace="0d5b1cbc-65ce-4ca2-b6b2-d752af6688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b1cbc-65ce-4ca2-b6b2-d752af6688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43AC2-E354-4A32-9120-B6990E262BD9}"/>
</file>

<file path=customXml/itemProps2.xml><?xml version="1.0" encoding="utf-8"?>
<ds:datastoreItem xmlns:ds="http://schemas.openxmlformats.org/officeDocument/2006/customXml" ds:itemID="{B3BAFA71-E73C-4614-8B81-6E360FAE83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754077F-38DB-48F3-8888-C02D6907A9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49D588-3340-4061-B8F0-2128E2621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3095</Words>
  <Characters>19101</Characters>
  <Application>Microsoft Office Word</Application>
  <DocSecurity>0</DocSecurity>
  <Lines>561</Lines>
  <Paragraphs>376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Kryshen</dc:creator>
  <cp:keywords/>
  <cp:lastModifiedBy>Ninicu Marin</cp:lastModifiedBy>
  <cp:revision>2</cp:revision>
  <dcterms:created xsi:type="dcterms:W3CDTF">2026-04-24T08:04:00Z</dcterms:created>
  <dcterms:modified xsi:type="dcterms:W3CDTF">2026-04-24T08:04:00Z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0x010100B73CAB9C1B366D4DA41C8AE2AF2DF427</vt:lpwstr>
  </property>
</Properties>
</file>