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FAAFB" w14:textId="5F4B991F" w:rsidR="006C6AFC" w:rsidRPr="008D400D" w:rsidRDefault="00A31705" w:rsidP="006C6AFC">
      <w:pPr>
        <w:autoSpaceDE w:val="0"/>
        <w:autoSpaceDN w:val="0"/>
        <w:adjustRightInd w:val="0"/>
        <w:spacing w:before="120" w:after="120" w:line="280" w:lineRule="atLeast"/>
        <w:jc w:val="center"/>
        <w:rPr>
          <w:rFonts w:ascii="Arial" w:hAnsi="Arial" w:cs="Arial"/>
          <w:b/>
          <w:sz w:val="20"/>
          <w:szCs w:val="20"/>
          <w:lang w:val="en-GB"/>
        </w:rPr>
      </w:pPr>
      <w:r w:rsidRPr="008D400D">
        <w:rPr>
          <w:rFonts w:ascii="Arial" w:hAnsi="Arial" w:cs="Arial"/>
          <w:b/>
          <w:sz w:val="20"/>
          <w:szCs w:val="20"/>
        </w:rPr>
        <w:t>Small-scale public contract</w:t>
      </w:r>
    </w:p>
    <w:p w14:paraId="32BA5920" w14:textId="77777777" w:rsidR="00005D59" w:rsidRPr="008D400D" w:rsidRDefault="00005D59" w:rsidP="00005D59">
      <w:pPr>
        <w:autoSpaceDE w:val="0"/>
        <w:autoSpaceDN w:val="0"/>
        <w:adjustRightInd w:val="0"/>
        <w:spacing w:before="120" w:after="120" w:line="280" w:lineRule="atLeast"/>
        <w:rPr>
          <w:rFonts w:ascii="Arial" w:hAnsi="Arial" w:cs="Arial"/>
          <w:b/>
          <w:sz w:val="20"/>
          <w:szCs w:val="20"/>
          <w:lang w:val="en-GB"/>
        </w:rPr>
      </w:pPr>
    </w:p>
    <w:p w14:paraId="02CD79AA" w14:textId="1452BD95" w:rsidR="00E277E1" w:rsidRPr="008D400D" w:rsidRDefault="00CE288A" w:rsidP="002F6D5F">
      <w:pPr>
        <w:pStyle w:val="Nadpis10"/>
        <w:pBdr>
          <w:top w:val="single" w:sz="4" w:space="1" w:color="auto"/>
          <w:left w:val="single" w:sz="4" w:space="4" w:color="auto"/>
          <w:bottom w:val="single" w:sz="4" w:space="1" w:color="auto"/>
          <w:right w:val="single" w:sz="4" w:space="4" w:color="auto"/>
        </w:pBdr>
        <w:shd w:val="clear" w:color="auto" w:fill="1F497D"/>
        <w:spacing w:after="240" w:line="280" w:lineRule="atLeast"/>
        <w:jc w:val="center"/>
        <w:rPr>
          <w:color w:val="FFFFFF"/>
          <w:lang w:val="en-GB"/>
        </w:rPr>
      </w:pPr>
      <w:r w:rsidRPr="008D400D">
        <w:rPr>
          <w:color w:val="FFFFFF"/>
        </w:rPr>
        <w:t>Implementation of a media campaign to support the study and performance of social work in Moldova</w:t>
      </w:r>
    </w:p>
    <w:p w14:paraId="08F0F7AC" w14:textId="77777777" w:rsidR="006C6AFC" w:rsidRPr="008D400D" w:rsidRDefault="006C6AFC" w:rsidP="00BB44BD">
      <w:pPr>
        <w:spacing w:before="360" w:after="120" w:line="280" w:lineRule="atLeast"/>
        <w:jc w:val="center"/>
        <w:rPr>
          <w:rFonts w:ascii="Arial" w:hAnsi="Arial" w:cs="Arial"/>
          <w:b/>
          <w:sz w:val="20"/>
          <w:szCs w:val="20"/>
          <w:lang w:val="en-GB"/>
        </w:rPr>
      </w:pPr>
      <w:r w:rsidRPr="008D400D">
        <w:rPr>
          <w:rFonts w:ascii="Arial" w:hAnsi="Arial" w:cs="Arial"/>
          <w:b/>
          <w:sz w:val="20"/>
          <w:szCs w:val="20"/>
        </w:rPr>
        <w:t>Contracting authority:</w:t>
      </w:r>
    </w:p>
    <w:p w14:paraId="1F5A2574" w14:textId="3851A359" w:rsidR="006C6AFC" w:rsidRPr="008D400D" w:rsidRDefault="006C6AFC" w:rsidP="006C6AFC">
      <w:pPr>
        <w:spacing w:before="120" w:after="120" w:line="280" w:lineRule="atLeast"/>
        <w:jc w:val="center"/>
        <w:rPr>
          <w:rFonts w:ascii="Arial" w:hAnsi="Arial" w:cs="Arial"/>
          <w:sz w:val="20"/>
          <w:szCs w:val="20"/>
          <w:lang w:val="en-GB"/>
        </w:rPr>
      </w:pPr>
      <w:r w:rsidRPr="008D400D">
        <w:rPr>
          <w:rFonts w:ascii="Arial" w:hAnsi="Arial" w:cs="Arial"/>
          <w:sz w:val="20"/>
          <w:szCs w:val="20"/>
        </w:rPr>
        <w:t>Czech Republic – Ministry of Labour and Social Affairs</w:t>
      </w:r>
    </w:p>
    <w:p w14:paraId="605B8DCF" w14:textId="5E78988F" w:rsidR="006C6AFC" w:rsidRPr="008D400D" w:rsidRDefault="00BF5B71" w:rsidP="006C6AFC">
      <w:pPr>
        <w:spacing w:before="120" w:after="120" w:line="280" w:lineRule="atLeast"/>
        <w:jc w:val="center"/>
        <w:rPr>
          <w:rFonts w:ascii="Arial" w:hAnsi="Arial" w:cs="Arial"/>
          <w:sz w:val="20"/>
          <w:szCs w:val="20"/>
          <w:lang w:val="en-GB"/>
        </w:rPr>
      </w:pPr>
      <w:r w:rsidRPr="008D400D">
        <w:rPr>
          <w:rFonts w:ascii="Arial" w:hAnsi="Arial" w:cs="Arial"/>
          <w:sz w:val="20"/>
          <w:szCs w:val="20"/>
        </w:rPr>
        <w:t>with its registered office at Na Poříčním právu 376/1, 128 00 Prague 2</w:t>
      </w:r>
    </w:p>
    <w:p w14:paraId="335C20A8" w14:textId="77777777" w:rsidR="006C6AFC" w:rsidRPr="00AB1138" w:rsidRDefault="006C6AFC" w:rsidP="006C6AFC">
      <w:pPr>
        <w:spacing w:before="120" w:after="120" w:line="280" w:lineRule="atLeast"/>
        <w:jc w:val="center"/>
        <w:rPr>
          <w:rFonts w:ascii="Arial" w:hAnsi="Arial" w:cs="Arial"/>
          <w:sz w:val="20"/>
          <w:szCs w:val="20"/>
          <w:lang w:val="en-GB"/>
        </w:rPr>
      </w:pPr>
      <w:r w:rsidRPr="001E0BF8">
        <w:rPr>
          <w:rFonts w:ascii="Arial" w:hAnsi="Arial" w:cs="Arial"/>
          <w:sz w:val="20"/>
          <w:szCs w:val="20"/>
        </w:rPr>
        <w:t>Company ID: 00551023</w:t>
      </w:r>
    </w:p>
    <w:p w14:paraId="705D9A6E" w14:textId="77777777" w:rsidR="00B30EF1" w:rsidRPr="00AB1138" w:rsidRDefault="00B30EF1">
      <w:pPr>
        <w:spacing w:before="120" w:after="120" w:line="280" w:lineRule="atLeast"/>
        <w:jc w:val="center"/>
        <w:rPr>
          <w:rFonts w:ascii="Arial" w:hAnsi="Arial" w:cs="Arial"/>
          <w:sz w:val="20"/>
          <w:szCs w:val="20"/>
          <w:lang w:val="en-GB"/>
        </w:rPr>
      </w:pPr>
      <w:r w:rsidRPr="001E0BF8">
        <w:rPr>
          <w:rFonts w:ascii="Arial" w:hAnsi="Arial" w:cs="Arial"/>
          <w:sz w:val="20"/>
          <w:szCs w:val="20"/>
        </w:rPr>
        <w:t>(hereinafter referred to as the "</w:t>
      </w:r>
      <w:r w:rsidRPr="001E0BF8">
        <w:rPr>
          <w:rFonts w:ascii="Arial" w:hAnsi="Arial" w:cs="Arial"/>
          <w:b/>
          <w:sz w:val="20"/>
          <w:szCs w:val="20"/>
        </w:rPr>
        <w:t>contracting authority</w:t>
      </w:r>
      <w:r w:rsidRPr="001E0BF8">
        <w:rPr>
          <w:rFonts w:ascii="Arial" w:hAnsi="Arial" w:cs="Arial"/>
          <w:sz w:val="20"/>
          <w:szCs w:val="20"/>
        </w:rPr>
        <w:t>" or "</w:t>
      </w:r>
      <w:r w:rsidRPr="001E0BF8">
        <w:rPr>
          <w:rFonts w:ascii="Arial" w:hAnsi="Arial" w:cs="Arial"/>
          <w:b/>
          <w:sz w:val="20"/>
          <w:szCs w:val="20"/>
        </w:rPr>
        <w:t>Ministry of Labour and Social Affairs</w:t>
      </w:r>
      <w:r w:rsidRPr="001E0BF8">
        <w:rPr>
          <w:rFonts w:ascii="Arial" w:hAnsi="Arial" w:cs="Arial"/>
          <w:sz w:val="20"/>
          <w:szCs w:val="20"/>
        </w:rPr>
        <w:t>")</w:t>
      </w:r>
    </w:p>
    <w:p w14:paraId="51FA6027" w14:textId="2930FD09" w:rsidR="006C6AFC" w:rsidRPr="00AB1138" w:rsidRDefault="006C6AFC" w:rsidP="006C6AFC">
      <w:pPr>
        <w:tabs>
          <w:tab w:val="left" w:pos="0"/>
        </w:tabs>
        <w:spacing w:before="120" w:after="120" w:line="280" w:lineRule="atLeast"/>
        <w:rPr>
          <w:rFonts w:ascii="Arial" w:hAnsi="Arial" w:cs="Arial"/>
          <w:szCs w:val="20"/>
          <w:lang w:val="en-GB"/>
        </w:rPr>
      </w:pPr>
    </w:p>
    <w:p w14:paraId="0D478B1E" w14:textId="77777777" w:rsidR="006C6AFC" w:rsidRPr="00AB1138" w:rsidRDefault="006C6AFC" w:rsidP="006C6AFC">
      <w:pPr>
        <w:tabs>
          <w:tab w:val="left" w:pos="0"/>
        </w:tabs>
        <w:spacing w:before="120" w:after="120" w:line="280" w:lineRule="atLeast"/>
        <w:rPr>
          <w:rFonts w:ascii="Arial" w:hAnsi="Arial" w:cs="Arial"/>
          <w:szCs w:val="20"/>
          <w:lang w:val="en-GB"/>
        </w:rPr>
      </w:pPr>
    </w:p>
    <w:p w14:paraId="0CB0B44D" w14:textId="77777777" w:rsidR="006C6AFC" w:rsidRPr="00AB1138" w:rsidRDefault="006C6AFC" w:rsidP="006C6AFC">
      <w:pPr>
        <w:tabs>
          <w:tab w:val="left" w:pos="0"/>
        </w:tabs>
        <w:spacing w:before="120" w:after="120" w:line="280" w:lineRule="atLeast"/>
        <w:rPr>
          <w:rFonts w:ascii="Arial" w:hAnsi="Arial" w:cs="Arial"/>
          <w:szCs w:val="20"/>
          <w:lang w:val="en-GB"/>
        </w:rPr>
      </w:pPr>
    </w:p>
    <w:p w14:paraId="72019C80" w14:textId="77777777" w:rsidR="006C6AFC" w:rsidRPr="00AB1138" w:rsidRDefault="006C6AFC" w:rsidP="006C6AFC">
      <w:pPr>
        <w:tabs>
          <w:tab w:val="left" w:pos="0"/>
        </w:tabs>
        <w:spacing w:before="120" w:after="120" w:line="280" w:lineRule="atLeast"/>
        <w:rPr>
          <w:rFonts w:ascii="Arial" w:hAnsi="Arial" w:cs="Arial"/>
          <w:szCs w:val="20"/>
          <w:lang w:val="en-GB"/>
        </w:rPr>
      </w:pPr>
    </w:p>
    <w:p w14:paraId="42DDD2FC" w14:textId="77777777" w:rsidR="006C6AFC" w:rsidRPr="00AB1138" w:rsidRDefault="006C6AFC" w:rsidP="006C6AFC">
      <w:pPr>
        <w:tabs>
          <w:tab w:val="left" w:pos="0"/>
        </w:tabs>
        <w:spacing w:before="120" w:after="120" w:line="280" w:lineRule="atLeast"/>
        <w:rPr>
          <w:rFonts w:ascii="Arial" w:hAnsi="Arial" w:cs="Arial"/>
          <w:szCs w:val="20"/>
          <w:lang w:val="en-GB"/>
        </w:rPr>
      </w:pPr>
    </w:p>
    <w:p w14:paraId="52F3EA62" w14:textId="77777777" w:rsidR="006C6AFC" w:rsidRPr="00AB1138" w:rsidRDefault="006C6AFC" w:rsidP="006C6AFC">
      <w:pPr>
        <w:tabs>
          <w:tab w:val="left" w:pos="0"/>
        </w:tabs>
        <w:spacing w:before="120" w:after="120" w:line="280" w:lineRule="atLeast"/>
        <w:rPr>
          <w:rFonts w:ascii="Arial" w:hAnsi="Arial" w:cs="Arial"/>
          <w:szCs w:val="20"/>
          <w:lang w:val="en-GB"/>
        </w:rPr>
      </w:pPr>
    </w:p>
    <w:p w14:paraId="72738D76" w14:textId="77777777" w:rsidR="006C6AFC" w:rsidRPr="00AB1138" w:rsidRDefault="006C6AFC" w:rsidP="006C6AFC">
      <w:pPr>
        <w:tabs>
          <w:tab w:val="left" w:pos="0"/>
        </w:tabs>
        <w:spacing w:before="120" w:after="120" w:line="280" w:lineRule="atLeast"/>
        <w:rPr>
          <w:rFonts w:ascii="Arial" w:hAnsi="Arial" w:cs="Arial"/>
          <w:szCs w:val="20"/>
          <w:lang w:val="en-GB"/>
        </w:rPr>
      </w:pPr>
    </w:p>
    <w:p w14:paraId="5606DC3B" w14:textId="77777777" w:rsidR="00DB26BC" w:rsidRPr="00AB1138" w:rsidRDefault="00DB26BC" w:rsidP="006C6AFC">
      <w:pPr>
        <w:spacing w:line="280" w:lineRule="atLeast"/>
        <w:rPr>
          <w:rFonts w:ascii="Arial" w:hAnsi="Arial" w:cs="Arial"/>
          <w:sz w:val="20"/>
          <w:szCs w:val="20"/>
          <w:lang w:val="en-GB"/>
        </w:rPr>
      </w:pPr>
    </w:p>
    <w:p w14:paraId="603BA0B8" w14:textId="77777777" w:rsidR="00B73F65" w:rsidRPr="00AB1138" w:rsidRDefault="00B73F65" w:rsidP="00A31705">
      <w:pPr>
        <w:spacing w:line="280" w:lineRule="atLeast"/>
        <w:jc w:val="center"/>
        <w:rPr>
          <w:rFonts w:ascii="Arial" w:hAnsi="Arial" w:cs="Arial"/>
          <w:b/>
          <w:sz w:val="26"/>
          <w:szCs w:val="26"/>
          <w:lang w:val="en-GB"/>
        </w:rPr>
      </w:pPr>
    </w:p>
    <w:p w14:paraId="6A919226" w14:textId="77777777" w:rsidR="00B73F65" w:rsidRPr="00AB1138" w:rsidRDefault="00B73F65" w:rsidP="00A31705">
      <w:pPr>
        <w:spacing w:line="280" w:lineRule="atLeast"/>
        <w:jc w:val="center"/>
        <w:rPr>
          <w:rFonts w:ascii="Arial" w:hAnsi="Arial" w:cs="Arial"/>
          <w:b/>
          <w:sz w:val="26"/>
          <w:szCs w:val="26"/>
          <w:lang w:val="en-GB"/>
        </w:rPr>
      </w:pPr>
    </w:p>
    <w:p w14:paraId="6DA0BDCE" w14:textId="4656C6FF" w:rsidR="00A31705" w:rsidRPr="00AB1138" w:rsidRDefault="00F451F4" w:rsidP="00A31705">
      <w:pPr>
        <w:spacing w:line="280" w:lineRule="atLeast"/>
        <w:jc w:val="center"/>
        <w:rPr>
          <w:rFonts w:ascii="Arial" w:hAnsi="Arial" w:cs="Arial"/>
          <w:b/>
          <w:sz w:val="26"/>
          <w:szCs w:val="26"/>
          <w:lang w:val="en-GB"/>
        </w:rPr>
      </w:pPr>
      <w:r w:rsidRPr="001E0BF8">
        <w:rPr>
          <w:rFonts w:ascii="Arial" w:hAnsi="Arial" w:cs="Arial"/>
          <w:b/>
          <w:sz w:val="26"/>
          <w:szCs w:val="26"/>
        </w:rPr>
        <w:t>Amendment to the tender documentation No. 1</w:t>
      </w:r>
    </w:p>
    <w:p w14:paraId="4A9E674B" w14:textId="77777777" w:rsidR="00A31705" w:rsidRPr="00AB1138" w:rsidRDefault="00A31705" w:rsidP="00A31705">
      <w:pPr>
        <w:rPr>
          <w:rFonts w:ascii="Arial" w:hAnsi="Arial" w:cs="Arial"/>
          <w:b/>
          <w:bCs/>
          <w:caps/>
          <w:sz w:val="20"/>
          <w:szCs w:val="20"/>
          <w:lang w:val="en-GB"/>
        </w:rPr>
      </w:pPr>
    </w:p>
    <w:p w14:paraId="6A05BC3F" w14:textId="0502D559" w:rsidR="00A31705" w:rsidRPr="00AB1138" w:rsidRDefault="0034502C" w:rsidP="00A31705">
      <w:pPr>
        <w:spacing w:line="320" w:lineRule="atLeast"/>
        <w:jc w:val="center"/>
        <w:rPr>
          <w:rFonts w:ascii="Arial" w:hAnsi="Arial" w:cs="Arial"/>
          <w:sz w:val="20"/>
          <w:szCs w:val="20"/>
          <w:lang w:val="en-GB"/>
        </w:rPr>
      </w:pPr>
      <w:r w:rsidRPr="001E0BF8">
        <w:rPr>
          <w:rFonts w:ascii="Arial" w:hAnsi="Arial" w:cs="Arial"/>
          <w:sz w:val="20"/>
          <w:szCs w:val="20"/>
        </w:rPr>
        <w:t>in accordance with Article 11 of the Tender Documentation of 11.8.2026 (hereinafter also referred to as the "Tender Documentation"), and by analogy according to</w:t>
      </w:r>
      <w:r w:rsidR="000201F6" w:rsidRPr="001E0BF8">
        <w:rPr>
          <w:rFonts w:ascii="Arial" w:hAnsi="Arial" w:cs="Arial"/>
          <w:sz w:val="20"/>
          <w:szCs w:val="20"/>
        </w:rPr>
        <w:br/>
      </w:r>
      <w:r w:rsidR="00B2271A" w:rsidRPr="001E0BF8">
        <w:rPr>
          <w:rFonts w:ascii="Arial" w:hAnsi="Arial" w:cs="Arial"/>
          <w:sz w:val="20"/>
          <w:szCs w:val="20"/>
        </w:rPr>
        <w:t xml:space="preserve"> Section 99 of Act No. 134/2016 Coll., on Public Procurement, as amended (hereinafter referred to as the "</w:t>
      </w:r>
      <w:r w:rsidR="00A31705" w:rsidRPr="001E0BF8">
        <w:rPr>
          <w:rFonts w:ascii="Arial" w:hAnsi="Arial" w:cs="Arial"/>
          <w:b/>
          <w:sz w:val="20"/>
          <w:szCs w:val="20"/>
        </w:rPr>
        <w:t>Public</w:t>
      </w:r>
      <w:r w:rsidR="00A31705" w:rsidRPr="001E0BF8">
        <w:rPr>
          <w:rFonts w:ascii="Arial" w:hAnsi="Arial" w:cs="Arial"/>
          <w:sz w:val="20"/>
          <w:szCs w:val="20"/>
        </w:rPr>
        <w:t xml:space="preserve"> Procurement Act")</w:t>
      </w:r>
    </w:p>
    <w:p w14:paraId="79139EF7" w14:textId="77777777" w:rsidR="00A31705" w:rsidRPr="00AB1138" w:rsidRDefault="00A31705" w:rsidP="00A31705">
      <w:pPr>
        <w:spacing w:line="320" w:lineRule="atLeast"/>
        <w:rPr>
          <w:rFonts w:ascii="Arial" w:eastAsia="Calibri" w:hAnsi="Arial" w:cs="Arial"/>
          <w:sz w:val="20"/>
          <w:szCs w:val="20"/>
          <w:lang w:val="en-GB" w:eastAsia="en-US"/>
        </w:rPr>
      </w:pPr>
    </w:p>
    <w:p w14:paraId="00C66105" w14:textId="77777777" w:rsidR="00262849" w:rsidRPr="00AB1138" w:rsidRDefault="00A31705" w:rsidP="009148D1">
      <w:pPr>
        <w:spacing w:after="120" w:line="280" w:lineRule="atLeast"/>
        <w:jc w:val="both"/>
        <w:rPr>
          <w:rFonts w:ascii="Arial" w:hAnsi="Arial" w:cs="Arial"/>
          <w:i/>
          <w:sz w:val="20"/>
          <w:szCs w:val="20"/>
          <w:u w:val="single"/>
          <w:lang w:val="en-GB"/>
        </w:rPr>
      </w:pPr>
      <w:r w:rsidRPr="001E0BF8">
        <w:rPr>
          <w:rFonts w:ascii="Arial" w:hAnsi="Arial" w:cs="Arial"/>
          <w:b/>
          <w:bCs/>
          <w:caps/>
          <w:sz w:val="20"/>
          <w:szCs w:val="20"/>
        </w:rPr>
        <w:br w:type="page"/>
      </w:r>
    </w:p>
    <w:p w14:paraId="3BAB712D" w14:textId="2982CE0A" w:rsidR="00A555AB" w:rsidRPr="003A3434" w:rsidRDefault="00A555AB" w:rsidP="00111F81">
      <w:pPr>
        <w:pBdr>
          <w:bottom w:val="single" w:sz="4" w:space="1" w:color="auto"/>
        </w:pBdr>
        <w:spacing w:before="240" w:after="120" w:line="280" w:lineRule="atLeast"/>
        <w:jc w:val="both"/>
        <w:rPr>
          <w:rFonts w:ascii="Arial" w:hAnsi="Arial" w:cs="Arial"/>
          <w:i/>
          <w:sz w:val="20"/>
          <w:szCs w:val="20"/>
          <w:lang w:val="en-GB"/>
        </w:rPr>
      </w:pPr>
      <w:r w:rsidRPr="003A3434">
        <w:rPr>
          <w:rFonts w:ascii="Arial" w:hAnsi="Arial" w:cs="Arial"/>
          <w:b/>
          <w:sz w:val="20"/>
          <w:szCs w:val="20"/>
        </w:rPr>
        <w:lastRenderedPageBreak/>
        <w:t>Question No. 1:</w:t>
      </w:r>
    </w:p>
    <w:p w14:paraId="05AFDCD4" w14:textId="77777777" w:rsidR="00CD165D" w:rsidRDefault="00111F81" w:rsidP="00CD165D">
      <w:pPr>
        <w:spacing w:before="240" w:line="280" w:lineRule="atLeast"/>
        <w:jc w:val="both"/>
        <w:rPr>
          <w:rFonts w:ascii="Arial" w:hAnsi="Arial" w:cs="Arial"/>
          <w:sz w:val="20"/>
          <w:szCs w:val="20"/>
        </w:rPr>
      </w:pPr>
      <w:r w:rsidRPr="008D400D">
        <w:rPr>
          <w:rFonts w:ascii="Arial" w:hAnsi="Arial" w:cs="Arial"/>
          <w:sz w:val="20"/>
          <w:szCs w:val="20"/>
        </w:rPr>
        <w:t>We are interested in participating in the tender for the implementation of the media campaign "My Profession, the Future of Moldova", within the development cooperation project "Support for the Implementation of the RESTART Reform in Moldova."</w:t>
      </w:r>
    </w:p>
    <w:p w14:paraId="45FED3DC" w14:textId="040A2DC9" w:rsidR="00111F81" w:rsidRPr="008D400D" w:rsidRDefault="00111F81" w:rsidP="00CD165D">
      <w:pPr>
        <w:spacing w:before="240" w:line="280" w:lineRule="atLeast"/>
        <w:jc w:val="both"/>
        <w:rPr>
          <w:rFonts w:ascii="Arial" w:hAnsi="Arial" w:cs="Arial"/>
          <w:sz w:val="20"/>
          <w:szCs w:val="20"/>
          <w:lang w:val="en-GB"/>
        </w:rPr>
      </w:pPr>
      <w:r w:rsidRPr="008D400D">
        <w:rPr>
          <w:rFonts w:ascii="Arial" w:hAnsi="Arial" w:cs="Arial"/>
          <w:sz w:val="20"/>
          <w:szCs w:val="20"/>
        </w:rPr>
        <w:t>Could you please share with us the complete tender documentation, including the following documents:* Tender Documentation for a Small-Scale Public Procurement Contract;* Contract on Implementation of Media Campaign;* Annex No. 2 to the Binding Contract Template – Itemised Budget;* Annex B – Bid Form.</w:t>
      </w:r>
      <w:r w:rsidRPr="008D400D">
        <w:rPr>
          <w:rFonts w:ascii="Arial" w:hAnsi="Arial" w:cs="Arial"/>
          <w:sz w:val="20"/>
          <w:szCs w:val="20"/>
        </w:rPr>
        <w:br/>
      </w:r>
      <w:r w:rsidRPr="008D400D">
        <w:rPr>
          <w:rFonts w:ascii="Arial" w:hAnsi="Arial" w:cs="Arial"/>
          <w:sz w:val="20"/>
          <w:szCs w:val="20"/>
        </w:rPr>
        <w:br/>
        <w:t>We would appreciate it if you could provide the documents at your earliest convenience, as we intend to prepare and submit our bid within the established deadline.</w:t>
      </w:r>
    </w:p>
    <w:p w14:paraId="2249C4DC" w14:textId="4507596F" w:rsidR="00382EFD" w:rsidRPr="008D400D" w:rsidRDefault="00CE0486" w:rsidP="00111F81">
      <w:pPr>
        <w:spacing w:before="240" w:after="120" w:line="280" w:lineRule="atLeast"/>
        <w:rPr>
          <w:rFonts w:ascii="Arial" w:hAnsi="Arial" w:cs="Arial"/>
          <w:i/>
          <w:sz w:val="20"/>
          <w:szCs w:val="20"/>
          <w:lang w:val="en-GB"/>
        </w:rPr>
      </w:pPr>
      <w:r w:rsidRPr="008D400D">
        <w:rPr>
          <w:rFonts w:ascii="Arial" w:hAnsi="Arial" w:cs="Arial"/>
          <w:b/>
          <w:sz w:val="20"/>
          <w:szCs w:val="20"/>
        </w:rPr>
        <w:t>Answer No. 1:</w:t>
      </w:r>
    </w:p>
    <w:p w14:paraId="297D9238" w14:textId="028404F8" w:rsidR="00DB64C6" w:rsidRPr="008D400D" w:rsidRDefault="00111F81" w:rsidP="0040481B">
      <w:pPr>
        <w:spacing w:after="120" w:line="280" w:lineRule="atLeast"/>
        <w:jc w:val="both"/>
        <w:rPr>
          <w:rFonts w:ascii="Arial" w:hAnsi="Arial" w:cs="Arial"/>
          <w:sz w:val="20"/>
          <w:szCs w:val="20"/>
          <w:lang w:val="en-GB"/>
        </w:rPr>
      </w:pPr>
      <w:r w:rsidRPr="008D400D">
        <w:rPr>
          <w:rFonts w:ascii="Arial" w:hAnsi="Arial" w:cs="Arial"/>
          <w:sz w:val="20"/>
          <w:szCs w:val="20"/>
        </w:rPr>
        <w:t xml:space="preserve">The tender documentation for this public contract, including the conditions for participation in the tender procedure and the requirements for fulfilling the subject of the contract, is available here: </w:t>
      </w:r>
      <w:hyperlink r:id="rId11" w:tooltip="https://civic.md/anunturi/achizitii/90915-implementation-of-a-media-campaign-promoting-social-work-education-and-practice-in-moldova-my-profession-the-future-of-moldova.html" w:history="1">
        <w:r w:rsidRPr="008D400D">
          <w:rPr>
            <w:rStyle w:val="Hypertextovodkaz"/>
            <w:rFonts w:ascii="Arial" w:hAnsi="Arial" w:cs="Arial"/>
            <w:sz w:val="20"/>
            <w:szCs w:val="20"/>
          </w:rPr>
          <w:t>Implementation of a Media Campaign Promoting Social Work Education and Practice in Moldova — "My Profession, the Future of Moldova" - CIVIC.MD - ONG-uri, anunțuri, angajări, granturi și inițiative civice din Moldova</w:t>
        </w:r>
      </w:hyperlink>
      <w:r w:rsidRPr="008D400D">
        <w:rPr>
          <w:rFonts w:ascii="Arial" w:hAnsi="Arial" w:cs="Arial"/>
          <w:sz w:val="20"/>
          <w:szCs w:val="20"/>
        </w:rPr>
        <w:t xml:space="preserve">. </w:t>
      </w:r>
    </w:p>
    <w:p w14:paraId="4E0E66BC" w14:textId="77777777" w:rsidR="00827820" w:rsidRPr="008D400D" w:rsidRDefault="00827820" w:rsidP="0040481B">
      <w:pPr>
        <w:spacing w:after="120" w:line="280" w:lineRule="atLeast"/>
        <w:jc w:val="both"/>
        <w:rPr>
          <w:rFonts w:ascii="Arial" w:hAnsi="Arial" w:cs="Arial"/>
          <w:sz w:val="20"/>
          <w:szCs w:val="20"/>
          <w:lang w:val="en-GB"/>
        </w:rPr>
      </w:pPr>
    </w:p>
    <w:p w14:paraId="7A13C96C" w14:textId="72395464" w:rsidR="00827820" w:rsidRPr="003A3434" w:rsidRDefault="00827820" w:rsidP="00111F81">
      <w:pPr>
        <w:pBdr>
          <w:bottom w:val="single" w:sz="4" w:space="1" w:color="auto"/>
        </w:pBdr>
        <w:spacing w:before="240" w:after="120" w:line="280" w:lineRule="atLeast"/>
        <w:jc w:val="both"/>
        <w:rPr>
          <w:rFonts w:ascii="Arial" w:hAnsi="Arial" w:cs="Arial"/>
          <w:i/>
          <w:sz w:val="20"/>
          <w:szCs w:val="20"/>
          <w:lang w:val="en-GB"/>
        </w:rPr>
      </w:pPr>
      <w:r w:rsidRPr="003A3434">
        <w:rPr>
          <w:rFonts w:ascii="Arial" w:hAnsi="Arial" w:cs="Arial"/>
          <w:b/>
          <w:sz w:val="20"/>
          <w:szCs w:val="20"/>
        </w:rPr>
        <w:t>Question No. 2:</w:t>
      </w:r>
    </w:p>
    <w:p w14:paraId="506B3605" w14:textId="4585512D" w:rsidR="008D400D" w:rsidRPr="008D400D" w:rsidRDefault="008D400D" w:rsidP="00F441E6">
      <w:pPr>
        <w:spacing w:after="120" w:line="280" w:lineRule="atLeast"/>
        <w:jc w:val="both"/>
        <w:rPr>
          <w:rFonts w:ascii="Arial" w:hAnsi="Arial" w:cs="Arial"/>
          <w:sz w:val="20"/>
          <w:szCs w:val="20"/>
          <w:lang w:val="en-GB"/>
        </w:rPr>
      </w:pPr>
      <w:r w:rsidRPr="008D400D">
        <w:rPr>
          <w:rFonts w:ascii="Arial" w:hAnsi="Arial" w:cs="Arial"/>
          <w:sz w:val="20"/>
          <w:szCs w:val="20"/>
        </w:rPr>
        <w:t>We would appreciate clarifications on the below:</w:t>
      </w:r>
    </w:p>
    <w:p w14:paraId="3C0447EA" w14:textId="77777777" w:rsidR="008D400D" w:rsidRPr="008D400D" w:rsidRDefault="008D400D" w:rsidP="008D400D">
      <w:pPr>
        <w:numPr>
          <w:ilvl w:val="0"/>
          <w:numId w:val="43"/>
        </w:numPr>
        <w:tabs>
          <w:tab w:val="clear" w:pos="720"/>
          <w:tab w:val="num" w:pos="426"/>
        </w:tabs>
        <w:spacing w:after="120" w:line="280" w:lineRule="atLeast"/>
        <w:ind w:left="426" w:hanging="284"/>
        <w:jc w:val="both"/>
        <w:rPr>
          <w:rFonts w:ascii="Arial" w:hAnsi="Arial" w:cs="Arial"/>
          <w:sz w:val="20"/>
          <w:szCs w:val="20"/>
          <w:lang w:val="en-GB"/>
        </w:rPr>
      </w:pPr>
      <w:r w:rsidRPr="008D400D">
        <w:rPr>
          <w:rFonts w:ascii="Arial" w:hAnsi="Arial" w:cs="Arial"/>
          <w:sz w:val="20"/>
          <w:szCs w:val="20"/>
        </w:rPr>
        <w:t>Can bid participants make changes to the approach of the campaign, if justified by local insights and data, without changing the deliverables mentioned in the itemised budget form?</w:t>
      </w:r>
    </w:p>
    <w:p w14:paraId="0B47BDA5" w14:textId="77777777" w:rsidR="008D400D" w:rsidRPr="008D400D" w:rsidRDefault="008D400D" w:rsidP="008D400D">
      <w:pPr>
        <w:numPr>
          <w:ilvl w:val="0"/>
          <w:numId w:val="43"/>
        </w:numPr>
        <w:tabs>
          <w:tab w:val="clear" w:pos="720"/>
          <w:tab w:val="num" w:pos="426"/>
        </w:tabs>
        <w:spacing w:after="120" w:line="280" w:lineRule="atLeast"/>
        <w:ind w:left="426" w:hanging="284"/>
        <w:jc w:val="both"/>
        <w:rPr>
          <w:rFonts w:ascii="Arial" w:hAnsi="Arial" w:cs="Arial"/>
          <w:sz w:val="20"/>
          <w:szCs w:val="20"/>
          <w:lang w:val="en-GB"/>
        </w:rPr>
      </w:pPr>
      <w:r w:rsidRPr="008D400D">
        <w:rPr>
          <w:rFonts w:ascii="Arial" w:hAnsi="Arial" w:cs="Arial"/>
          <w:sz w:val="20"/>
          <w:szCs w:val="20"/>
        </w:rPr>
        <w:t>Is the participation of Maia Sandu and Ludmila Adamciuc - confirmed, or would the contracted agency have to negotiate and ensure their participation?</w:t>
      </w:r>
    </w:p>
    <w:p w14:paraId="5A430A0D" w14:textId="77777777" w:rsidR="008D400D" w:rsidRPr="008D400D" w:rsidRDefault="008D400D" w:rsidP="008D400D">
      <w:pPr>
        <w:numPr>
          <w:ilvl w:val="0"/>
          <w:numId w:val="43"/>
        </w:numPr>
        <w:tabs>
          <w:tab w:val="clear" w:pos="720"/>
          <w:tab w:val="num" w:pos="426"/>
        </w:tabs>
        <w:spacing w:after="120" w:line="280" w:lineRule="atLeast"/>
        <w:ind w:left="426" w:hanging="284"/>
        <w:jc w:val="both"/>
        <w:rPr>
          <w:rFonts w:ascii="Arial" w:hAnsi="Arial" w:cs="Arial"/>
          <w:sz w:val="20"/>
          <w:szCs w:val="20"/>
          <w:lang w:val="en-GB"/>
        </w:rPr>
      </w:pPr>
      <w:r w:rsidRPr="008D400D">
        <w:rPr>
          <w:rFonts w:ascii="Arial" w:hAnsi="Arial" w:cs="Arial"/>
          <w:sz w:val="20"/>
          <w:szCs w:val="20"/>
        </w:rPr>
        <w:t>Can more details be provided regarding the online signposting portal: its purpose, and how it must differ form the campaign website?</w:t>
      </w:r>
    </w:p>
    <w:p w14:paraId="7D50198A" w14:textId="6B0227BB" w:rsidR="008D400D" w:rsidRPr="008D400D" w:rsidRDefault="00827820" w:rsidP="008D400D">
      <w:pPr>
        <w:spacing w:before="240" w:after="120" w:line="280" w:lineRule="atLeast"/>
        <w:jc w:val="both"/>
        <w:rPr>
          <w:rFonts w:ascii="Arial" w:hAnsi="Arial" w:cs="Arial"/>
          <w:i/>
          <w:sz w:val="20"/>
          <w:szCs w:val="20"/>
          <w:lang w:val="en-GB"/>
        </w:rPr>
      </w:pPr>
      <w:r w:rsidRPr="008D400D">
        <w:rPr>
          <w:rFonts w:ascii="Arial" w:hAnsi="Arial" w:cs="Arial"/>
          <w:b/>
          <w:sz w:val="20"/>
          <w:szCs w:val="20"/>
        </w:rPr>
        <w:t>Answer No. 1:</w:t>
      </w:r>
    </w:p>
    <w:p w14:paraId="202CD27A" w14:textId="28474DCB" w:rsidR="008D400D" w:rsidRPr="008D400D" w:rsidRDefault="008D400D" w:rsidP="008D400D">
      <w:pPr>
        <w:numPr>
          <w:ilvl w:val="0"/>
          <w:numId w:val="43"/>
        </w:numPr>
        <w:tabs>
          <w:tab w:val="clear" w:pos="720"/>
          <w:tab w:val="num" w:pos="426"/>
        </w:tabs>
        <w:spacing w:after="120" w:line="280" w:lineRule="atLeast"/>
        <w:ind w:left="426" w:hanging="284"/>
        <w:jc w:val="both"/>
        <w:rPr>
          <w:rFonts w:ascii="Arial" w:hAnsi="Arial" w:cs="Arial"/>
          <w:sz w:val="20"/>
          <w:szCs w:val="20"/>
          <w:lang w:val="en-GB"/>
        </w:rPr>
      </w:pPr>
      <w:r w:rsidRPr="008D400D">
        <w:rPr>
          <w:rFonts w:ascii="Arial" w:hAnsi="Arial" w:cs="Arial"/>
          <w:sz w:val="20"/>
          <w:szCs w:val="20"/>
        </w:rPr>
        <w:t>Yes, bidders may adapt the campaign approach based on relevant local insights and data, provided that the deliverables specified in the itemised budget form remain unchanged.</w:t>
      </w:r>
    </w:p>
    <w:p w14:paraId="033A25CD" w14:textId="63F1D5B8" w:rsidR="008D400D" w:rsidRPr="008D400D" w:rsidRDefault="008D400D" w:rsidP="008D400D">
      <w:pPr>
        <w:numPr>
          <w:ilvl w:val="0"/>
          <w:numId w:val="44"/>
        </w:numPr>
        <w:tabs>
          <w:tab w:val="clear" w:pos="720"/>
          <w:tab w:val="num" w:pos="426"/>
        </w:tabs>
        <w:spacing w:after="120" w:line="280" w:lineRule="atLeast"/>
        <w:ind w:left="426" w:hanging="284"/>
        <w:jc w:val="both"/>
        <w:rPr>
          <w:rFonts w:ascii="Arial" w:hAnsi="Arial" w:cs="Arial"/>
          <w:sz w:val="20"/>
          <w:szCs w:val="20"/>
          <w:lang w:val="en-GB"/>
        </w:rPr>
      </w:pPr>
      <w:r w:rsidRPr="008D400D">
        <w:rPr>
          <w:rFonts w:ascii="Arial" w:hAnsi="Arial" w:cs="Arial"/>
          <w:sz w:val="20"/>
          <w:szCs w:val="20"/>
        </w:rPr>
        <w:t>The participation of Ludmila Adamciuc is confirmed. Communication with the President's Office has been pre-arranged and will be facilitated through the Ministry of Labour and Social Protection.</w:t>
      </w:r>
    </w:p>
    <w:p w14:paraId="682A76CB" w14:textId="261E935E" w:rsidR="008D400D" w:rsidRDefault="008D400D" w:rsidP="00F441E6">
      <w:pPr>
        <w:numPr>
          <w:ilvl w:val="0"/>
          <w:numId w:val="45"/>
        </w:numPr>
        <w:tabs>
          <w:tab w:val="clear" w:pos="720"/>
          <w:tab w:val="num" w:pos="426"/>
        </w:tabs>
        <w:spacing w:after="120" w:line="280" w:lineRule="atLeast"/>
        <w:ind w:left="426" w:hanging="284"/>
        <w:jc w:val="both"/>
        <w:rPr>
          <w:rFonts w:ascii="Arial" w:hAnsi="Arial" w:cs="Arial"/>
          <w:sz w:val="20"/>
          <w:szCs w:val="20"/>
          <w:lang w:val="en-GB"/>
        </w:rPr>
      </w:pPr>
      <w:r w:rsidRPr="008D400D">
        <w:rPr>
          <w:rFonts w:ascii="Arial" w:hAnsi="Arial" w:cs="Arial"/>
          <w:sz w:val="20"/>
          <w:szCs w:val="20"/>
        </w:rPr>
        <w:t>The online signposting portal may be incorporated into the campaign website; it does not need to be a separate website.</w:t>
      </w:r>
    </w:p>
    <w:p w14:paraId="01971B45" w14:textId="4FA0D57A" w:rsidR="00827820" w:rsidRPr="003A3434" w:rsidRDefault="00827820" w:rsidP="00FA4601">
      <w:pPr>
        <w:pBdr>
          <w:bottom w:val="single" w:sz="4" w:space="1" w:color="auto"/>
        </w:pBdr>
        <w:spacing w:before="240" w:after="120" w:line="280" w:lineRule="atLeast"/>
        <w:jc w:val="both"/>
        <w:rPr>
          <w:rFonts w:ascii="Arial" w:hAnsi="Arial" w:cs="Arial"/>
          <w:i/>
          <w:sz w:val="20"/>
          <w:szCs w:val="20"/>
          <w:lang w:val="en-GB"/>
        </w:rPr>
      </w:pPr>
      <w:r w:rsidRPr="003A3434">
        <w:rPr>
          <w:rFonts w:ascii="Arial" w:hAnsi="Arial" w:cs="Arial"/>
          <w:b/>
          <w:sz w:val="20"/>
          <w:szCs w:val="20"/>
        </w:rPr>
        <w:t>Question No. 3:</w:t>
      </w:r>
    </w:p>
    <w:p w14:paraId="300B6C34" w14:textId="73449455" w:rsidR="00F441E6" w:rsidRDefault="00F441E6" w:rsidP="00827820">
      <w:pPr>
        <w:spacing w:before="240" w:after="120" w:line="280" w:lineRule="atLeast"/>
        <w:jc w:val="both"/>
        <w:rPr>
          <w:rFonts w:ascii="Arial" w:hAnsi="Arial" w:cs="Arial"/>
          <w:sz w:val="20"/>
          <w:szCs w:val="20"/>
        </w:rPr>
      </w:pPr>
      <w:r w:rsidRPr="00F441E6">
        <w:rPr>
          <w:rFonts w:ascii="Arial" w:hAnsi="Arial" w:cs="Arial"/>
          <w:sz w:val="20"/>
          <w:szCs w:val="20"/>
        </w:rPr>
        <w:t>With reference to the tender announcement, we would kindly request clarification regarding the exact quantities of the products/materials to be produced as part of the communication campaign implementation.</w:t>
      </w:r>
    </w:p>
    <w:p w14:paraId="5095666B" w14:textId="7F95C74A" w:rsidR="00827820" w:rsidRPr="00F441E6" w:rsidRDefault="00827820" w:rsidP="00827820">
      <w:pPr>
        <w:spacing w:before="240" w:after="120" w:line="280" w:lineRule="atLeast"/>
        <w:jc w:val="both"/>
        <w:rPr>
          <w:rFonts w:ascii="Arial" w:hAnsi="Arial" w:cs="Arial"/>
          <w:b/>
          <w:sz w:val="20"/>
          <w:szCs w:val="20"/>
          <w:lang w:val="en-GB"/>
        </w:rPr>
      </w:pPr>
      <w:r w:rsidRPr="008D400D">
        <w:rPr>
          <w:rFonts w:ascii="Arial" w:hAnsi="Arial" w:cs="Arial"/>
          <w:b/>
          <w:sz w:val="20"/>
          <w:szCs w:val="20"/>
        </w:rPr>
        <w:t>Answer No. 3:</w:t>
      </w:r>
    </w:p>
    <w:p w14:paraId="32F79AE4" w14:textId="77777777" w:rsidR="00F441E6" w:rsidRDefault="00F441E6" w:rsidP="008E4876">
      <w:pPr>
        <w:spacing w:line="280" w:lineRule="atLeast"/>
        <w:jc w:val="both"/>
        <w:rPr>
          <w:rFonts w:ascii="Arial" w:hAnsi="Arial" w:cs="Arial"/>
          <w:sz w:val="20"/>
          <w:szCs w:val="20"/>
        </w:rPr>
      </w:pPr>
      <w:r w:rsidRPr="00F441E6">
        <w:rPr>
          <w:rFonts w:ascii="Arial" w:hAnsi="Arial" w:cs="Arial"/>
          <w:sz w:val="20"/>
          <w:szCs w:val="20"/>
        </w:rPr>
        <w:t>The quantities are not clearly specified in the available tender documentation, and this information is essential for us to calculate and submit an accurate price offer.</w:t>
      </w:r>
    </w:p>
    <w:p w14:paraId="572553A6" w14:textId="77777777" w:rsidR="008E4876" w:rsidRDefault="008E4876" w:rsidP="008E4876">
      <w:pPr>
        <w:spacing w:line="280" w:lineRule="atLeast"/>
        <w:jc w:val="both"/>
        <w:rPr>
          <w:rFonts w:ascii="Arial" w:hAnsi="Arial" w:cs="Arial"/>
          <w:sz w:val="20"/>
          <w:szCs w:val="20"/>
        </w:rPr>
      </w:pPr>
    </w:p>
    <w:p w14:paraId="2FF89415" w14:textId="5830B67C" w:rsidR="00827820" w:rsidRPr="003A3434" w:rsidRDefault="00827820" w:rsidP="00827820">
      <w:pPr>
        <w:pBdr>
          <w:bottom w:val="single" w:sz="4" w:space="1" w:color="auto"/>
        </w:pBdr>
        <w:spacing w:before="240" w:after="120" w:line="280" w:lineRule="atLeast"/>
        <w:jc w:val="both"/>
        <w:rPr>
          <w:rFonts w:ascii="Arial" w:hAnsi="Arial" w:cs="Arial"/>
          <w:i/>
          <w:sz w:val="20"/>
          <w:szCs w:val="20"/>
          <w:lang w:val="en-GB"/>
        </w:rPr>
      </w:pPr>
      <w:r w:rsidRPr="003A3434">
        <w:rPr>
          <w:rFonts w:ascii="Arial" w:hAnsi="Arial" w:cs="Arial"/>
          <w:b/>
          <w:sz w:val="20"/>
          <w:szCs w:val="20"/>
        </w:rPr>
        <w:lastRenderedPageBreak/>
        <w:t>Question No. 4:</w:t>
      </w:r>
    </w:p>
    <w:p w14:paraId="49AFBCFF" w14:textId="4C6F5AEC" w:rsidR="00827820" w:rsidRPr="008D400D" w:rsidRDefault="00827820" w:rsidP="00827820">
      <w:pPr>
        <w:pStyle w:val="Odstavecseseznamem"/>
        <w:numPr>
          <w:ilvl w:val="0"/>
          <w:numId w:val="39"/>
        </w:numPr>
        <w:spacing w:after="120" w:line="280" w:lineRule="atLeast"/>
        <w:ind w:left="714" w:hanging="357"/>
        <w:contextualSpacing w:val="0"/>
        <w:jc w:val="both"/>
        <w:rPr>
          <w:rFonts w:ascii="Arial" w:hAnsi="Arial" w:cs="Arial"/>
          <w:sz w:val="20"/>
          <w:szCs w:val="20"/>
          <w:lang w:val="en-GB"/>
        </w:rPr>
      </w:pPr>
      <w:r w:rsidRPr="008D400D">
        <w:rPr>
          <w:rFonts w:ascii="Arial" w:hAnsi="Arial" w:cs="Arial"/>
          <w:sz w:val="20"/>
          <w:szCs w:val="20"/>
        </w:rPr>
        <w:t>What is the exact number of short-form videos expected under the contract, in addition to the central campaign video?</w:t>
      </w:r>
    </w:p>
    <w:p w14:paraId="3B6BBF8D" w14:textId="6C8A91F9" w:rsidR="00827820" w:rsidRPr="008D400D" w:rsidRDefault="00827820" w:rsidP="00827820">
      <w:pPr>
        <w:pStyle w:val="Odstavecseseznamem"/>
        <w:numPr>
          <w:ilvl w:val="0"/>
          <w:numId w:val="39"/>
        </w:numPr>
        <w:spacing w:after="120" w:line="280" w:lineRule="atLeast"/>
        <w:ind w:left="714" w:hanging="357"/>
        <w:contextualSpacing w:val="0"/>
        <w:jc w:val="both"/>
        <w:rPr>
          <w:rFonts w:ascii="Arial" w:hAnsi="Arial" w:cs="Arial"/>
          <w:sz w:val="20"/>
          <w:szCs w:val="20"/>
          <w:lang w:val="en-GB"/>
        </w:rPr>
      </w:pPr>
      <w:r w:rsidRPr="008D400D">
        <w:rPr>
          <w:rFonts w:ascii="Arial" w:hAnsi="Arial" w:cs="Arial"/>
          <w:sz w:val="20"/>
          <w:szCs w:val="20"/>
        </w:rPr>
        <w:t>How many schools, localities, workshops, Social Work Days and regional roadshows are expected to be covered?</w:t>
      </w:r>
    </w:p>
    <w:p w14:paraId="2AD149D6" w14:textId="2A52A7A3" w:rsidR="00827820" w:rsidRPr="008D400D" w:rsidRDefault="00827820" w:rsidP="00827820">
      <w:pPr>
        <w:pStyle w:val="Odstavecseseznamem"/>
        <w:numPr>
          <w:ilvl w:val="0"/>
          <w:numId w:val="39"/>
        </w:numPr>
        <w:spacing w:after="120" w:line="280" w:lineRule="atLeast"/>
        <w:ind w:left="714" w:hanging="357"/>
        <w:contextualSpacing w:val="0"/>
        <w:jc w:val="both"/>
        <w:rPr>
          <w:rFonts w:ascii="Arial" w:hAnsi="Arial" w:cs="Arial"/>
          <w:sz w:val="20"/>
          <w:szCs w:val="20"/>
          <w:lang w:val="en-GB"/>
        </w:rPr>
      </w:pPr>
      <w:r w:rsidRPr="008D400D">
        <w:rPr>
          <w:rFonts w:ascii="Arial" w:hAnsi="Arial" w:cs="Arial"/>
          <w:sz w:val="20"/>
          <w:szCs w:val="20"/>
        </w:rPr>
        <w:t>Should the paid advertising budget be included in the bidder's total price?</w:t>
      </w:r>
    </w:p>
    <w:p w14:paraId="6223173F" w14:textId="01750633" w:rsidR="00827820" w:rsidRPr="008D400D" w:rsidRDefault="00827820" w:rsidP="00827820">
      <w:pPr>
        <w:pStyle w:val="Odstavecseseznamem"/>
        <w:numPr>
          <w:ilvl w:val="0"/>
          <w:numId w:val="39"/>
        </w:numPr>
        <w:spacing w:after="120" w:line="280" w:lineRule="atLeast"/>
        <w:ind w:left="714" w:hanging="357"/>
        <w:contextualSpacing w:val="0"/>
        <w:jc w:val="both"/>
        <w:rPr>
          <w:rFonts w:ascii="Arial" w:hAnsi="Arial" w:cs="Arial"/>
          <w:sz w:val="20"/>
          <w:szCs w:val="20"/>
          <w:lang w:val="en-GB"/>
        </w:rPr>
      </w:pPr>
      <w:r w:rsidRPr="008D400D">
        <w:rPr>
          <w:rFonts w:ascii="Arial" w:hAnsi="Arial" w:cs="Arial"/>
          <w:sz w:val="20"/>
          <w:szCs w:val="20"/>
        </w:rPr>
        <w:t>Is there a required or recommended minimum allocation for paid media placement?</w:t>
      </w:r>
    </w:p>
    <w:p w14:paraId="773FB036" w14:textId="13C198C7" w:rsidR="00827820" w:rsidRPr="008D400D" w:rsidRDefault="00827820" w:rsidP="00827820">
      <w:pPr>
        <w:pStyle w:val="Odstavecseseznamem"/>
        <w:numPr>
          <w:ilvl w:val="0"/>
          <w:numId w:val="39"/>
        </w:numPr>
        <w:spacing w:after="120" w:line="280" w:lineRule="atLeast"/>
        <w:ind w:left="714" w:hanging="357"/>
        <w:contextualSpacing w:val="0"/>
        <w:jc w:val="both"/>
        <w:rPr>
          <w:rFonts w:ascii="Arial" w:hAnsi="Arial" w:cs="Arial"/>
          <w:sz w:val="20"/>
          <w:szCs w:val="20"/>
          <w:lang w:val="en-GB"/>
        </w:rPr>
      </w:pPr>
      <w:r w:rsidRPr="008D400D">
        <w:rPr>
          <w:rFonts w:ascii="Arial" w:hAnsi="Arial" w:cs="Arial"/>
          <w:sz w:val="20"/>
          <w:szCs w:val="20"/>
        </w:rPr>
        <w:t>Should the supplier's financial proposal include all costs related to printing, transportation, accommodation, venues and event logistics?</w:t>
      </w:r>
    </w:p>
    <w:p w14:paraId="0E1EBB29" w14:textId="5D30EC62" w:rsidR="00827820" w:rsidRPr="008D400D" w:rsidRDefault="00827820" w:rsidP="00827820">
      <w:pPr>
        <w:pStyle w:val="Odstavecseseznamem"/>
        <w:numPr>
          <w:ilvl w:val="0"/>
          <w:numId w:val="39"/>
        </w:numPr>
        <w:spacing w:after="120" w:line="280" w:lineRule="atLeast"/>
        <w:ind w:left="714" w:hanging="357"/>
        <w:contextualSpacing w:val="0"/>
        <w:jc w:val="both"/>
        <w:rPr>
          <w:rFonts w:ascii="Arial" w:hAnsi="Arial" w:cs="Arial"/>
          <w:sz w:val="20"/>
          <w:szCs w:val="20"/>
          <w:lang w:val="en-GB"/>
        </w:rPr>
      </w:pPr>
      <w:r w:rsidRPr="008D400D">
        <w:rPr>
          <w:rFonts w:ascii="Arial" w:hAnsi="Arial" w:cs="Arial"/>
          <w:sz w:val="20"/>
          <w:szCs w:val="20"/>
        </w:rPr>
        <w:t>In which languages should the campaign materials and videos be produced?</w:t>
      </w:r>
    </w:p>
    <w:p w14:paraId="4BFED695" w14:textId="0C98E550" w:rsidR="00827820" w:rsidRPr="008D400D" w:rsidRDefault="00827820" w:rsidP="00827820">
      <w:pPr>
        <w:pStyle w:val="Odstavecseseznamem"/>
        <w:numPr>
          <w:ilvl w:val="0"/>
          <w:numId w:val="39"/>
        </w:numPr>
        <w:spacing w:after="120" w:line="280" w:lineRule="atLeast"/>
        <w:ind w:left="714" w:hanging="357"/>
        <w:contextualSpacing w:val="0"/>
        <w:jc w:val="both"/>
        <w:rPr>
          <w:rFonts w:ascii="Arial" w:hAnsi="Arial" w:cs="Arial"/>
          <w:sz w:val="20"/>
          <w:szCs w:val="20"/>
          <w:lang w:val="en-GB"/>
        </w:rPr>
      </w:pPr>
      <w:r w:rsidRPr="008D400D">
        <w:rPr>
          <w:rFonts w:ascii="Arial" w:hAnsi="Arial" w:cs="Arial"/>
          <w:sz w:val="20"/>
          <w:szCs w:val="20"/>
        </w:rPr>
        <w:t>Will the Contracting Authority or MMPS facilitate access to schools and assist with identifying students, graduates and social work practitioners to participate in the campaign?</w:t>
      </w:r>
    </w:p>
    <w:p w14:paraId="72771429" w14:textId="3609DBEB" w:rsidR="00827820" w:rsidRPr="008D400D" w:rsidRDefault="00827820" w:rsidP="00827820">
      <w:pPr>
        <w:pStyle w:val="Odstavecseseznamem"/>
        <w:numPr>
          <w:ilvl w:val="0"/>
          <w:numId w:val="39"/>
        </w:numPr>
        <w:spacing w:after="120" w:line="280" w:lineRule="atLeast"/>
        <w:ind w:left="714" w:hanging="357"/>
        <w:contextualSpacing w:val="0"/>
        <w:jc w:val="both"/>
        <w:rPr>
          <w:rFonts w:ascii="Arial" w:hAnsi="Arial" w:cs="Arial"/>
          <w:sz w:val="20"/>
          <w:szCs w:val="20"/>
          <w:lang w:val="en-GB"/>
        </w:rPr>
      </w:pPr>
      <w:r w:rsidRPr="008D400D">
        <w:rPr>
          <w:rFonts w:ascii="Arial" w:hAnsi="Arial" w:cs="Arial"/>
          <w:sz w:val="20"/>
          <w:szCs w:val="20"/>
        </w:rPr>
        <w:t>Who will be responsible for obtaining parental or legal guardian consent for participants under the age of 18?</w:t>
      </w:r>
    </w:p>
    <w:p w14:paraId="4275F205" w14:textId="20DF33C7" w:rsidR="00827820" w:rsidRPr="008D400D" w:rsidRDefault="00827820" w:rsidP="00827820">
      <w:pPr>
        <w:pStyle w:val="Odstavecseseznamem"/>
        <w:numPr>
          <w:ilvl w:val="0"/>
          <w:numId w:val="39"/>
        </w:numPr>
        <w:spacing w:after="120" w:line="280" w:lineRule="atLeast"/>
        <w:ind w:left="714" w:hanging="357"/>
        <w:contextualSpacing w:val="0"/>
        <w:jc w:val="both"/>
        <w:rPr>
          <w:rFonts w:ascii="Arial" w:hAnsi="Arial" w:cs="Arial"/>
          <w:sz w:val="20"/>
          <w:szCs w:val="20"/>
          <w:lang w:val="en-GB"/>
        </w:rPr>
      </w:pPr>
      <w:r w:rsidRPr="008D400D">
        <w:rPr>
          <w:rFonts w:ascii="Arial" w:hAnsi="Arial" w:cs="Arial"/>
          <w:sz w:val="20"/>
          <w:szCs w:val="20"/>
        </w:rPr>
        <w:t>Who will host the "Study Social Work" online information hub, and should the supplier's budget include the domain, hosting and maintenance costs? If maintenance is required, for what period?</w:t>
      </w:r>
    </w:p>
    <w:p w14:paraId="32EED125" w14:textId="4C46FB0F" w:rsidR="00827820" w:rsidRPr="008D400D" w:rsidRDefault="00827820" w:rsidP="00827820">
      <w:pPr>
        <w:pStyle w:val="Odstavecseseznamem"/>
        <w:numPr>
          <w:ilvl w:val="0"/>
          <w:numId w:val="39"/>
        </w:numPr>
        <w:spacing w:after="120" w:line="280" w:lineRule="atLeast"/>
        <w:ind w:left="714" w:hanging="357"/>
        <w:contextualSpacing w:val="0"/>
        <w:jc w:val="both"/>
        <w:rPr>
          <w:rFonts w:ascii="Arial" w:hAnsi="Arial" w:cs="Arial"/>
          <w:sz w:val="20"/>
          <w:szCs w:val="20"/>
          <w:lang w:val="en-GB"/>
        </w:rPr>
      </w:pPr>
      <w:r w:rsidRPr="008D400D">
        <w:rPr>
          <w:rFonts w:ascii="Arial" w:hAnsi="Arial" w:cs="Arial"/>
          <w:sz w:val="20"/>
          <w:szCs w:val="20"/>
        </w:rPr>
        <w:t>Are there mandatory performance indicators or KPIs that must be used for monitoring and evaluating the campaign?</w:t>
      </w:r>
    </w:p>
    <w:p w14:paraId="7EC1CA53" w14:textId="0447C173" w:rsidR="00827820" w:rsidRPr="008D400D" w:rsidRDefault="00827820" w:rsidP="00827820">
      <w:pPr>
        <w:pStyle w:val="Odstavecseseznamem"/>
        <w:numPr>
          <w:ilvl w:val="0"/>
          <w:numId w:val="39"/>
        </w:numPr>
        <w:spacing w:after="120" w:line="280" w:lineRule="atLeast"/>
        <w:ind w:left="714" w:hanging="357"/>
        <w:contextualSpacing w:val="0"/>
        <w:jc w:val="both"/>
        <w:rPr>
          <w:rFonts w:ascii="Arial" w:hAnsi="Arial" w:cs="Arial"/>
          <w:sz w:val="20"/>
          <w:szCs w:val="20"/>
          <w:lang w:val="en-GB"/>
        </w:rPr>
      </w:pPr>
      <w:r w:rsidRPr="008D400D">
        <w:rPr>
          <w:rFonts w:ascii="Arial" w:hAnsi="Arial" w:cs="Arial"/>
          <w:sz w:val="20"/>
          <w:szCs w:val="20"/>
        </w:rPr>
        <w:t>For the qualification requirement concerning at least two significant services with a minimum value of EUR 14,500 each, what types of assignments are considered comparable? Would video production and communication campaigns implemented for public institutions or international organisations qualify?</w:t>
      </w:r>
    </w:p>
    <w:p w14:paraId="0D4C06DB" w14:textId="73A3C55B" w:rsidR="00827820" w:rsidRPr="008D400D" w:rsidRDefault="00827820" w:rsidP="00827820">
      <w:pPr>
        <w:pStyle w:val="Odstavecseseznamem"/>
        <w:numPr>
          <w:ilvl w:val="0"/>
          <w:numId w:val="39"/>
        </w:numPr>
        <w:spacing w:after="120" w:line="280" w:lineRule="atLeast"/>
        <w:ind w:left="714" w:hanging="357"/>
        <w:contextualSpacing w:val="0"/>
        <w:jc w:val="both"/>
        <w:rPr>
          <w:rFonts w:ascii="Arial" w:hAnsi="Arial" w:cs="Arial"/>
          <w:sz w:val="20"/>
          <w:szCs w:val="20"/>
          <w:lang w:val="en-GB"/>
        </w:rPr>
      </w:pPr>
      <w:r w:rsidRPr="008D400D">
        <w:rPr>
          <w:rFonts w:ascii="Arial" w:hAnsi="Arial" w:cs="Arial"/>
          <w:sz w:val="20"/>
          <w:szCs w:val="20"/>
        </w:rPr>
        <w:t>May the bidder rely on the professional experience or previous contracts of a subcontractor, consortium member or project partner to fulfil this qualification requirement?</w:t>
      </w:r>
    </w:p>
    <w:p w14:paraId="38AFBE93" w14:textId="39A155E0" w:rsidR="00827820" w:rsidRPr="008D400D" w:rsidRDefault="00827820" w:rsidP="00827820">
      <w:pPr>
        <w:pStyle w:val="Odstavecseseznamem"/>
        <w:numPr>
          <w:ilvl w:val="0"/>
          <w:numId w:val="39"/>
        </w:numPr>
        <w:spacing w:after="120" w:line="280" w:lineRule="atLeast"/>
        <w:ind w:left="714" w:hanging="357"/>
        <w:contextualSpacing w:val="0"/>
        <w:jc w:val="both"/>
        <w:rPr>
          <w:rFonts w:ascii="Arial" w:hAnsi="Arial" w:cs="Arial"/>
          <w:sz w:val="20"/>
          <w:szCs w:val="20"/>
          <w:lang w:val="en-GB"/>
        </w:rPr>
      </w:pPr>
      <w:r w:rsidRPr="008D400D">
        <w:rPr>
          <w:rFonts w:ascii="Arial" w:hAnsi="Arial" w:cs="Arial"/>
          <w:sz w:val="20"/>
          <w:szCs w:val="20"/>
        </w:rPr>
        <w:t>What is the estimated timetable for bid evaluation, contract signature, campaign commencement and the first payment?</w:t>
      </w:r>
    </w:p>
    <w:p w14:paraId="0A26024C" w14:textId="35796C75" w:rsidR="00827820" w:rsidRPr="008D400D" w:rsidRDefault="00827820" w:rsidP="00827820">
      <w:pPr>
        <w:spacing w:before="240" w:after="120" w:line="280" w:lineRule="atLeast"/>
        <w:jc w:val="both"/>
        <w:rPr>
          <w:rFonts w:ascii="Arial" w:hAnsi="Arial" w:cs="Arial"/>
          <w:i/>
          <w:sz w:val="20"/>
          <w:szCs w:val="20"/>
          <w:lang w:val="en-GB"/>
        </w:rPr>
      </w:pPr>
      <w:r w:rsidRPr="008D400D">
        <w:rPr>
          <w:rFonts w:ascii="Arial" w:hAnsi="Arial" w:cs="Arial"/>
          <w:b/>
          <w:sz w:val="20"/>
          <w:szCs w:val="20"/>
        </w:rPr>
        <w:t>Answer No. 4:</w:t>
      </w:r>
    </w:p>
    <w:p w14:paraId="5E46C189" w14:textId="29296A39" w:rsidR="00827820" w:rsidRPr="008D400D" w:rsidRDefault="00827820" w:rsidP="00827820">
      <w:pPr>
        <w:pStyle w:val="Odstavecseseznamem"/>
        <w:numPr>
          <w:ilvl w:val="0"/>
          <w:numId w:val="37"/>
        </w:numPr>
        <w:spacing w:after="120" w:line="280" w:lineRule="atLeast"/>
        <w:contextualSpacing w:val="0"/>
        <w:jc w:val="both"/>
        <w:rPr>
          <w:rFonts w:ascii="Arial" w:hAnsi="Arial" w:cs="Arial"/>
          <w:sz w:val="20"/>
          <w:szCs w:val="20"/>
          <w:lang w:val="en-GB"/>
        </w:rPr>
      </w:pPr>
      <w:r w:rsidRPr="008D400D">
        <w:rPr>
          <w:rFonts w:ascii="Arial" w:hAnsi="Arial" w:cs="Arial"/>
          <w:sz w:val="20"/>
          <w:szCs w:val="20"/>
        </w:rPr>
        <w:t>The Tender Documentation requires the production of one central campaign video (approximately 60–90 seconds) and a series of short-form videos featuring students, graduates and social work practitioners. The exact number of short-form videos is not prescribed. Tenderers are expected to propose an appropriate number of outputs as part of their campaign concept and methodology.</w:t>
      </w:r>
    </w:p>
    <w:p w14:paraId="1B849D68" w14:textId="29F3985F" w:rsidR="00827820" w:rsidRPr="008D400D" w:rsidRDefault="00827820" w:rsidP="00827820">
      <w:pPr>
        <w:pStyle w:val="Odstavecseseznamem"/>
        <w:numPr>
          <w:ilvl w:val="0"/>
          <w:numId w:val="37"/>
        </w:numPr>
        <w:spacing w:after="120" w:line="280" w:lineRule="atLeast"/>
        <w:contextualSpacing w:val="0"/>
        <w:jc w:val="both"/>
        <w:rPr>
          <w:rFonts w:ascii="Arial" w:hAnsi="Arial" w:cs="Arial"/>
          <w:sz w:val="20"/>
          <w:szCs w:val="20"/>
          <w:lang w:val="en-GB"/>
        </w:rPr>
      </w:pPr>
      <w:r w:rsidRPr="008D400D">
        <w:rPr>
          <w:rFonts w:ascii="Arial" w:hAnsi="Arial" w:cs="Arial"/>
          <w:sz w:val="20"/>
          <w:szCs w:val="20"/>
        </w:rPr>
        <w:t>The Tender Documentation does not specify a mandatory number of schools, localities, workshops, Social Work Days or regional roadshows. Tenderers should propose an adequate scope of activities that will ensure effective achievement of the campaign objectives and target audience outreach.</w:t>
      </w:r>
    </w:p>
    <w:p w14:paraId="03500AE9" w14:textId="168444E3" w:rsidR="00827820" w:rsidRPr="008D400D" w:rsidRDefault="00827820" w:rsidP="00827820">
      <w:pPr>
        <w:pStyle w:val="Odstavecseseznamem"/>
        <w:numPr>
          <w:ilvl w:val="0"/>
          <w:numId w:val="37"/>
        </w:numPr>
        <w:spacing w:after="120" w:line="280" w:lineRule="atLeast"/>
        <w:contextualSpacing w:val="0"/>
        <w:jc w:val="both"/>
        <w:rPr>
          <w:rFonts w:ascii="Arial" w:hAnsi="Arial" w:cs="Arial"/>
          <w:sz w:val="20"/>
          <w:szCs w:val="20"/>
          <w:lang w:val="en-GB"/>
        </w:rPr>
      </w:pPr>
      <w:r w:rsidRPr="008D400D">
        <w:rPr>
          <w:rFonts w:ascii="Arial" w:hAnsi="Arial" w:cs="Arial"/>
          <w:sz w:val="20"/>
          <w:szCs w:val="20"/>
        </w:rPr>
        <w:t>Yes. The tender price shall include all costs necessary for the full implementation of the campaign as proposed by the tenderer.</w:t>
      </w:r>
    </w:p>
    <w:p w14:paraId="25ED50AD" w14:textId="0FA2BCF7" w:rsidR="00827820" w:rsidRPr="008D400D" w:rsidRDefault="00827820" w:rsidP="00827820">
      <w:pPr>
        <w:pStyle w:val="Odstavecseseznamem"/>
        <w:numPr>
          <w:ilvl w:val="0"/>
          <w:numId w:val="37"/>
        </w:numPr>
        <w:spacing w:after="120" w:line="280" w:lineRule="atLeast"/>
        <w:contextualSpacing w:val="0"/>
        <w:jc w:val="both"/>
        <w:rPr>
          <w:rFonts w:ascii="Arial" w:hAnsi="Arial" w:cs="Arial"/>
          <w:sz w:val="20"/>
          <w:szCs w:val="20"/>
          <w:lang w:val="en-GB"/>
        </w:rPr>
      </w:pPr>
      <w:r w:rsidRPr="008D400D">
        <w:rPr>
          <w:rFonts w:ascii="Arial" w:hAnsi="Arial" w:cs="Arial"/>
          <w:sz w:val="20"/>
          <w:szCs w:val="20"/>
        </w:rPr>
        <w:t>No minimum allocation is prescribed by the Contracting Authority. Tenderers are expected to propose an appropriate media placement strategy and budget allocation within their overall financial proposal.</w:t>
      </w:r>
    </w:p>
    <w:p w14:paraId="6AE0DEAB" w14:textId="456E067F" w:rsidR="00827820" w:rsidRPr="008D400D" w:rsidRDefault="00827820" w:rsidP="00827820">
      <w:pPr>
        <w:pStyle w:val="Odstavecseseznamem"/>
        <w:numPr>
          <w:ilvl w:val="0"/>
          <w:numId w:val="37"/>
        </w:numPr>
        <w:spacing w:after="120" w:line="280" w:lineRule="atLeast"/>
        <w:contextualSpacing w:val="0"/>
        <w:jc w:val="both"/>
        <w:rPr>
          <w:rFonts w:ascii="Arial" w:hAnsi="Arial" w:cs="Arial"/>
          <w:sz w:val="20"/>
          <w:szCs w:val="20"/>
          <w:lang w:val="en-GB"/>
        </w:rPr>
      </w:pPr>
      <w:r w:rsidRPr="008D400D">
        <w:rPr>
          <w:rFonts w:ascii="Arial" w:hAnsi="Arial" w:cs="Arial"/>
          <w:sz w:val="20"/>
          <w:szCs w:val="20"/>
        </w:rPr>
        <w:lastRenderedPageBreak/>
        <w:t>Yes. The financial proposal should include all costs required for the proper performance of the contract, including production, printing, transportation, accommodation, venue rental, logistics and any other related expenses necessary for implementation of the proposed activities.</w:t>
      </w:r>
    </w:p>
    <w:p w14:paraId="03B5036D" w14:textId="58F6A806" w:rsidR="00827820" w:rsidRPr="008D400D" w:rsidRDefault="00827820" w:rsidP="00827820">
      <w:pPr>
        <w:pStyle w:val="Odstavecseseznamem"/>
        <w:numPr>
          <w:ilvl w:val="0"/>
          <w:numId w:val="37"/>
        </w:numPr>
        <w:spacing w:after="120" w:line="280" w:lineRule="atLeast"/>
        <w:contextualSpacing w:val="0"/>
        <w:jc w:val="both"/>
        <w:rPr>
          <w:rFonts w:ascii="Arial" w:hAnsi="Arial" w:cs="Arial"/>
          <w:sz w:val="20"/>
          <w:szCs w:val="20"/>
          <w:lang w:val="en-GB"/>
        </w:rPr>
      </w:pPr>
      <w:r w:rsidRPr="008D400D">
        <w:rPr>
          <w:rFonts w:ascii="Arial" w:hAnsi="Arial" w:cs="Arial"/>
          <w:sz w:val="20"/>
          <w:szCs w:val="20"/>
        </w:rPr>
        <w:t>Campaign materials and videos shall be produced in Romanian.</w:t>
      </w:r>
    </w:p>
    <w:p w14:paraId="03B2F756" w14:textId="613D4AB3" w:rsidR="00827820" w:rsidRPr="008D400D" w:rsidRDefault="00827820" w:rsidP="00827820">
      <w:pPr>
        <w:pStyle w:val="Odstavecseseznamem"/>
        <w:numPr>
          <w:ilvl w:val="0"/>
          <w:numId w:val="37"/>
        </w:numPr>
        <w:spacing w:after="120" w:line="280" w:lineRule="atLeast"/>
        <w:contextualSpacing w:val="0"/>
        <w:jc w:val="both"/>
        <w:rPr>
          <w:rFonts w:ascii="Arial" w:hAnsi="Arial" w:cs="Arial"/>
          <w:sz w:val="20"/>
          <w:szCs w:val="20"/>
          <w:lang w:val="en-GB"/>
        </w:rPr>
      </w:pPr>
      <w:r w:rsidRPr="008D400D">
        <w:rPr>
          <w:rFonts w:ascii="Arial" w:hAnsi="Arial" w:cs="Arial"/>
          <w:sz w:val="20"/>
          <w:szCs w:val="20"/>
        </w:rPr>
        <w:t>Yes. The project team has already established cooperation with relevant universities and key stakeholders and will facilitate access to relevant institutions and assist in identifying at least part of the participants to be featured in the campaign.</w:t>
      </w:r>
    </w:p>
    <w:p w14:paraId="4BC005F8" w14:textId="2CD21419" w:rsidR="00827820" w:rsidRPr="008D400D" w:rsidRDefault="00827820" w:rsidP="00827820">
      <w:pPr>
        <w:pStyle w:val="Odstavecseseznamem"/>
        <w:numPr>
          <w:ilvl w:val="0"/>
          <w:numId w:val="37"/>
        </w:numPr>
        <w:spacing w:after="120" w:line="280" w:lineRule="atLeast"/>
        <w:contextualSpacing w:val="0"/>
        <w:jc w:val="both"/>
        <w:rPr>
          <w:rFonts w:ascii="Arial" w:hAnsi="Arial" w:cs="Arial"/>
          <w:sz w:val="20"/>
          <w:szCs w:val="20"/>
          <w:lang w:val="en-GB"/>
        </w:rPr>
      </w:pPr>
      <w:r w:rsidRPr="008D400D">
        <w:rPr>
          <w:rFonts w:ascii="Arial" w:hAnsi="Arial" w:cs="Arial"/>
          <w:sz w:val="20"/>
          <w:szCs w:val="20"/>
        </w:rPr>
        <w:t>The Contractor shall be responsible for obtaining all necessary consents and permissions required for the production and dissemination of campaign materials, including parental or legal guardian consent for participants under the age of 18.</w:t>
      </w:r>
    </w:p>
    <w:p w14:paraId="4D6C657D" w14:textId="6F9D3B83" w:rsidR="00827820" w:rsidRPr="008D400D" w:rsidRDefault="00827820" w:rsidP="00827820">
      <w:pPr>
        <w:pStyle w:val="Odstavecseseznamem"/>
        <w:numPr>
          <w:ilvl w:val="0"/>
          <w:numId w:val="37"/>
        </w:numPr>
        <w:spacing w:after="120" w:line="280" w:lineRule="atLeast"/>
        <w:contextualSpacing w:val="0"/>
        <w:jc w:val="both"/>
        <w:rPr>
          <w:rFonts w:ascii="Arial" w:hAnsi="Arial" w:cs="Arial"/>
          <w:sz w:val="20"/>
          <w:szCs w:val="20"/>
          <w:lang w:val="en-GB"/>
        </w:rPr>
      </w:pPr>
      <w:r w:rsidRPr="008D400D">
        <w:rPr>
          <w:rFonts w:ascii="Arial" w:hAnsi="Arial" w:cs="Arial"/>
          <w:sz w:val="20"/>
          <w:szCs w:val="20"/>
        </w:rPr>
        <w:t>The online information hub forms part of the contract deliverables. Tenderers should include all costs related to development, hosting and operation of the platform for the duration of the contract implementation period.</w:t>
      </w:r>
    </w:p>
    <w:p w14:paraId="1129C363" w14:textId="006EC389" w:rsidR="00827820" w:rsidRPr="008D400D" w:rsidRDefault="00827820" w:rsidP="00827820">
      <w:pPr>
        <w:pStyle w:val="Odstavecseseznamem"/>
        <w:numPr>
          <w:ilvl w:val="0"/>
          <w:numId w:val="37"/>
        </w:numPr>
        <w:spacing w:after="120" w:line="280" w:lineRule="atLeast"/>
        <w:ind w:left="714" w:hanging="357"/>
        <w:contextualSpacing w:val="0"/>
        <w:jc w:val="both"/>
        <w:rPr>
          <w:rFonts w:ascii="Arial" w:hAnsi="Arial" w:cs="Arial"/>
          <w:sz w:val="20"/>
          <w:szCs w:val="20"/>
          <w:lang w:val="en-GB"/>
        </w:rPr>
      </w:pPr>
      <w:r w:rsidRPr="008D400D">
        <w:rPr>
          <w:rFonts w:ascii="Arial" w:hAnsi="Arial" w:cs="Arial"/>
          <w:sz w:val="20"/>
          <w:szCs w:val="20"/>
        </w:rPr>
        <w:t>No mandatory KPI set is prescribed. Tenderers are expected to propose measurable indicators and methods for evaluating campaign performance. The quality of the proposed monitoring and KPI framework will form part of the technical assessment.</w:t>
      </w:r>
    </w:p>
    <w:p w14:paraId="5B4C27E7" w14:textId="5E149710" w:rsidR="00827820" w:rsidRPr="008D400D" w:rsidRDefault="00827820" w:rsidP="00827820">
      <w:pPr>
        <w:pStyle w:val="Odstavecseseznamem"/>
        <w:numPr>
          <w:ilvl w:val="0"/>
          <w:numId w:val="37"/>
        </w:numPr>
        <w:spacing w:after="120" w:line="280" w:lineRule="atLeast"/>
        <w:contextualSpacing w:val="0"/>
        <w:jc w:val="both"/>
        <w:rPr>
          <w:rFonts w:ascii="Arial" w:hAnsi="Arial" w:cs="Arial"/>
          <w:sz w:val="20"/>
          <w:szCs w:val="20"/>
          <w:lang w:val="en-GB"/>
        </w:rPr>
      </w:pPr>
      <w:r w:rsidRPr="008D400D">
        <w:rPr>
          <w:rFonts w:ascii="Arial" w:hAnsi="Arial" w:cs="Arial"/>
          <w:sz w:val="20"/>
          <w:szCs w:val="20"/>
        </w:rPr>
        <w:t>Yes. Comparable services include media campaigns, communication campaigns, video production projects or similar promotional and public outreach activities of a comparable scope and complexity. Projects implemented for public authorities, international organisations, educational institutions or other entities may be considered relevant, provided that they meet the qualification requirements specified in the Tender Documentation.</w:t>
      </w:r>
    </w:p>
    <w:p w14:paraId="4B23DE59" w14:textId="50E18BF1" w:rsidR="00827820" w:rsidRPr="008D400D" w:rsidRDefault="00827820" w:rsidP="00827820">
      <w:pPr>
        <w:pStyle w:val="Odstavecseseznamem"/>
        <w:numPr>
          <w:ilvl w:val="0"/>
          <w:numId w:val="37"/>
        </w:numPr>
        <w:spacing w:after="120" w:line="280" w:lineRule="atLeast"/>
        <w:contextualSpacing w:val="0"/>
        <w:jc w:val="both"/>
        <w:rPr>
          <w:rFonts w:ascii="Arial" w:hAnsi="Arial" w:cs="Arial"/>
          <w:sz w:val="20"/>
          <w:szCs w:val="20"/>
          <w:lang w:val="en-GB"/>
        </w:rPr>
      </w:pPr>
      <w:r w:rsidRPr="008D400D">
        <w:rPr>
          <w:rFonts w:ascii="Arial" w:hAnsi="Arial" w:cs="Arial"/>
          <w:sz w:val="20"/>
          <w:szCs w:val="20"/>
        </w:rPr>
        <w:t>Yes, provided that such reliance is permitted under the Tender Documentation and the bidder demonstrates the availability of the relevant capacities and resources for contract performance in accordance with the applicable procurement rules.</w:t>
      </w:r>
    </w:p>
    <w:p w14:paraId="709240BE" w14:textId="32F6374B" w:rsidR="00827820" w:rsidRPr="008D400D" w:rsidRDefault="00827820" w:rsidP="00827820">
      <w:pPr>
        <w:pStyle w:val="Odstavecseseznamem"/>
        <w:numPr>
          <w:ilvl w:val="0"/>
          <w:numId w:val="37"/>
        </w:numPr>
        <w:spacing w:after="120" w:line="280" w:lineRule="atLeast"/>
        <w:contextualSpacing w:val="0"/>
        <w:jc w:val="both"/>
        <w:rPr>
          <w:rFonts w:ascii="Arial" w:hAnsi="Arial" w:cs="Arial"/>
          <w:sz w:val="20"/>
          <w:szCs w:val="20"/>
          <w:lang w:val="en-GB"/>
        </w:rPr>
      </w:pPr>
      <w:r w:rsidRPr="008D400D">
        <w:rPr>
          <w:rFonts w:ascii="Arial" w:hAnsi="Arial" w:cs="Arial"/>
          <w:sz w:val="20"/>
          <w:szCs w:val="20"/>
        </w:rPr>
        <w:t>The Contracting Authority intends to evaluate submitted tenders without undue delay after the submission deadline (Fridady 21 August 14:00 MD time), estimated until around Wednesday 26 August. Contract signature and commencement of services are expected to follow the completion of the evaluation process. Payments will be made in accordance with the payment terms set out in the draft contract. The Contracting Authority cannot guarantee exact dates at this stage.</w:t>
      </w:r>
    </w:p>
    <w:p w14:paraId="3E3C166A" w14:textId="77777777" w:rsidR="008E4876" w:rsidRPr="008D400D" w:rsidRDefault="008E4876" w:rsidP="0040481B">
      <w:pPr>
        <w:spacing w:after="120" w:line="280" w:lineRule="atLeast"/>
        <w:jc w:val="both"/>
        <w:rPr>
          <w:rFonts w:ascii="Arial" w:hAnsi="Arial" w:cs="Arial"/>
          <w:sz w:val="20"/>
          <w:szCs w:val="20"/>
          <w:lang w:val="en-GB"/>
        </w:rPr>
      </w:pPr>
    </w:p>
    <w:p w14:paraId="51EE0B39" w14:textId="176F2812" w:rsidR="00656E7E" w:rsidRPr="003A3434" w:rsidRDefault="00656E7E" w:rsidP="008E4876">
      <w:pPr>
        <w:pBdr>
          <w:bottom w:val="single" w:sz="4" w:space="1" w:color="auto"/>
        </w:pBdr>
        <w:spacing w:after="120" w:line="280" w:lineRule="atLeast"/>
        <w:jc w:val="both"/>
        <w:rPr>
          <w:rFonts w:ascii="Arial" w:hAnsi="Arial" w:cs="Arial"/>
          <w:b/>
          <w:bCs/>
          <w:sz w:val="20"/>
          <w:szCs w:val="20"/>
          <w:lang w:val="en-GB"/>
        </w:rPr>
      </w:pPr>
      <w:r w:rsidRPr="003A3434">
        <w:rPr>
          <w:rFonts w:ascii="Arial" w:hAnsi="Arial" w:cs="Arial"/>
          <w:b/>
          <w:bCs/>
          <w:sz w:val="20"/>
          <w:szCs w:val="20"/>
        </w:rPr>
        <w:t>Amendment of the tender documentation:</w:t>
      </w:r>
    </w:p>
    <w:p w14:paraId="50C119EE" w14:textId="03C7EB25" w:rsidR="005654E8" w:rsidRPr="008D400D" w:rsidRDefault="00656E7E" w:rsidP="0040481B">
      <w:pPr>
        <w:spacing w:after="120" w:line="280" w:lineRule="atLeast"/>
        <w:jc w:val="both"/>
        <w:rPr>
          <w:rFonts w:ascii="Arial" w:hAnsi="Arial" w:cs="Arial"/>
          <w:sz w:val="20"/>
          <w:szCs w:val="20"/>
          <w:lang w:val="en-GB"/>
        </w:rPr>
      </w:pPr>
      <w:r w:rsidRPr="008D400D">
        <w:rPr>
          <w:rFonts w:ascii="Arial" w:hAnsi="Arial" w:cs="Arial"/>
          <w:sz w:val="20"/>
          <w:szCs w:val="20"/>
        </w:rPr>
        <w:t>With regard to the above, the contracting authority has modified the deadline for submission of tenders in the tender documentation.</w:t>
      </w:r>
    </w:p>
    <w:p w14:paraId="2B33E93A" w14:textId="15C6D8E8" w:rsidR="007F4118" w:rsidRPr="001E0BF8" w:rsidRDefault="003A3434" w:rsidP="0040481B">
      <w:pPr>
        <w:spacing w:after="120" w:line="280" w:lineRule="atLeast"/>
        <w:jc w:val="both"/>
        <w:rPr>
          <w:rFonts w:ascii="Arial" w:hAnsi="Arial" w:cs="Arial"/>
          <w:b/>
          <w:bCs/>
          <w:iCs/>
          <w:sz w:val="20"/>
          <w:szCs w:val="20"/>
          <w:lang w:val="en-GB"/>
        </w:rPr>
      </w:pPr>
      <w:r>
        <w:rPr>
          <w:rFonts w:ascii="Arial" w:hAnsi="Arial" w:cs="Arial"/>
          <w:iCs/>
          <w:sz w:val="20"/>
          <w:szCs w:val="20"/>
        </w:rPr>
        <w:t xml:space="preserve">The contracting authority extends the deadline for submission of tenders </w:t>
      </w:r>
      <w:r w:rsidR="0079498E" w:rsidRPr="00F14E74">
        <w:rPr>
          <w:rFonts w:ascii="Arial" w:hAnsi="Arial" w:cs="Arial"/>
          <w:b/>
          <w:bCs/>
          <w:iCs/>
          <w:sz w:val="20"/>
          <w:szCs w:val="20"/>
          <w:highlight w:val="yellow"/>
        </w:rPr>
        <w:t>until 21 August 2026 at 12:00 CEST (CZ time), 13:00 (MD time).</w:t>
      </w:r>
    </w:p>
    <w:p w14:paraId="19750DEF" w14:textId="77777777" w:rsidR="0079498E" w:rsidRPr="008D400D" w:rsidRDefault="0079498E" w:rsidP="0040481B">
      <w:pPr>
        <w:spacing w:after="120" w:line="280" w:lineRule="atLeast"/>
        <w:jc w:val="both"/>
        <w:rPr>
          <w:rFonts w:ascii="Arial" w:hAnsi="Arial" w:cs="Arial"/>
          <w:sz w:val="20"/>
          <w:szCs w:val="20"/>
          <w:lang w:val="en-GB"/>
        </w:rPr>
      </w:pPr>
    </w:p>
    <w:p w14:paraId="2FC89B61" w14:textId="77777777" w:rsidR="005654E8" w:rsidRPr="008D400D" w:rsidRDefault="005654E8" w:rsidP="0040481B">
      <w:pPr>
        <w:spacing w:after="120" w:line="280" w:lineRule="atLeast"/>
        <w:jc w:val="both"/>
        <w:rPr>
          <w:rFonts w:ascii="Arial" w:hAnsi="Arial" w:cs="Arial"/>
          <w:i/>
          <w:iCs/>
          <w:sz w:val="20"/>
          <w:szCs w:val="20"/>
          <w:lang w:val="en-GB"/>
        </w:rPr>
      </w:pPr>
      <w:r w:rsidRPr="008D400D">
        <w:rPr>
          <w:rFonts w:ascii="Arial" w:hAnsi="Arial" w:cs="Arial"/>
          <w:i/>
          <w:iCs/>
          <w:sz w:val="20"/>
          <w:szCs w:val="20"/>
          <w:u w:val="single"/>
        </w:rPr>
        <w:t>Contracting authority's note</w:t>
      </w:r>
      <w:r w:rsidRPr="008D400D">
        <w:rPr>
          <w:rFonts w:ascii="Arial" w:hAnsi="Arial" w:cs="Arial"/>
          <w:i/>
          <w:iCs/>
          <w:sz w:val="20"/>
          <w:szCs w:val="20"/>
        </w:rPr>
        <w:t>:</w:t>
      </w:r>
    </w:p>
    <w:p w14:paraId="3DFDA80A" w14:textId="77777777" w:rsidR="005654E8" w:rsidRPr="008D400D" w:rsidRDefault="005654E8" w:rsidP="0040481B">
      <w:pPr>
        <w:spacing w:after="120" w:line="280" w:lineRule="atLeast"/>
        <w:jc w:val="both"/>
        <w:rPr>
          <w:rFonts w:ascii="Arial" w:hAnsi="Arial" w:cs="Arial"/>
          <w:i/>
          <w:iCs/>
          <w:sz w:val="20"/>
          <w:szCs w:val="20"/>
          <w:lang w:val="en-GB"/>
        </w:rPr>
      </w:pPr>
      <w:r w:rsidRPr="008D400D">
        <w:rPr>
          <w:rFonts w:ascii="Arial" w:hAnsi="Arial" w:cs="Arial"/>
          <w:i/>
          <w:iCs/>
          <w:sz w:val="20"/>
          <w:szCs w:val="20"/>
        </w:rPr>
        <w:t>The other provisions of the tender documentation remain unchanged.</w:t>
      </w:r>
    </w:p>
    <w:p w14:paraId="568EB53A" w14:textId="44332A7B" w:rsidR="005654E8" w:rsidRDefault="005654E8" w:rsidP="0040481B">
      <w:pPr>
        <w:spacing w:after="120" w:line="280" w:lineRule="atLeast"/>
        <w:jc w:val="both"/>
        <w:rPr>
          <w:rFonts w:ascii="Arial" w:hAnsi="Arial" w:cs="Arial"/>
          <w:i/>
          <w:iCs/>
          <w:sz w:val="20"/>
          <w:szCs w:val="20"/>
          <w:lang w:val="en-GB"/>
        </w:rPr>
      </w:pPr>
      <w:r w:rsidRPr="008D400D">
        <w:rPr>
          <w:rFonts w:ascii="Arial" w:hAnsi="Arial" w:cs="Arial"/>
          <w:i/>
          <w:iCs/>
          <w:sz w:val="20"/>
          <w:szCs w:val="20"/>
        </w:rPr>
        <w:t xml:space="preserve">In conclusion, the contracting authority states that </w:t>
      </w:r>
      <w:r w:rsidRPr="008D400D">
        <w:rPr>
          <w:rFonts w:ascii="Arial" w:hAnsi="Arial" w:cs="Arial"/>
          <w:b/>
          <w:bCs/>
          <w:i/>
          <w:iCs/>
          <w:sz w:val="20"/>
          <w:szCs w:val="20"/>
        </w:rPr>
        <w:t>for the purposes of submitting a bid, the version of the tender documentation that is attached to this Amendment to the tender documentation of</w:t>
      </w:r>
      <w:r w:rsidR="00BD06F8" w:rsidRPr="00AB1138">
        <w:br/>
      </w:r>
      <w:r w:rsidR="003A3434">
        <w:rPr>
          <w:rFonts w:ascii="Arial" w:hAnsi="Arial" w:cs="Arial"/>
          <w:b/>
          <w:bCs/>
          <w:i/>
          <w:iCs/>
          <w:sz w:val="20"/>
          <w:szCs w:val="20"/>
        </w:rPr>
        <w:t>19.8.2026 is binding</w:t>
      </w:r>
      <w:r w:rsidRPr="008D400D">
        <w:rPr>
          <w:rFonts w:ascii="Arial" w:hAnsi="Arial" w:cs="Arial"/>
          <w:i/>
          <w:iCs/>
          <w:sz w:val="20"/>
          <w:szCs w:val="20"/>
        </w:rPr>
        <w:t>.</w:t>
      </w:r>
    </w:p>
    <w:p w14:paraId="29C2BF1F" w14:textId="77777777" w:rsidR="00C03716" w:rsidRDefault="00C03716" w:rsidP="0040481B">
      <w:pPr>
        <w:spacing w:after="120" w:line="280" w:lineRule="atLeast"/>
        <w:jc w:val="both"/>
        <w:rPr>
          <w:rFonts w:ascii="Arial" w:hAnsi="Arial" w:cs="Arial"/>
          <w:i/>
          <w:iCs/>
          <w:sz w:val="20"/>
          <w:szCs w:val="20"/>
          <w:lang w:val="en-GB"/>
        </w:rPr>
      </w:pPr>
    </w:p>
    <w:p w14:paraId="3FBC5A57" w14:textId="0821F74A" w:rsidR="00713F2B" w:rsidRPr="008D400D" w:rsidRDefault="00C03716" w:rsidP="0040481B">
      <w:pPr>
        <w:spacing w:after="120" w:line="280" w:lineRule="atLeast"/>
        <w:jc w:val="both"/>
        <w:rPr>
          <w:rFonts w:ascii="Arial" w:hAnsi="Arial" w:cs="Arial"/>
          <w:sz w:val="20"/>
          <w:szCs w:val="20"/>
          <w:lang w:val="en-GB"/>
        </w:rPr>
      </w:pPr>
      <w:r w:rsidRPr="00C03716">
        <w:rPr>
          <w:rFonts w:ascii="Arial" w:hAnsi="Arial" w:cs="Arial"/>
          <w:i/>
          <w:iCs/>
          <w:sz w:val="20"/>
          <w:szCs w:val="20"/>
        </w:rPr>
        <w:lastRenderedPageBreak/>
        <w:t>This change does not affect bids that have already been submitted. However, it is possible to submit a bid again within the set deadline; In this case, the last bid submitted within the deadline for submission of bids will be taken into account.</w:t>
      </w:r>
    </w:p>
    <w:p w14:paraId="7866CC82" w14:textId="77777777" w:rsidR="00C03716" w:rsidRDefault="00C03716" w:rsidP="0040481B">
      <w:pPr>
        <w:spacing w:after="120" w:line="280" w:lineRule="atLeast"/>
        <w:jc w:val="both"/>
        <w:rPr>
          <w:rFonts w:ascii="Arial" w:hAnsi="Arial" w:cs="Arial"/>
          <w:sz w:val="20"/>
          <w:szCs w:val="20"/>
          <w:lang w:val="en-GB"/>
        </w:rPr>
      </w:pPr>
    </w:p>
    <w:p w14:paraId="09E5D3D1" w14:textId="363A5F4D" w:rsidR="0003378E" w:rsidRPr="008D400D" w:rsidRDefault="00044A47" w:rsidP="0040481B">
      <w:pPr>
        <w:spacing w:after="120" w:line="280" w:lineRule="atLeast"/>
        <w:jc w:val="both"/>
        <w:rPr>
          <w:rFonts w:ascii="Arial" w:hAnsi="Arial" w:cs="Arial"/>
          <w:sz w:val="20"/>
          <w:szCs w:val="20"/>
          <w:lang w:val="en-GB" w:eastAsia="en-US" w:bidi="en-US"/>
        </w:rPr>
      </w:pPr>
      <w:r w:rsidRPr="008D400D">
        <w:rPr>
          <w:rFonts w:ascii="Arial" w:hAnsi="Arial" w:cs="Arial"/>
          <w:sz w:val="20"/>
          <w:szCs w:val="20"/>
        </w:rPr>
        <w:t>Prague, 19.8.2026</w:t>
      </w:r>
    </w:p>
    <w:p w14:paraId="394D2BDF" w14:textId="77777777" w:rsidR="00E703A9" w:rsidRPr="008D400D" w:rsidRDefault="00E703A9" w:rsidP="00BF5B71">
      <w:pPr>
        <w:spacing w:line="280" w:lineRule="atLeast"/>
        <w:jc w:val="both"/>
        <w:rPr>
          <w:rFonts w:ascii="Arial" w:hAnsi="Arial" w:cs="Arial"/>
          <w:sz w:val="20"/>
          <w:szCs w:val="20"/>
          <w:lang w:val="en-GB" w:eastAsia="en-US" w:bidi="en-US"/>
        </w:rPr>
      </w:pPr>
    </w:p>
    <w:p w14:paraId="6098CD98" w14:textId="2597F3B2" w:rsidR="00E703A9" w:rsidRPr="008D400D" w:rsidRDefault="00E703A9" w:rsidP="00E703A9">
      <w:pPr>
        <w:spacing w:line="280" w:lineRule="atLeast"/>
        <w:ind w:left="6237" w:hanging="6237"/>
        <w:rPr>
          <w:rFonts w:ascii="Arial" w:hAnsi="Arial" w:cs="Arial"/>
          <w:sz w:val="20"/>
          <w:szCs w:val="20"/>
          <w:lang w:val="en-GB" w:eastAsia="en-US" w:bidi="en-US"/>
        </w:rPr>
      </w:pPr>
      <w:r w:rsidRPr="008D400D">
        <w:rPr>
          <w:rFonts w:ascii="Arial" w:hAnsi="Arial" w:cs="Arial"/>
          <w:sz w:val="20"/>
          <w:szCs w:val="20"/>
          <w:lang w:eastAsia="en-US" w:bidi="en-US"/>
        </w:rPr>
        <w:tab/>
        <w:t xml:space="preserve">         Lenka Venclovská</w:t>
      </w:r>
    </w:p>
    <w:p w14:paraId="600C8B82" w14:textId="23CC2C22" w:rsidR="00E703A9" w:rsidRPr="008D400D" w:rsidRDefault="00E703A9" w:rsidP="00AB1138">
      <w:pPr>
        <w:spacing w:line="280" w:lineRule="atLeast"/>
        <w:ind w:left="5529" w:hanging="5529"/>
        <w:rPr>
          <w:rFonts w:ascii="Arial" w:hAnsi="Arial" w:cs="Arial"/>
          <w:sz w:val="20"/>
          <w:szCs w:val="20"/>
          <w:lang w:val="en-GB" w:eastAsia="en-US" w:bidi="en-US"/>
        </w:rPr>
      </w:pPr>
      <w:r w:rsidRPr="008D400D">
        <w:rPr>
          <w:rFonts w:ascii="Arial" w:hAnsi="Arial" w:cs="Arial"/>
          <w:sz w:val="20"/>
          <w:szCs w:val="20"/>
          <w:lang w:eastAsia="en-US" w:bidi="en-US"/>
        </w:rPr>
        <w:tab/>
      </w:r>
      <w:r w:rsidR="00C03716">
        <w:rPr>
          <w:rFonts w:ascii="Arial" w:hAnsi="Arial" w:cs="Arial"/>
          <w:sz w:val="20"/>
          <w:szCs w:val="20"/>
          <w:lang w:eastAsia="en-US" w:bidi="en-US"/>
        </w:rPr>
        <w:t xml:space="preserve">     Department of Public Procurement</w:t>
      </w:r>
    </w:p>
    <w:p w14:paraId="1AE1A6B7" w14:textId="5E4F7164" w:rsidR="005654E8" w:rsidRPr="008D400D" w:rsidRDefault="005654E8" w:rsidP="00E703A9">
      <w:pPr>
        <w:spacing w:line="280" w:lineRule="atLeast"/>
        <w:ind w:left="6237" w:hanging="6237"/>
        <w:rPr>
          <w:rFonts w:ascii="Arial" w:hAnsi="Arial" w:cs="Arial"/>
          <w:sz w:val="20"/>
          <w:szCs w:val="20"/>
          <w:lang w:val="en-GB" w:eastAsia="en-US" w:bidi="en-US"/>
        </w:rPr>
      </w:pPr>
    </w:p>
    <w:p w14:paraId="50704633" w14:textId="77777777" w:rsidR="00FB4F6E" w:rsidRPr="008D400D" w:rsidRDefault="00FB4F6E" w:rsidP="00E703A9">
      <w:pPr>
        <w:spacing w:line="280" w:lineRule="atLeast"/>
        <w:ind w:left="6237" w:hanging="6237"/>
        <w:rPr>
          <w:rFonts w:ascii="Arial" w:hAnsi="Arial" w:cs="Arial"/>
          <w:sz w:val="20"/>
          <w:szCs w:val="20"/>
          <w:lang w:val="en-GB" w:eastAsia="en-US" w:bidi="en-US"/>
        </w:rPr>
      </w:pPr>
    </w:p>
    <w:p w14:paraId="2FCD7C33" w14:textId="69DF378E" w:rsidR="005654E8" w:rsidRPr="008D400D" w:rsidRDefault="005654E8" w:rsidP="005654E8">
      <w:pPr>
        <w:spacing w:line="280" w:lineRule="atLeast"/>
        <w:ind w:left="6237" w:hanging="6237"/>
        <w:rPr>
          <w:rFonts w:ascii="Arial" w:hAnsi="Arial" w:cs="Arial"/>
          <w:b/>
          <w:bCs/>
          <w:sz w:val="20"/>
          <w:szCs w:val="20"/>
          <w:lang w:val="en-GB" w:eastAsia="en-US" w:bidi="en-US"/>
        </w:rPr>
      </w:pPr>
      <w:r w:rsidRPr="008D400D">
        <w:rPr>
          <w:rFonts w:ascii="Arial" w:hAnsi="Arial" w:cs="Arial"/>
          <w:b/>
          <w:bCs/>
          <w:sz w:val="20"/>
          <w:szCs w:val="20"/>
          <w:u w:val="single"/>
          <w:lang w:eastAsia="en-US" w:bidi="en-US"/>
        </w:rPr>
        <w:t>Attachment</w:t>
      </w:r>
      <w:r w:rsidRPr="008D400D">
        <w:rPr>
          <w:rFonts w:ascii="Arial" w:hAnsi="Arial" w:cs="Arial"/>
          <w:b/>
          <w:bCs/>
          <w:sz w:val="20"/>
          <w:szCs w:val="20"/>
          <w:lang w:eastAsia="en-US" w:bidi="en-US"/>
        </w:rPr>
        <w:t>:</w:t>
      </w:r>
    </w:p>
    <w:p w14:paraId="3B6F5A54" w14:textId="7E364B94" w:rsidR="005654E8" w:rsidRPr="008D400D" w:rsidRDefault="006825A6" w:rsidP="005654E8">
      <w:pPr>
        <w:pStyle w:val="Odstavecseseznamem"/>
        <w:numPr>
          <w:ilvl w:val="1"/>
          <w:numId w:val="33"/>
        </w:numPr>
        <w:spacing w:line="280" w:lineRule="atLeast"/>
        <w:jc w:val="both"/>
        <w:rPr>
          <w:rFonts w:ascii="Arial" w:hAnsi="Arial" w:cs="Arial"/>
          <w:sz w:val="20"/>
          <w:szCs w:val="20"/>
          <w:lang w:val="en-GB"/>
        </w:rPr>
      </w:pPr>
      <w:r>
        <w:rPr>
          <w:rFonts w:ascii="Arial" w:hAnsi="Arial" w:cs="Arial"/>
          <w:sz w:val="20"/>
          <w:szCs w:val="20"/>
        </w:rPr>
        <w:t xml:space="preserve">Revised </w:t>
      </w:r>
      <w:r w:rsidR="00CD165D">
        <w:rPr>
          <w:rFonts w:ascii="Arial" w:hAnsi="Arial" w:cs="Arial"/>
          <w:sz w:val="20"/>
          <w:szCs w:val="20"/>
        </w:rPr>
        <w:t>T</w:t>
      </w:r>
      <w:r w:rsidR="006848E1">
        <w:rPr>
          <w:rFonts w:ascii="Arial" w:hAnsi="Arial" w:cs="Arial"/>
          <w:sz w:val="20"/>
          <w:szCs w:val="20"/>
        </w:rPr>
        <w:t xml:space="preserve">ender documentation </w:t>
      </w:r>
    </w:p>
    <w:sectPr w:rsidR="005654E8" w:rsidRPr="008D400D" w:rsidSect="005E0DB4">
      <w:footerReference w:type="even" r:id="rId12"/>
      <w:footerReference w:type="default" r:id="rId13"/>
      <w:headerReference w:type="first" r:id="rId14"/>
      <w:pgSz w:w="11906" w:h="16838"/>
      <w:pgMar w:top="1102" w:right="1417" w:bottom="1134"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2251B" w14:textId="77777777" w:rsidR="0087582A" w:rsidRDefault="0087582A">
      <w:r>
        <w:separator/>
      </w:r>
    </w:p>
  </w:endnote>
  <w:endnote w:type="continuationSeparator" w:id="0">
    <w:p w14:paraId="0F8692CF" w14:textId="77777777" w:rsidR="0087582A" w:rsidRDefault="0087582A">
      <w:r>
        <w:continuationSeparator/>
      </w:r>
    </w:p>
  </w:endnote>
  <w:endnote w:type="continuationNotice" w:id="1">
    <w:p w14:paraId="70D0CCC0" w14:textId="77777777" w:rsidR="0087582A" w:rsidRDefault="008758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6383A" w14:textId="77777777" w:rsidR="0050627A" w:rsidRDefault="0050627A">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7127C77C" w14:textId="77777777" w:rsidR="0050627A" w:rsidRDefault="0050627A">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1468354343"/>
      <w:docPartObj>
        <w:docPartGallery w:val="Page Numbers (Bottom of Page)"/>
        <w:docPartUnique/>
      </w:docPartObj>
    </w:sdtPr>
    <w:sdtEndPr/>
    <w:sdtContent>
      <w:sdt>
        <w:sdtPr>
          <w:rPr>
            <w:rFonts w:ascii="Arial" w:hAnsi="Arial" w:cs="Arial"/>
            <w:sz w:val="20"/>
            <w:szCs w:val="20"/>
          </w:rPr>
          <w:id w:val="1728636285"/>
          <w:docPartObj>
            <w:docPartGallery w:val="Page Numbers (Top of Page)"/>
            <w:docPartUnique/>
          </w:docPartObj>
        </w:sdtPr>
        <w:sdtEndPr/>
        <w:sdtContent>
          <w:p w14:paraId="1E67436E" w14:textId="7E171653" w:rsidR="007477CD" w:rsidRPr="007477CD" w:rsidRDefault="007477CD">
            <w:pPr>
              <w:pStyle w:val="Zpat"/>
              <w:jc w:val="center"/>
              <w:rPr>
                <w:rFonts w:ascii="Arial" w:hAnsi="Arial" w:cs="Arial"/>
                <w:sz w:val="20"/>
                <w:szCs w:val="20"/>
              </w:rPr>
            </w:pPr>
            <w:r w:rsidRPr="007477CD">
              <w:rPr>
                <w:rFonts w:ascii="Arial" w:hAnsi="Arial" w:cs="Arial"/>
                <w:sz w:val="20"/>
                <w:szCs w:val="20"/>
              </w:rPr>
              <w:t xml:space="preserve">Page </w:t>
            </w:r>
            <w:r w:rsidRPr="007477CD">
              <w:rPr>
                <w:rFonts w:ascii="Arial" w:hAnsi="Arial" w:cs="Arial"/>
                <w:b/>
                <w:bCs/>
                <w:sz w:val="20"/>
                <w:szCs w:val="20"/>
              </w:rPr>
              <w:fldChar w:fldCharType="begin"/>
            </w:r>
            <w:r w:rsidRPr="007477CD">
              <w:rPr>
                <w:rFonts w:ascii="Arial" w:hAnsi="Arial" w:cs="Arial"/>
                <w:b/>
                <w:bCs/>
                <w:sz w:val="20"/>
                <w:szCs w:val="20"/>
              </w:rPr>
              <w:instrText>PAGE</w:instrText>
            </w:r>
            <w:r w:rsidRPr="007477CD">
              <w:rPr>
                <w:rFonts w:ascii="Arial" w:hAnsi="Arial" w:cs="Arial"/>
                <w:b/>
                <w:bCs/>
                <w:sz w:val="20"/>
                <w:szCs w:val="20"/>
              </w:rPr>
              <w:fldChar w:fldCharType="separate"/>
            </w:r>
            <w:r w:rsidR="007D0C57">
              <w:rPr>
                <w:rFonts w:ascii="Arial" w:hAnsi="Arial" w:cs="Arial"/>
                <w:b/>
                <w:bCs/>
                <w:noProof/>
                <w:sz w:val="20"/>
                <w:szCs w:val="20"/>
              </w:rPr>
              <w:t>2</w:t>
            </w:r>
            <w:r w:rsidRPr="007477CD">
              <w:rPr>
                <w:rFonts w:ascii="Arial" w:hAnsi="Arial" w:cs="Arial"/>
                <w:b/>
                <w:bCs/>
                <w:sz w:val="20"/>
                <w:szCs w:val="20"/>
              </w:rPr>
              <w:fldChar w:fldCharType="end"/>
            </w:r>
            <w:r w:rsidRPr="007477CD">
              <w:rPr>
                <w:rFonts w:ascii="Arial" w:hAnsi="Arial" w:cs="Arial"/>
                <w:sz w:val="20"/>
                <w:szCs w:val="20"/>
              </w:rPr>
              <w:t xml:space="preserve"> z </w:t>
            </w:r>
            <w:r w:rsidRPr="007477CD">
              <w:rPr>
                <w:rFonts w:ascii="Arial" w:hAnsi="Arial" w:cs="Arial"/>
                <w:b/>
                <w:bCs/>
                <w:sz w:val="20"/>
                <w:szCs w:val="20"/>
              </w:rPr>
              <w:fldChar w:fldCharType="begin"/>
            </w:r>
            <w:r w:rsidRPr="007477CD">
              <w:rPr>
                <w:rFonts w:ascii="Arial" w:hAnsi="Arial" w:cs="Arial"/>
                <w:b/>
                <w:bCs/>
                <w:sz w:val="20"/>
                <w:szCs w:val="20"/>
              </w:rPr>
              <w:instrText>NUMPAGES</w:instrText>
            </w:r>
            <w:r w:rsidRPr="007477CD">
              <w:rPr>
                <w:rFonts w:ascii="Arial" w:hAnsi="Arial" w:cs="Arial"/>
                <w:b/>
                <w:bCs/>
                <w:sz w:val="20"/>
                <w:szCs w:val="20"/>
              </w:rPr>
              <w:fldChar w:fldCharType="separate"/>
            </w:r>
            <w:r w:rsidR="007D0C57">
              <w:rPr>
                <w:rFonts w:ascii="Arial" w:hAnsi="Arial" w:cs="Arial"/>
                <w:b/>
                <w:bCs/>
                <w:noProof/>
                <w:sz w:val="20"/>
                <w:szCs w:val="20"/>
              </w:rPr>
              <w:t>3</w:t>
            </w:r>
            <w:r w:rsidRPr="007477CD">
              <w:rPr>
                <w:rFonts w:ascii="Arial" w:hAnsi="Arial" w:cs="Arial"/>
                <w:b/>
                <w:bCs/>
                <w:sz w:val="20"/>
                <w:szCs w:val="20"/>
              </w:rPr>
              <w:fldChar w:fldCharType="end"/>
            </w:r>
          </w:p>
        </w:sdtContent>
      </w:sdt>
    </w:sdtContent>
  </w:sdt>
  <w:p w14:paraId="702B07F0" w14:textId="77777777" w:rsidR="0050627A" w:rsidRDefault="0050627A">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499A8" w14:textId="77777777" w:rsidR="0087582A" w:rsidRDefault="0087582A">
      <w:r>
        <w:separator/>
      </w:r>
    </w:p>
  </w:footnote>
  <w:footnote w:type="continuationSeparator" w:id="0">
    <w:p w14:paraId="3424145E" w14:textId="77777777" w:rsidR="0087582A" w:rsidRDefault="0087582A">
      <w:r>
        <w:continuationSeparator/>
      </w:r>
    </w:p>
  </w:footnote>
  <w:footnote w:type="continuationNotice" w:id="1">
    <w:p w14:paraId="6EDE6D00" w14:textId="77777777" w:rsidR="0087582A" w:rsidRDefault="008758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67B07" w14:textId="70D1898F" w:rsidR="0050627A" w:rsidRDefault="00BF5B71" w:rsidP="00BF5B71">
    <w:pPr>
      <w:pStyle w:val="Zhlav"/>
      <w:tabs>
        <w:tab w:val="clear" w:pos="4536"/>
        <w:tab w:val="clear" w:pos="9072"/>
        <w:tab w:val="left" w:pos="6820"/>
      </w:tabs>
      <w:rPr>
        <w:rFonts w:ascii="Arial" w:hAnsi="Arial" w:cs="Arial"/>
        <w:sz w:val="20"/>
        <w:lang w:val="cs-CZ"/>
      </w:rPr>
    </w:pPr>
    <w:r>
      <w:rPr>
        <w:noProof/>
        <w:lang w:val="cs-CZ"/>
      </w:rPr>
      <w:drawing>
        <wp:inline distT="0" distB="0" distL="0" distR="0" wp14:anchorId="5302982E" wp14:editId="7804F254">
          <wp:extent cx="3829050" cy="790575"/>
          <wp:effectExtent l="0" t="0" r="0" b="952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29050" cy="7905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70DA9"/>
    <w:multiLevelType w:val="hybridMultilevel"/>
    <w:tmpl w:val="5AF24DB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5490128"/>
    <w:multiLevelType w:val="hybridMultilevel"/>
    <w:tmpl w:val="D3F043E8"/>
    <w:lvl w:ilvl="0" w:tplc="9280B82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8350598"/>
    <w:multiLevelType w:val="hybridMultilevel"/>
    <w:tmpl w:val="A4D06568"/>
    <w:lvl w:ilvl="0" w:tplc="D1E84B8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9CB7451"/>
    <w:multiLevelType w:val="hybridMultilevel"/>
    <w:tmpl w:val="1C66F9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9F23544"/>
    <w:multiLevelType w:val="hybridMultilevel"/>
    <w:tmpl w:val="D2409842"/>
    <w:lvl w:ilvl="0" w:tplc="3AD8D214">
      <w:numFmt w:val="bullet"/>
      <w:lvlText w:val="-"/>
      <w:lvlJc w:val="left"/>
      <w:pPr>
        <w:ind w:left="1071" w:hanging="360"/>
      </w:pPr>
      <w:rPr>
        <w:rFonts w:ascii="Times New Roman" w:eastAsia="Times New Roman" w:hAnsi="Times New Roman" w:cs="Times New Roman" w:hint="default"/>
      </w:rPr>
    </w:lvl>
    <w:lvl w:ilvl="1" w:tplc="04050003" w:tentative="1">
      <w:start w:val="1"/>
      <w:numFmt w:val="bullet"/>
      <w:lvlText w:val="o"/>
      <w:lvlJc w:val="left"/>
      <w:pPr>
        <w:ind w:left="1791" w:hanging="360"/>
      </w:pPr>
      <w:rPr>
        <w:rFonts w:ascii="Courier New" w:hAnsi="Courier New" w:cs="Courier New" w:hint="default"/>
      </w:rPr>
    </w:lvl>
    <w:lvl w:ilvl="2" w:tplc="04050005" w:tentative="1">
      <w:start w:val="1"/>
      <w:numFmt w:val="bullet"/>
      <w:lvlText w:val=""/>
      <w:lvlJc w:val="left"/>
      <w:pPr>
        <w:ind w:left="2511" w:hanging="360"/>
      </w:pPr>
      <w:rPr>
        <w:rFonts w:ascii="Wingdings" w:hAnsi="Wingdings" w:hint="default"/>
      </w:rPr>
    </w:lvl>
    <w:lvl w:ilvl="3" w:tplc="04050001" w:tentative="1">
      <w:start w:val="1"/>
      <w:numFmt w:val="bullet"/>
      <w:lvlText w:val=""/>
      <w:lvlJc w:val="left"/>
      <w:pPr>
        <w:ind w:left="3231" w:hanging="360"/>
      </w:pPr>
      <w:rPr>
        <w:rFonts w:ascii="Symbol" w:hAnsi="Symbol" w:hint="default"/>
      </w:rPr>
    </w:lvl>
    <w:lvl w:ilvl="4" w:tplc="04050003" w:tentative="1">
      <w:start w:val="1"/>
      <w:numFmt w:val="bullet"/>
      <w:lvlText w:val="o"/>
      <w:lvlJc w:val="left"/>
      <w:pPr>
        <w:ind w:left="3951" w:hanging="360"/>
      </w:pPr>
      <w:rPr>
        <w:rFonts w:ascii="Courier New" w:hAnsi="Courier New" w:cs="Courier New" w:hint="default"/>
      </w:rPr>
    </w:lvl>
    <w:lvl w:ilvl="5" w:tplc="04050005" w:tentative="1">
      <w:start w:val="1"/>
      <w:numFmt w:val="bullet"/>
      <w:lvlText w:val=""/>
      <w:lvlJc w:val="left"/>
      <w:pPr>
        <w:ind w:left="4671" w:hanging="360"/>
      </w:pPr>
      <w:rPr>
        <w:rFonts w:ascii="Wingdings" w:hAnsi="Wingdings" w:hint="default"/>
      </w:rPr>
    </w:lvl>
    <w:lvl w:ilvl="6" w:tplc="04050001" w:tentative="1">
      <w:start w:val="1"/>
      <w:numFmt w:val="bullet"/>
      <w:lvlText w:val=""/>
      <w:lvlJc w:val="left"/>
      <w:pPr>
        <w:ind w:left="5391" w:hanging="360"/>
      </w:pPr>
      <w:rPr>
        <w:rFonts w:ascii="Symbol" w:hAnsi="Symbol" w:hint="default"/>
      </w:rPr>
    </w:lvl>
    <w:lvl w:ilvl="7" w:tplc="04050003" w:tentative="1">
      <w:start w:val="1"/>
      <w:numFmt w:val="bullet"/>
      <w:lvlText w:val="o"/>
      <w:lvlJc w:val="left"/>
      <w:pPr>
        <w:ind w:left="6111" w:hanging="360"/>
      </w:pPr>
      <w:rPr>
        <w:rFonts w:ascii="Courier New" w:hAnsi="Courier New" w:cs="Courier New" w:hint="default"/>
      </w:rPr>
    </w:lvl>
    <w:lvl w:ilvl="8" w:tplc="04050005" w:tentative="1">
      <w:start w:val="1"/>
      <w:numFmt w:val="bullet"/>
      <w:lvlText w:val=""/>
      <w:lvlJc w:val="left"/>
      <w:pPr>
        <w:ind w:left="6831" w:hanging="360"/>
      </w:pPr>
      <w:rPr>
        <w:rFonts w:ascii="Wingdings" w:hAnsi="Wingdings" w:hint="default"/>
      </w:rPr>
    </w:lvl>
  </w:abstractNum>
  <w:abstractNum w:abstractNumId="5" w15:restartNumberingAfterBreak="0">
    <w:nsid w:val="0AA050E7"/>
    <w:multiLevelType w:val="multilevel"/>
    <w:tmpl w:val="EBF496E4"/>
    <w:lvl w:ilvl="0">
      <w:start w:val="7"/>
      <w:numFmt w:val="decimal"/>
      <w:pStyle w:val="NADPIS1"/>
      <w:lvlText w:val="%1."/>
      <w:lvlJc w:val="left"/>
      <w:pPr>
        <w:tabs>
          <w:tab w:val="num" w:pos="360"/>
        </w:tabs>
        <w:ind w:left="360" w:hanging="360"/>
      </w:pPr>
      <w:rPr>
        <w:rFonts w:ascii="Arial" w:hAnsi="Arial" w:hint="default"/>
        <w:b/>
        <w:i w:val="0"/>
        <w:sz w:val="20"/>
        <w:szCs w:val="20"/>
      </w:rPr>
    </w:lvl>
    <w:lvl w:ilvl="1">
      <w:start w:val="4"/>
      <w:numFmt w:val="decimal"/>
      <w:pStyle w:val="NADPIS2"/>
      <w:lvlText w:val="%1.%2."/>
      <w:lvlJc w:val="left"/>
      <w:pPr>
        <w:tabs>
          <w:tab w:val="num" w:pos="792"/>
        </w:tabs>
        <w:ind w:left="357" w:hanging="357"/>
      </w:pPr>
      <w:rPr>
        <w:rFonts w:ascii="Arial" w:hAnsi="Arial" w:hint="default"/>
        <w:b/>
        <w:i w:val="0"/>
        <w:sz w:val="20"/>
        <w:szCs w:val="20"/>
      </w:rPr>
    </w:lvl>
    <w:lvl w:ilvl="2">
      <w:start w:val="1"/>
      <w:numFmt w:val="decimal"/>
      <w:lvlText w:val="%1.%2.%3."/>
      <w:lvlJc w:val="left"/>
      <w:pPr>
        <w:tabs>
          <w:tab w:val="num" w:pos="1440"/>
        </w:tabs>
        <w:ind w:left="357" w:hanging="357"/>
      </w:pPr>
      <w:rPr>
        <w:rFonts w:ascii="Arial" w:hAnsi="Arial" w:hint="default"/>
        <w:b/>
        <w:i w:val="0"/>
        <w:sz w:val="20"/>
        <w:szCs w:val="20"/>
      </w:rPr>
    </w:lvl>
    <w:lvl w:ilvl="3">
      <w:start w:val="1"/>
      <w:numFmt w:val="decimal"/>
      <w:lvlText w:val="%1.%2.%3.%4."/>
      <w:lvlJc w:val="left"/>
      <w:pPr>
        <w:tabs>
          <w:tab w:val="num" w:pos="1800"/>
        </w:tabs>
        <w:ind w:left="357" w:hanging="357"/>
      </w:pPr>
      <w:rPr>
        <w:rFonts w:ascii="Arial" w:hAnsi="Arial" w:hint="default"/>
        <w:b/>
        <w:i w:val="0"/>
        <w:sz w:val="20"/>
        <w:szCs w:val="20"/>
      </w:rPr>
    </w:lvl>
    <w:lvl w:ilvl="4">
      <w:start w:val="1"/>
      <w:numFmt w:val="decimal"/>
      <w:lvlText w:val="%1.%2.%3.%4.%5."/>
      <w:lvlJc w:val="left"/>
      <w:pPr>
        <w:tabs>
          <w:tab w:val="num" w:pos="2520"/>
        </w:tabs>
        <w:ind w:left="357" w:hanging="357"/>
      </w:pPr>
      <w:rPr>
        <w:rFonts w:ascii="Arial" w:hAnsi="Arial" w:hint="default"/>
        <w:b/>
        <w:i w:val="0"/>
        <w:sz w:val="20"/>
        <w:szCs w:val="20"/>
      </w:rPr>
    </w:lvl>
    <w:lvl w:ilvl="5">
      <w:start w:val="1"/>
      <w:numFmt w:val="decimal"/>
      <w:lvlText w:val="%1.%2.%3.%4.%5.%6."/>
      <w:lvlJc w:val="left"/>
      <w:pPr>
        <w:tabs>
          <w:tab w:val="num" w:pos="2880"/>
        </w:tabs>
        <w:ind w:left="357" w:hanging="357"/>
      </w:pPr>
      <w:rPr>
        <w:rFonts w:ascii="Arial" w:hAnsi="Arial" w:hint="default"/>
        <w:b/>
        <w:i w:val="0"/>
        <w:sz w:val="20"/>
        <w:szCs w:val="20"/>
      </w:rPr>
    </w:lvl>
    <w:lvl w:ilvl="6">
      <w:start w:val="1"/>
      <w:numFmt w:val="decimal"/>
      <w:lvlText w:val="%1.%2.%3.%4.%5.%6.%7."/>
      <w:lvlJc w:val="left"/>
      <w:pPr>
        <w:tabs>
          <w:tab w:val="num" w:pos="3600"/>
        </w:tabs>
        <w:ind w:left="357" w:hanging="357"/>
      </w:pPr>
      <w:rPr>
        <w:rFonts w:ascii="Arial" w:hAnsi="Arial" w:hint="default"/>
        <w:b/>
        <w:i w:val="0"/>
        <w:sz w:val="20"/>
        <w:szCs w:val="20"/>
      </w:rPr>
    </w:lvl>
    <w:lvl w:ilvl="7">
      <w:start w:val="1"/>
      <w:numFmt w:val="decimal"/>
      <w:lvlText w:val="%1.%2.%3.%4.%5.%6.%7.%8."/>
      <w:lvlJc w:val="left"/>
      <w:pPr>
        <w:tabs>
          <w:tab w:val="num" w:pos="3960"/>
        </w:tabs>
        <w:ind w:left="357" w:hanging="357"/>
      </w:pPr>
      <w:rPr>
        <w:rFonts w:ascii="Arial" w:hAnsi="Arial" w:hint="default"/>
        <w:b/>
        <w:i w:val="0"/>
        <w:sz w:val="20"/>
        <w:szCs w:val="20"/>
      </w:rPr>
    </w:lvl>
    <w:lvl w:ilvl="8">
      <w:start w:val="1"/>
      <w:numFmt w:val="decimal"/>
      <w:lvlText w:val="%1.%2.%3.%4.%5.%6.%7.%8.%9."/>
      <w:lvlJc w:val="left"/>
      <w:pPr>
        <w:tabs>
          <w:tab w:val="num" w:pos="4680"/>
        </w:tabs>
        <w:ind w:left="357" w:hanging="357"/>
      </w:pPr>
      <w:rPr>
        <w:rFonts w:ascii="Arial" w:hAnsi="Arial" w:hint="default"/>
        <w:b/>
        <w:i w:val="0"/>
        <w:sz w:val="20"/>
        <w:szCs w:val="20"/>
      </w:rPr>
    </w:lvl>
  </w:abstractNum>
  <w:abstractNum w:abstractNumId="6" w15:restartNumberingAfterBreak="0">
    <w:nsid w:val="0E27146B"/>
    <w:multiLevelType w:val="hybridMultilevel"/>
    <w:tmpl w:val="8AF09852"/>
    <w:lvl w:ilvl="0" w:tplc="FD789696">
      <w:start w:val="1"/>
      <w:numFmt w:val="upperRoman"/>
      <w:lvlText w:val="%1."/>
      <w:lvlJc w:val="left"/>
      <w:pPr>
        <w:tabs>
          <w:tab w:val="num" w:pos="1080"/>
        </w:tabs>
        <w:ind w:left="720" w:hanging="360"/>
      </w:pPr>
      <w:rPr>
        <w:rFonts w:hint="default"/>
        <w:b/>
        <w:bCs/>
        <w:i w:val="0"/>
        <w:iCs w:val="0"/>
      </w:rPr>
    </w:lvl>
    <w:lvl w:ilvl="1" w:tplc="2788056C">
      <w:start w:val="1"/>
      <w:numFmt w:val="decimal"/>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7" w15:restartNumberingAfterBreak="0">
    <w:nsid w:val="1CC86A6F"/>
    <w:multiLevelType w:val="multilevel"/>
    <w:tmpl w:val="EA1CC8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177EA0"/>
    <w:multiLevelType w:val="hybridMultilevel"/>
    <w:tmpl w:val="C2B2ADC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7C57934"/>
    <w:multiLevelType w:val="hybridMultilevel"/>
    <w:tmpl w:val="3F424C4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C910551"/>
    <w:multiLevelType w:val="hybridMultilevel"/>
    <w:tmpl w:val="288E4CC6"/>
    <w:lvl w:ilvl="0" w:tplc="90C08A1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D083512"/>
    <w:multiLevelType w:val="hybridMultilevel"/>
    <w:tmpl w:val="8724D2E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2" w15:restartNumberingAfterBreak="0">
    <w:nsid w:val="2DDA4167"/>
    <w:multiLevelType w:val="hybridMultilevel"/>
    <w:tmpl w:val="93BE69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E5F2C94"/>
    <w:multiLevelType w:val="hybridMultilevel"/>
    <w:tmpl w:val="49A6CA0A"/>
    <w:lvl w:ilvl="0" w:tplc="04050001">
      <w:start w:val="1"/>
      <w:numFmt w:val="bullet"/>
      <w:lvlText w:val=""/>
      <w:lvlJc w:val="left"/>
      <w:pPr>
        <w:ind w:left="720" w:hanging="360"/>
      </w:pPr>
      <w:rPr>
        <w:rFonts w:ascii="Symbol" w:hAnsi="Symbol" w:hint="default"/>
      </w:rPr>
    </w:lvl>
    <w:lvl w:ilvl="1" w:tplc="9236A5B4">
      <w:numFmt w:val="bullet"/>
      <w:lvlText w:val="•"/>
      <w:lvlJc w:val="left"/>
      <w:pPr>
        <w:ind w:left="1440" w:hanging="360"/>
      </w:pPr>
      <w:rPr>
        <w:rFonts w:ascii="Arial" w:eastAsia="Times New Roman" w:hAnsi="Aria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02A0266"/>
    <w:multiLevelType w:val="hybridMultilevel"/>
    <w:tmpl w:val="3FBED3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25A573F"/>
    <w:multiLevelType w:val="hybridMultilevel"/>
    <w:tmpl w:val="9B1AD4BE"/>
    <w:lvl w:ilvl="0" w:tplc="04050001">
      <w:start w:val="1"/>
      <w:numFmt w:val="bullet"/>
      <w:lvlText w:val=""/>
      <w:lvlJc w:val="left"/>
      <w:pPr>
        <w:ind w:left="720" w:hanging="360"/>
      </w:pPr>
      <w:rPr>
        <w:rFonts w:ascii="Symbol" w:hAnsi="Symbol" w:hint="default"/>
      </w:rPr>
    </w:lvl>
    <w:lvl w:ilvl="1" w:tplc="13FCE8AA">
      <w:numFmt w:val="bullet"/>
      <w:lvlText w:val="-"/>
      <w:lvlJc w:val="left"/>
      <w:pPr>
        <w:ind w:left="1440" w:hanging="360"/>
      </w:pPr>
      <w:rPr>
        <w:rFonts w:ascii="Arial" w:eastAsia="Times New Roman" w:hAnsi="Aria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62C6FCD"/>
    <w:multiLevelType w:val="multilevel"/>
    <w:tmpl w:val="712C2EB8"/>
    <w:lvl w:ilvl="0">
      <w:start w:val="1"/>
      <w:numFmt w:val="decimal"/>
      <w:pStyle w:val="RLlneksmlouvy"/>
      <w:lvlText w:val="%1."/>
      <w:lvlJc w:val="left"/>
      <w:pPr>
        <w:tabs>
          <w:tab w:val="num" w:pos="737"/>
        </w:tabs>
        <w:ind w:left="737" w:hanging="737"/>
      </w:pPr>
      <w:rPr>
        <w:rFonts w:hint="default"/>
        <w:b/>
        <w:i w:val="0"/>
        <w:caps/>
        <w:strike w:val="0"/>
        <w:dstrike w:val="0"/>
        <w:vanish w:val="0"/>
        <w:color w:val="000000"/>
        <w:sz w:val="22"/>
        <w:szCs w:val="24"/>
        <w:vertAlign w:val="baseline"/>
      </w:rPr>
    </w:lvl>
    <w:lvl w:ilvl="1">
      <w:start w:val="1"/>
      <w:numFmt w:val="decimal"/>
      <w:pStyle w:val="RLTextlnkuslovan"/>
      <w:lvlText w:val="%1.%2"/>
      <w:lvlJc w:val="left"/>
      <w:pPr>
        <w:tabs>
          <w:tab w:val="num" w:pos="1474"/>
        </w:tabs>
        <w:ind w:left="1474" w:hanging="737"/>
      </w:pPr>
      <w:rPr>
        <w:rFonts w:hint="default"/>
      </w:rPr>
    </w:lvl>
    <w:lvl w:ilvl="2">
      <w:start w:val="1"/>
      <w:numFmt w:val="decimal"/>
      <w:lvlText w:val="%1.%2.%3"/>
      <w:lvlJc w:val="left"/>
      <w:pPr>
        <w:tabs>
          <w:tab w:val="num" w:pos="2325"/>
        </w:tabs>
        <w:ind w:left="2325" w:hanging="851"/>
      </w:pPr>
      <w:rPr>
        <w:rFonts w:asciiTheme="minorHAnsi" w:hAnsiTheme="minorHAnsi" w:cs="Arial" w:hint="default"/>
        <w:sz w:val="22"/>
        <w:szCs w:val="20"/>
      </w:rPr>
    </w:lvl>
    <w:lvl w:ilvl="3">
      <w:start w:val="1"/>
      <w:numFmt w:val="lowerLetter"/>
      <w:lvlText w:val="%4)"/>
      <w:lvlJc w:val="left"/>
      <w:pPr>
        <w:tabs>
          <w:tab w:val="num" w:pos="2835"/>
        </w:tabs>
        <w:ind w:left="2835" w:hanging="510"/>
      </w:pPr>
      <w:rPr>
        <w:rFonts w:hint="default"/>
      </w:rPr>
    </w:lvl>
    <w:lvl w:ilvl="4">
      <w:start w:val="1"/>
      <w:numFmt w:val="decimal"/>
      <w:lvlText w:val="%1.%2.%3.%4.%5"/>
      <w:lvlJc w:val="left"/>
      <w:pPr>
        <w:tabs>
          <w:tab w:val="num" w:pos="4507"/>
        </w:tabs>
        <w:ind w:left="4507" w:hanging="737"/>
      </w:pPr>
      <w:rPr>
        <w:rFonts w:hint="default"/>
      </w:rPr>
    </w:lvl>
    <w:lvl w:ilvl="5">
      <w:start w:val="1"/>
      <w:numFmt w:val="decimal"/>
      <w:lvlText w:val="%1.%2.%3.%4.%5.%6"/>
      <w:lvlJc w:val="left"/>
      <w:pPr>
        <w:tabs>
          <w:tab w:val="num" w:pos="1788"/>
        </w:tabs>
        <w:ind w:left="1788" w:hanging="1080"/>
      </w:pPr>
      <w:rPr>
        <w:rFonts w:hint="default"/>
      </w:rPr>
    </w:lvl>
    <w:lvl w:ilvl="6">
      <w:start w:val="1"/>
      <w:numFmt w:val="decimal"/>
      <w:lvlText w:val="%1.%2.%3.%4.%5.%6.%7"/>
      <w:lvlJc w:val="left"/>
      <w:pPr>
        <w:tabs>
          <w:tab w:val="num" w:pos="2148"/>
        </w:tabs>
        <w:ind w:left="2148" w:hanging="1440"/>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508"/>
        </w:tabs>
        <w:ind w:left="2508" w:hanging="1800"/>
      </w:pPr>
      <w:rPr>
        <w:rFonts w:hint="default"/>
      </w:rPr>
    </w:lvl>
  </w:abstractNum>
  <w:abstractNum w:abstractNumId="17" w15:restartNumberingAfterBreak="0">
    <w:nsid w:val="3B782DB0"/>
    <w:multiLevelType w:val="hybridMultilevel"/>
    <w:tmpl w:val="A41427F2"/>
    <w:lvl w:ilvl="0" w:tplc="6E1A334E">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B990D79"/>
    <w:multiLevelType w:val="multilevel"/>
    <w:tmpl w:val="1CEC0A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BA8696F"/>
    <w:multiLevelType w:val="multilevel"/>
    <w:tmpl w:val="3F3A19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E4E730E"/>
    <w:multiLevelType w:val="multilevel"/>
    <w:tmpl w:val="7E2860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2E211B9"/>
    <w:multiLevelType w:val="hybridMultilevel"/>
    <w:tmpl w:val="579A2A72"/>
    <w:lvl w:ilvl="0" w:tplc="068ED240">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46C1805"/>
    <w:multiLevelType w:val="hybridMultilevel"/>
    <w:tmpl w:val="383A593A"/>
    <w:lvl w:ilvl="0" w:tplc="D1E84B8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73D3493"/>
    <w:multiLevelType w:val="hybridMultilevel"/>
    <w:tmpl w:val="D7743038"/>
    <w:lvl w:ilvl="0" w:tplc="428C420A">
      <w:start w:val="1"/>
      <w:numFmt w:val="bullet"/>
      <w:lvlText w:val="-"/>
      <w:lvlJc w:val="left"/>
      <w:pPr>
        <w:ind w:left="720" w:hanging="360"/>
      </w:pPr>
      <w:rPr>
        <w:rFonts w:ascii="Arial" w:eastAsia="SimSu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C023776"/>
    <w:multiLevelType w:val="hybridMultilevel"/>
    <w:tmpl w:val="F5848B18"/>
    <w:lvl w:ilvl="0" w:tplc="FFFFFFFF">
      <w:start w:val="1"/>
      <w:numFmt w:val="upperRoman"/>
      <w:pStyle w:val="Nadpis3"/>
      <w:lvlText w:val="%1)"/>
      <w:lvlJc w:val="left"/>
      <w:pPr>
        <w:tabs>
          <w:tab w:val="num" w:pos="1080"/>
        </w:tabs>
        <w:ind w:left="1080" w:hanging="720"/>
      </w:pPr>
      <w:rPr>
        <w:rFonts w:eastAsia="SimSun"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4E961068"/>
    <w:multiLevelType w:val="multilevel"/>
    <w:tmpl w:val="392EE49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E9D3102"/>
    <w:multiLevelType w:val="hybridMultilevel"/>
    <w:tmpl w:val="B6B25138"/>
    <w:lvl w:ilvl="0" w:tplc="04050001">
      <w:start w:val="1"/>
      <w:numFmt w:val="bullet"/>
      <w:lvlText w:val=""/>
      <w:lvlJc w:val="left"/>
      <w:pPr>
        <w:ind w:left="2700" w:hanging="360"/>
      </w:pPr>
      <w:rPr>
        <w:rFonts w:ascii="Symbol" w:hAnsi="Symbol" w:hint="default"/>
      </w:rPr>
    </w:lvl>
    <w:lvl w:ilvl="1" w:tplc="04050003">
      <w:start w:val="1"/>
      <w:numFmt w:val="bullet"/>
      <w:lvlText w:val="o"/>
      <w:lvlJc w:val="left"/>
      <w:pPr>
        <w:ind w:left="3420" w:hanging="360"/>
      </w:pPr>
      <w:rPr>
        <w:rFonts w:ascii="Courier New" w:hAnsi="Courier New" w:hint="default"/>
      </w:rPr>
    </w:lvl>
    <w:lvl w:ilvl="2" w:tplc="04050005">
      <w:start w:val="1"/>
      <w:numFmt w:val="bullet"/>
      <w:lvlText w:val=""/>
      <w:lvlJc w:val="left"/>
      <w:pPr>
        <w:ind w:left="4140" w:hanging="360"/>
      </w:pPr>
      <w:rPr>
        <w:rFonts w:ascii="Wingdings" w:hAnsi="Wingdings" w:hint="default"/>
      </w:rPr>
    </w:lvl>
    <w:lvl w:ilvl="3" w:tplc="04050001">
      <w:start w:val="1"/>
      <w:numFmt w:val="bullet"/>
      <w:lvlText w:val=""/>
      <w:lvlJc w:val="left"/>
      <w:pPr>
        <w:ind w:left="4860" w:hanging="360"/>
      </w:pPr>
      <w:rPr>
        <w:rFonts w:ascii="Symbol" w:hAnsi="Symbol" w:hint="default"/>
      </w:rPr>
    </w:lvl>
    <w:lvl w:ilvl="4" w:tplc="04050003">
      <w:start w:val="1"/>
      <w:numFmt w:val="bullet"/>
      <w:lvlText w:val="o"/>
      <w:lvlJc w:val="left"/>
      <w:pPr>
        <w:ind w:left="5580" w:hanging="360"/>
      </w:pPr>
      <w:rPr>
        <w:rFonts w:ascii="Courier New" w:hAnsi="Courier New" w:hint="default"/>
      </w:rPr>
    </w:lvl>
    <w:lvl w:ilvl="5" w:tplc="04050005">
      <w:start w:val="1"/>
      <w:numFmt w:val="bullet"/>
      <w:lvlText w:val=""/>
      <w:lvlJc w:val="left"/>
      <w:pPr>
        <w:ind w:left="6300" w:hanging="360"/>
      </w:pPr>
      <w:rPr>
        <w:rFonts w:ascii="Wingdings" w:hAnsi="Wingdings" w:hint="default"/>
      </w:rPr>
    </w:lvl>
    <w:lvl w:ilvl="6" w:tplc="04050001">
      <w:start w:val="1"/>
      <w:numFmt w:val="bullet"/>
      <w:lvlText w:val=""/>
      <w:lvlJc w:val="left"/>
      <w:pPr>
        <w:ind w:left="7020" w:hanging="360"/>
      </w:pPr>
      <w:rPr>
        <w:rFonts w:ascii="Symbol" w:hAnsi="Symbol" w:hint="default"/>
      </w:rPr>
    </w:lvl>
    <w:lvl w:ilvl="7" w:tplc="04050003">
      <w:start w:val="1"/>
      <w:numFmt w:val="bullet"/>
      <w:lvlText w:val="o"/>
      <w:lvlJc w:val="left"/>
      <w:pPr>
        <w:ind w:left="7740" w:hanging="360"/>
      </w:pPr>
      <w:rPr>
        <w:rFonts w:ascii="Courier New" w:hAnsi="Courier New" w:hint="default"/>
      </w:rPr>
    </w:lvl>
    <w:lvl w:ilvl="8" w:tplc="04050005">
      <w:start w:val="1"/>
      <w:numFmt w:val="bullet"/>
      <w:lvlText w:val=""/>
      <w:lvlJc w:val="left"/>
      <w:pPr>
        <w:ind w:left="8460" w:hanging="360"/>
      </w:pPr>
      <w:rPr>
        <w:rFonts w:ascii="Wingdings" w:hAnsi="Wingdings" w:hint="default"/>
      </w:rPr>
    </w:lvl>
  </w:abstractNum>
  <w:abstractNum w:abstractNumId="27" w15:restartNumberingAfterBreak="0">
    <w:nsid w:val="528B632F"/>
    <w:multiLevelType w:val="hybridMultilevel"/>
    <w:tmpl w:val="7B9A63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3367F06"/>
    <w:multiLevelType w:val="multilevel"/>
    <w:tmpl w:val="D0E4455C"/>
    <w:lvl w:ilvl="0">
      <w:start w:val="6"/>
      <w:numFmt w:val="decimal"/>
      <w:lvlText w:val="%1"/>
      <w:lvlJc w:val="left"/>
      <w:pPr>
        <w:ind w:left="360" w:hanging="360"/>
      </w:pPr>
    </w:lvl>
    <w:lvl w:ilvl="1">
      <w:start w:val="8"/>
      <w:numFmt w:val="decimal"/>
      <w:lvlText w:val="%1.%2"/>
      <w:lvlJc w:val="left"/>
      <w:pPr>
        <w:ind w:left="1920" w:hanging="360"/>
      </w:pPr>
    </w:lvl>
    <w:lvl w:ilvl="2">
      <w:start w:val="1"/>
      <w:numFmt w:val="decimal"/>
      <w:lvlText w:val="%1.%2.%3"/>
      <w:lvlJc w:val="left"/>
      <w:pPr>
        <w:ind w:left="3840" w:hanging="720"/>
      </w:pPr>
    </w:lvl>
    <w:lvl w:ilvl="3">
      <w:start w:val="1"/>
      <w:numFmt w:val="decimal"/>
      <w:lvlText w:val="%1.%2.%3.%4"/>
      <w:lvlJc w:val="left"/>
      <w:pPr>
        <w:ind w:left="5400" w:hanging="720"/>
      </w:pPr>
    </w:lvl>
    <w:lvl w:ilvl="4">
      <w:start w:val="1"/>
      <w:numFmt w:val="decimal"/>
      <w:lvlText w:val="%1.%2.%3.%4.%5"/>
      <w:lvlJc w:val="left"/>
      <w:pPr>
        <w:ind w:left="7320" w:hanging="1080"/>
      </w:pPr>
    </w:lvl>
    <w:lvl w:ilvl="5">
      <w:start w:val="1"/>
      <w:numFmt w:val="decimal"/>
      <w:lvlText w:val="%1.%2.%3.%4.%5.%6"/>
      <w:lvlJc w:val="left"/>
      <w:pPr>
        <w:ind w:left="8880" w:hanging="1080"/>
      </w:pPr>
    </w:lvl>
    <w:lvl w:ilvl="6">
      <w:start w:val="1"/>
      <w:numFmt w:val="decimal"/>
      <w:lvlText w:val="%1.%2.%3.%4.%5.%6.%7"/>
      <w:lvlJc w:val="left"/>
      <w:pPr>
        <w:ind w:left="10800" w:hanging="1440"/>
      </w:pPr>
    </w:lvl>
    <w:lvl w:ilvl="7">
      <w:start w:val="1"/>
      <w:numFmt w:val="decimal"/>
      <w:lvlText w:val="%1.%2.%3.%4.%5.%6.%7.%8"/>
      <w:lvlJc w:val="left"/>
      <w:pPr>
        <w:ind w:left="12360" w:hanging="1440"/>
      </w:pPr>
    </w:lvl>
    <w:lvl w:ilvl="8">
      <w:start w:val="1"/>
      <w:numFmt w:val="decimal"/>
      <w:lvlText w:val="%1.%2.%3.%4.%5.%6.%7.%8.%9"/>
      <w:lvlJc w:val="left"/>
      <w:pPr>
        <w:ind w:left="14280" w:hanging="1800"/>
      </w:pPr>
    </w:lvl>
  </w:abstractNum>
  <w:abstractNum w:abstractNumId="29" w15:restartNumberingAfterBreak="0">
    <w:nsid w:val="569F67E6"/>
    <w:multiLevelType w:val="hybridMultilevel"/>
    <w:tmpl w:val="6EA66B36"/>
    <w:lvl w:ilvl="0" w:tplc="793EC5E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83950D6"/>
    <w:multiLevelType w:val="hybridMultilevel"/>
    <w:tmpl w:val="C22C8A74"/>
    <w:lvl w:ilvl="0" w:tplc="90C08A18">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71C6937"/>
    <w:multiLevelType w:val="hybridMultilevel"/>
    <w:tmpl w:val="7BEEC39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AAF1A1F"/>
    <w:multiLevelType w:val="multilevel"/>
    <w:tmpl w:val="B628D2F4"/>
    <w:lvl w:ilvl="0">
      <w:start w:val="1"/>
      <w:numFmt w:val="decimal"/>
      <w:isLgl/>
      <w:lvlText w:val="(%1)"/>
      <w:lvlJc w:val="left"/>
      <w:pPr>
        <w:tabs>
          <w:tab w:val="num" w:pos="782"/>
        </w:tabs>
        <w:ind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rPr>
        <w:b w:val="0"/>
        <w:bCs w:val="0"/>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785"/>
        </w:tabs>
        <w:ind w:firstLine="425"/>
      </w:pPr>
    </w:lvl>
    <w:lvl w:ilvl="7">
      <w:start w:val="1"/>
      <w:numFmt w:val="decimal"/>
      <w:lvlText w:val="%8."/>
      <w:lvlJc w:val="left"/>
      <w:pPr>
        <w:tabs>
          <w:tab w:val="num" w:pos="425"/>
        </w:tabs>
        <w:ind w:left="425" w:hanging="425"/>
      </w:pPr>
      <w:rPr>
        <w:rFonts w:ascii="Times New Roman" w:eastAsia="Times New Roman" w:hAnsi="Times New Roman"/>
      </w:rPr>
    </w:lvl>
    <w:lvl w:ilvl="8">
      <w:start w:val="1"/>
      <w:numFmt w:val="decimal"/>
      <w:lvlText w:val="%9."/>
      <w:lvlJc w:val="left"/>
      <w:pPr>
        <w:tabs>
          <w:tab w:val="num" w:pos="851"/>
        </w:tabs>
        <w:ind w:left="851" w:hanging="426"/>
      </w:pPr>
    </w:lvl>
  </w:abstractNum>
  <w:abstractNum w:abstractNumId="33" w15:restartNumberingAfterBreak="0">
    <w:nsid w:val="6B056020"/>
    <w:multiLevelType w:val="hybridMultilevel"/>
    <w:tmpl w:val="10A0444A"/>
    <w:lvl w:ilvl="0" w:tplc="D1E84B8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6BAF6E89"/>
    <w:multiLevelType w:val="multilevel"/>
    <w:tmpl w:val="AB8CA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17A27DE"/>
    <w:multiLevelType w:val="multilevel"/>
    <w:tmpl w:val="4F304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1FD3D17"/>
    <w:multiLevelType w:val="hybridMultilevel"/>
    <w:tmpl w:val="BDBEBE0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2B439E8"/>
    <w:multiLevelType w:val="hybridMultilevel"/>
    <w:tmpl w:val="5B0440AC"/>
    <w:lvl w:ilvl="0" w:tplc="90C08A1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3106C5F"/>
    <w:multiLevelType w:val="hybridMultilevel"/>
    <w:tmpl w:val="089802E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3B23944"/>
    <w:multiLevelType w:val="hybridMultilevel"/>
    <w:tmpl w:val="50E4D312"/>
    <w:lvl w:ilvl="0" w:tplc="793EC5E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4A22B4F"/>
    <w:multiLevelType w:val="hybridMultilevel"/>
    <w:tmpl w:val="5238A86A"/>
    <w:lvl w:ilvl="0" w:tplc="90C08A1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786465F0"/>
    <w:multiLevelType w:val="hybridMultilevel"/>
    <w:tmpl w:val="EE583F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7BEF60C2"/>
    <w:multiLevelType w:val="hybridMultilevel"/>
    <w:tmpl w:val="6D7470C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3" w15:restartNumberingAfterBreak="0">
    <w:nsid w:val="7C0466CE"/>
    <w:multiLevelType w:val="hybridMultilevel"/>
    <w:tmpl w:val="F20098C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F984077"/>
    <w:multiLevelType w:val="multilevel"/>
    <w:tmpl w:val="B5D64D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78963464">
    <w:abstractNumId w:val="5"/>
  </w:num>
  <w:num w:numId="2" w16cid:durableId="732001262">
    <w:abstractNumId w:val="24"/>
  </w:num>
  <w:num w:numId="3" w16cid:durableId="853418828">
    <w:abstractNumId w:val="16"/>
  </w:num>
  <w:num w:numId="4" w16cid:durableId="723255360">
    <w:abstractNumId w:val="23"/>
  </w:num>
  <w:num w:numId="5" w16cid:durableId="1103183555">
    <w:abstractNumId w:val="28"/>
    <w:lvlOverride w:ilvl="0">
      <w:startOverride w:val="6"/>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13528329">
    <w:abstractNumId w:val="36"/>
  </w:num>
  <w:num w:numId="7" w16cid:durableId="99105608">
    <w:abstractNumId w:val="38"/>
  </w:num>
  <w:num w:numId="8" w16cid:durableId="200096611">
    <w:abstractNumId w:val="26"/>
  </w:num>
  <w:num w:numId="9" w16cid:durableId="2112312814">
    <w:abstractNumId w:val="21"/>
  </w:num>
  <w:num w:numId="10" w16cid:durableId="1455904000">
    <w:abstractNumId w:val="11"/>
  </w:num>
  <w:num w:numId="11" w16cid:durableId="1645085272">
    <w:abstractNumId w:val="42"/>
  </w:num>
  <w:num w:numId="12" w16cid:durableId="1980957805">
    <w:abstractNumId w:val="1"/>
  </w:num>
  <w:num w:numId="13" w16cid:durableId="517889822">
    <w:abstractNumId w:val="12"/>
  </w:num>
  <w:num w:numId="14" w16cid:durableId="2052458205">
    <w:abstractNumId w:val="41"/>
  </w:num>
  <w:num w:numId="15" w16cid:durableId="1065419997">
    <w:abstractNumId w:val="3"/>
  </w:num>
  <w:num w:numId="16" w16cid:durableId="1208300697">
    <w:abstractNumId w:val="8"/>
  </w:num>
  <w:num w:numId="17" w16cid:durableId="1934361392">
    <w:abstractNumId w:val="25"/>
  </w:num>
  <w:num w:numId="18" w16cid:durableId="13769225">
    <w:abstractNumId w:val="4"/>
  </w:num>
  <w:num w:numId="19" w16cid:durableId="1028678787">
    <w:abstractNumId w:val="29"/>
  </w:num>
  <w:num w:numId="20" w16cid:durableId="1547065896">
    <w:abstractNumId w:val="39"/>
  </w:num>
  <w:num w:numId="21" w16cid:durableId="169370972">
    <w:abstractNumId w:val="6"/>
  </w:num>
  <w:num w:numId="22" w16cid:durableId="905577487">
    <w:abstractNumId w:val="10"/>
  </w:num>
  <w:num w:numId="23" w16cid:durableId="454518307">
    <w:abstractNumId w:val="13"/>
  </w:num>
  <w:num w:numId="24" w16cid:durableId="292911452">
    <w:abstractNumId w:val="17"/>
  </w:num>
  <w:num w:numId="25" w16cid:durableId="1607075101">
    <w:abstractNumId w:val="0"/>
  </w:num>
  <w:num w:numId="26" w16cid:durableId="1871800777">
    <w:abstractNumId w:val="15"/>
  </w:num>
  <w:num w:numId="27" w16cid:durableId="906457262">
    <w:abstractNumId w:val="14"/>
  </w:num>
  <w:num w:numId="28" w16cid:durableId="1654214904">
    <w:abstractNumId w:val="30"/>
  </w:num>
  <w:num w:numId="29" w16cid:durableId="130099829">
    <w:abstractNumId w:val="37"/>
  </w:num>
  <w:num w:numId="30" w16cid:durableId="1457985623">
    <w:abstractNumId w:val="40"/>
  </w:num>
  <w:num w:numId="31" w16cid:durableId="1423912318">
    <w:abstractNumId w:val="22"/>
  </w:num>
  <w:num w:numId="32" w16cid:durableId="1883832752">
    <w:abstractNumId w:val="2"/>
  </w:num>
  <w:num w:numId="33" w16cid:durableId="2140102580">
    <w:abstractNumId w:val="33"/>
  </w:num>
  <w:num w:numId="34" w16cid:durableId="719212355">
    <w:abstractNumId w:val="32"/>
  </w:num>
  <w:num w:numId="35" w16cid:durableId="1012144150">
    <w:abstractNumId w:val="35"/>
  </w:num>
  <w:num w:numId="36" w16cid:durableId="671419087">
    <w:abstractNumId w:val="31"/>
  </w:num>
  <w:num w:numId="37" w16cid:durableId="388576961">
    <w:abstractNumId w:val="27"/>
  </w:num>
  <w:num w:numId="38" w16cid:durableId="2027553912">
    <w:abstractNumId w:val="9"/>
  </w:num>
  <w:num w:numId="39" w16cid:durableId="1689720662">
    <w:abstractNumId w:val="43"/>
  </w:num>
  <w:num w:numId="40" w16cid:durableId="1884095228">
    <w:abstractNumId w:val="19"/>
  </w:num>
  <w:num w:numId="41" w16cid:durableId="9380862">
    <w:abstractNumId w:val="7"/>
  </w:num>
  <w:num w:numId="42" w16cid:durableId="2094163286">
    <w:abstractNumId w:val="44"/>
  </w:num>
  <w:num w:numId="43" w16cid:durableId="1059983992">
    <w:abstractNumId w:val="34"/>
  </w:num>
  <w:num w:numId="44" w16cid:durableId="1987011288">
    <w:abstractNumId w:val="18"/>
  </w:num>
  <w:num w:numId="45" w16cid:durableId="364522569">
    <w:abstractNumId w:val="2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FAB"/>
    <w:rsid w:val="00001778"/>
    <w:rsid w:val="000050AC"/>
    <w:rsid w:val="00005D59"/>
    <w:rsid w:val="0000766F"/>
    <w:rsid w:val="000105B3"/>
    <w:rsid w:val="000114B4"/>
    <w:rsid w:val="000115FD"/>
    <w:rsid w:val="000117F7"/>
    <w:rsid w:val="00012545"/>
    <w:rsid w:val="00013219"/>
    <w:rsid w:val="0001425E"/>
    <w:rsid w:val="00014410"/>
    <w:rsid w:val="00015D53"/>
    <w:rsid w:val="000201F6"/>
    <w:rsid w:val="000212F3"/>
    <w:rsid w:val="000260B7"/>
    <w:rsid w:val="00026EBC"/>
    <w:rsid w:val="000277F1"/>
    <w:rsid w:val="0003042A"/>
    <w:rsid w:val="00030D69"/>
    <w:rsid w:val="00031131"/>
    <w:rsid w:val="0003276A"/>
    <w:rsid w:val="0003378E"/>
    <w:rsid w:val="00033956"/>
    <w:rsid w:val="00034223"/>
    <w:rsid w:val="00040199"/>
    <w:rsid w:val="0004040A"/>
    <w:rsid w:val="000421B9"/>
    <w:rsid w:val="000427F4"/>
    <w:rsid w:val="000428C5"/>
    <w:rsid w:val="00042EDD"/>
    <w:rsid w:val="0004431B"/>
    <w:rsid w:val="00044A47"/>
    <w:rsid w:val="00045360"/>
    <w:rsid w:val="000460C6"/>
    <w:rsid w:val="00047715"/>
    <w:rsid w:val="0005169E"/>
    <w:rsid w:val="000516FA"/>
    <w:rsid w:val="00053EA4"/>
    <w:rsid w:val="00056AF7"/>
    <w:rsid w:val="00056F06"/>
    <w:rsid w:val="00062035"/>
    <w:rsid w:val="00064951"/>
    <w:rsid w:val="00064C5D"/>
    <w:rsid w:val="0006592E"/>
    <w:rsid w:val="00070DF4"/>
    <w:rsid w:val="00070FF1"/>
    <w:rsid w:val="000712E0"/>
    <w:rsid w:val="00072205"/>
    <w:rsid w:val="00073E7D"/>
    <w:rsid w:val="00074B09"/>
    <w:rsid w:val="000772E9"/>
    <w:rsid w:val="00080DD8"/>
    <w:rsid w:val="00081273"/>
    <w:rsid w:val="0008486A"/>
    <w:rsid w:val="0008540C"/>
    <w:rsid w:val="000855CA"/>
    <w:rsid w:val="00085910"/>
    <w:rsid w:val="00085C1D"/>
    <w:rsid w:val="00087412"/>
    <w:rsid w:val="000905FA"/>
    <w:rsid w:val="00093478"/>
    <w:rsid w:val="000935B2"/>
    <w:rsid w:val="00095EAA"/>
    <w:rsid w:val="000A0F57"/>
    <w:rsid w:val="000A130A"/>
    <w:rsid w:val="000A474C"/>
    <w:rsid w:val="000A4EB9"/>
    <w:rsid w:val="000A6381"/>
    <w:rsid w:val="000A6919"/>
    <w:rsid w:val="000A7D8C"/>
    <w:rsid w:val="000A7DCB"/>
    <w:rsid w:val="000B2690"/>
    <w:rsid w:val="000B37FA"/>
    <w:rsid w:val="000C02D3"/>
    <w:rsid w:val="000C23A0"/>
    <w:rsid w:val="000C24DF"/>
    <w:rsid w:val="000C34DC"/>
    <w:rsid w:val="000C404D"/>
    <w:rsid w:val="000C5E8B"/>
    <w:rsid w:val="000C68FC"/>
    <w:rsid w:val="000D19F1"/>
    <w:rsid w:val="000D3036"/>
    <w:rsid w:val="000D370A"/>
    <w:rsid w:val="000D409B"/>
    <w:rsid w:val="000D5201"/>
    <w:rsid w:val="000D5F05"/>
    <w:rsid w:val="000D6F66"/>
    <w:rsid w:val="000D7EF4"/>
    <w:rsid w:val="000E2605"/>
    <w:rsid w:val="000E2C25"/>
    <w:rsid w:val="000F104B"/>
    <w:rsid w:val="000F29BC"/>
    <w:rsid w:val="000F313E"/>
    <w:rsid w:val="000F4268"/>
    <w:rsid w:val="000F5254"/>
    <w:rsid w:val="00101060"/>
    <w:rsid w:val="00104A0E"/>
    <w:rsid w:val="00105CDD"/>
    <w:rsid w:val="00111576"/>
    <w:rsid w:val="001118D5"/>
    <w:rsid w:val="00111F81"/>
    <w:rsid w:val="00114AE6"/>
    <w:rsid w:val="001208C4"/>
    <w:rsid w:val="001250A2"/>
    <w:rsid w:val="00125A2A"/>
    <w:rsid w:val="001329F3"/>
    <w:rsid w:val="00133748"/>
    <w:rsid w:val="00133A40"/>
    <w:rsid w:val="00134A70"/>
    <w:rsid w:val="00135639"/>
    <w:rsid w:val="001378D1"/>
    <w:rsid w:val="0014170D"/>
    <w:rsid w:val="00143FB7"/>
    <w:rsid w:val="00144385"/>
    <w:rsid w:val="00145853"/>
    <w:rsid w:val="00145970"/>
    <w:rsid w:val="00146454"/>
    <w:rsid w:val="00147D94"/>
    <w:rsid w:val="0015012C"/>
    <w:rsid w:val="00151750"/>
    <w:rsid w:val="0015673B"/>
    <w:rsid w:val="00157ABA"/>
    <w:rsid w:val="00163920"/>
    <w:rsid w:val="00163AE4"/>
    <w:rsid w:val="00166CA4"/>
    <w:rsid w:val="001672AD"/>
    <w:rsid w:val="0016770F"/>
    <w:rsid w:val="001718BD"/>
    <w:rsid w:val="00174079"/>
    <w:rsid w:val="001772A5"/>
    <w:rsid w:val="00177721"/>
    <w:rsid w:val="00181BD7"/>
    <w:rsid w:val="00183D7E"/>
    <w:rsid w:val="001923A5"/>
    <w:rsid w:val="0019462A"/>
    <w:rsid w:val="00194D42"/>
    <w:rsid w:val="0019794C"/>
    <w:rsid w:val="001A04C1"/>
    <w:rsid w:val="001A0D69"/>
    <w:rsid w:val="001A1300"/>
    <w:rsid w:val="001A1331"/>
    <w:rsid w:val="001A58FD"/>
    <w:rsid w:val="001A5EFC"/>
    <w:rsid w:val="001A72BB"/>
    <w:rsid w:val="001A75E7"/>
    <w:rsid w:val="001A7CBD"/>
    <w:rsid w:val="001B0213"/>
    <w:rsid w:val="001B21DD"/>
    <w:rsid w:val="001B4294"/>
    <w:rsid w:val="001C031F"/>
    <w:rsid w:val="001C151F"/>
    <w:rsid w:val="001C1995"/>
    <w:rsid w:val="001C1EA3"/>
    <w:rsid w:val="001C2CD9"/>
    <w:rsid w:val="001C436E"/>
    <w:rsid w:val="001C4732"/>
    <w:rsid w:val="001C4EBC"/>
    <w:rsid w:val="001C5030"/>
    <w:rsid w:val="001C6192"/>
    <w:rsid w:val="001C6EC1"/>
    <w:rsid w:val="001C7336"/>
    <w:rsid w:val="001C780F"/>
    <w:rsid w:val="001D2850"/>
    <w:rsid w:val="001D2B42"/>
    <w:rsid w:val="001D5F52"/>
    <w:rsid w:val="001D65B1"/>
    <w:rsid w:val="001D7BD8"/>
    <w:rsid w:val="001D7BFE"/>
    <w:rsid w:val="001D7D3D"/>
    <w:rsid w:val="001E0213"/>
    <w:rsid w:val="001E0BF8"/>
    <w:rsid w:val="001E1E7E"/>
    <w:rsid w:val="001E2B55"/>
    <w:rsid w:val="001E516A"/>
    <w:rsid w:val="001E74CA"/>
    <w:rsid w:val="001F0E98"/>
    <w:rsid w:val="001F22AD"/>
    <w:rsid w:val="001F3413"/>
    <w:rsid w:val="001F3D68"/>
    <w:rsid w:val="001F431F"/>
    <w:rsid w:val="001F4650"/>
    <w:rsid w:val="001F469F"/>
    <w:rsid w:val="001F6B13"/>
    <w:rsid w:val="001F74DA"/>
    <w:rsid w:val="001F76D5"/>
    <w:rsid w:val="002006B1"/>
    <w:rsid w:val="00201D6F"/>
    <w:rsid w:val="00203002"/>
    <w:rsid w:val="00206B56"/>
    <w:rsid w:val="002118D9"/>
    <w:rsid w:val="00213CB1"/>
    <w:rsid w:val="00216B42"/>
    <w:rsid w:val="00217F9D"/>
    <w:rsid w:val="00225A74"/>
    <w:rsid w:val="00226642"/>
    <w:rsid w:val="002319E7"/>
    <w:rsid w:val="00231F88"/>
    <w:rsid w:val="00234B36"/>
    <w:rsid w:val="00235A98"/>
    <w:rsid w:val="00235D48"/>
    <w:rsid w:val="00236A25"/>
    <w:rsid w:val="00236E25"/>
    <w:rsid w:val="00236F05"/>
    <w:rsid w:val="00237973"/>
    <w:rsid w:val="002409EC"/>
    <w:rsid w:val="002410F9"/>
    <w:rsid w:val="0024131E"/>
    <w:rsid w:val="00241683"/>
    <w:rsid w:val="0024305E"/>
    <w:rsid w:val="00243A5F"/>
    <w:rsid w:val="00244BD1"/>
    <w:rsid w:val="0024630B"/>
    <w:rsid w:val="0024696A"/>
    <w:rsid w:val="00247619"/>
    <w:rsid w:val="00250476"/>
    <w:rsid w:val="00251C70"/>
    <w:rsid w:val="00252020"/>
    <w:rsid w:val="002529A4"/>
    <w:rsid w:val="0025417F"/>
    <w:rsid w:val="002542F4"/>
    <w:rsid w:val="00254EAD"/>
    <w:rsid w:val="00255B63"/>
    <w:rsid w:val="00260A71"/>
    <w:rsid w:val="00262849"/>
    <w:rsid w:val="0026306E"/>
    <w:rsid w:val="00264057"/>
    <w:rsid w:val="002641E6"/>
    <w:rsid w:val="00264446"/>
    <w:rsid w:val="00264A20"/>
    <w:rsid w:val="00267238"/>
    <w:rsid w:val="00270CE5"/>
    <w:rsid w:val="00273D78"/>
    <w:rsid w:val="0027593A"/>
    <w:rsid w:val="00277FC1"/>
    <w:rsid w:val="00280346"/>
    <w:rsid w:val="00280899"/>
    <w:rsid w:val="00281B56"/>
    <w:rsid w:val="00283363"/>
    <w:rsid w:val="0028414A"/>
    <w:rsid w:val="00284563"/>
    <w:rsid w:val="00287671"/>
    <w:rsid w:val="00287CB4"/>
    <w:rsid w:val="00290595"/>
    <w:rsid w:val="00293378"/>
    <w:rsid w:val="00293D78"/>
    <w:rsid w:val="002964A1"/>
    <w:rsid w:val="002A0D87"/>
    <w:rsid w:val="002A1DAA"/>
    <w:rsid w:val="002A5D36"/>
    <w:rsid w:val="002A63B0"/>
    <w:rsid w:val="002A643A"/>
    <w:rsid w:val="002B16B3"/>
    <w:rsid w:val="002B1CAA"/>
    <w:rsid w:val="002B1ED1"/>
    <w:rsid w:val="002B304F"/>
    <w:rsid w:val="002B3765"/>
    <w:rsid w:val="002B3853"/>
    <w:rsid w:val="002B4110"/>
    <w:rsid w:val="002B6B3E"/>
    <w:rsid w:val="002B7230"/>
    <w:rsid w:val="002C1B27"/>
    <w:rsid w:val="002C1C76"/>
    <w:rsid w:val="002C2462"/>
    <w:rsid w:val="002D09D7"/>
    <w:rsid w:val="002D4DB5"/>
    <w:rsid w:val="002D75C0"/>
    <w:rsid w:val="002D7A1E"/>
    <w:rsid w:val="002E1C30"/>
    <w:rsid w:val="002E1CEF"/>
    <w:rsid w:val="002E1FBB"/>
    <w:rsid w:val="002E2119"/>
    <w:rsid w:val="002E4C77"/>
    <w:rsid w:val="002E6773"/>
    <w:rsid w:val="002F116C"/>
    <w:rsid w:val="002F1338"/>
    <w:rsid w:val="002F170E"/>
    <w:rsid w:val="002F3E48"/>
    <w:rsid w:val="002F5093"/>
    <w:rsid w:val="002F52C6"/>
    <w:rsid w:val="002F5CEB"/>
    <w:rsid w:val="002F6D5F"/>
    <w:rsid w:val="00300568"/>
    <w:rsid w:val="003006DE"/>
    <w:rsid w:val="003016CF"/>
    <w:rsid w:val="00302F18"/>
    <w:rsid w:val="00303630"/>
    <w:rsid w:val="003043F6"/>
    <w:rsid w:val="00307BBD"/>
    <w:rsid w:val="00307CCF"/>
    <w:rsid w:val="0031174B"/>
    <w:rsid w:val="00311756"/>
    <w:rsid w:val="003140F9"/>
    <w:rsid w:val="0031507D"/>
    <w:rsid w:val="003158FC"/>
    <w:rsid w:val="00320A1D"/>
    <w:rsid w:val="003215BB"/>
    <w:rsid w:val="00321AF4"/>
    <w:rsid w:val="00323F4D"/>
    <w:rsid w:val="00324860"/>
    <w:rsid w:val="00330618"/>
    <w:rsid w:val="00331330"/>
    <w:rsid w:val="003341D2"/>
    <w:rsid w:val="0034123C"/>
    <w:rsid w:val="003415B2"/>
    <w:rsid w:val="003434D8"/>
    <w:rsid w:val="00344142"/>
    <w:rsid w:val="0034493A"/>
    <w:rsid w:val="00344ED3"/>
    <w:rsid w:val="0034502C"/>
    <w:rsid w:val="00345126"/>
    <w:rsid w:val="003451CF"/>
    <w:rsid w:val="00352054"/>
    <w:rsid w:val="00353E73"/>
    <w:rsid w:val="003603D9"/>
    <w:rsid w:val="00360B26"/>
    <w:rsid w:val="00362243"/>
    <w:rsid w:val="00364A59"/>
    <w:rsid w:val="003653E8"/>
    <w:rsid w:val="00367890"/>
    <w:rsid w:val="00370432"/>
    <w:rsid w:val="00370D28"/>
    <w:rsid w:val="0037282C"/>
    <w:rsid w:val="00373AF1"/>
    <w:rsid w:val="00375A2C"/>
    <w:rsid w:val="003766F6"/>
    <w:rsid w:val="003774BA"/>
    <w:rsid w:val="003809E2"/>
    <w:rsid w:val="003810FB"/>
    <w:rsid w:val="003814E0"/>
    <w:rsid w:val="00381670"/>
    <w:rsid w:val="00382EFD"/>
    <w:rsid w:val="003847DD"/>
    <w:rsid w:val="0038790A"/>
    <w:rsid w:val="00387FB3"/>
    <w:rsid w:val="00390E7C"/>
    <w:rsid w:val="003912A0"/>
    <w:rsid w:val="003946FC"/>
    <w:rsid w:val="003A026B"/>
    <w:rsid w:val="003A2D4D"/>
    <w:rsid w:val="003A3434"/>
    <w:rsid w:val="003A5B33"/>
    <w:rsid w:val="003B15C4"/>
    <w:rsid w:val="003B2A0F"/>
    <w:rsid w:val="003B6310"/>
    <w:rsid w:val="003B69C3"/>
    <w:rsid w:val="003B6A73"/>
    <w:rsid w:val="003B7BF5"/>
    <w:rsid w:val="003C20BD"/>
    <w:rsid w:val="003C20EF"/>
    <w:rsid w:val="003C396A"/>
    <w:rsid w:val="003C500C"/>
    <w:rsid w:val="003C57B9"/>
    <w:rsid w:val="003C5EAA"/>
    <w:rsid w:val="003C74FC"/>
    <w:rsid w:val="003D1862"/>
    <w:rsid w:val="003D4932"/>
    <w:rsid w:val="003D4BBF"/>
    <w:rsid w:val="003D6D0F"/>
    <w:rsid w:val="003D75D2"/>
    <w:rsid w:val="003E10D1"/>
    <w:rsid w:val="003E22A3"/>
    <w:rsid w:val="003E3B66"/>
    <w:rsid w:val="003E433B"/>
    <w:rsid w:val="003E45B0"/>
    <w:rsid w:val="003E5783"/>
    <w:rsid w:val="003E7C94"/>
    <w:rsid w:val="003F1619"/>
    <w:rsid w:val="003F23AF"/>
    <w:rsid w:val="003F2918"/>
    <w:rsid w:val="003F5539"/>
    <w:rsid w:val="003F559B"/>
    <w:rsid w:val="00400595"/>
    <w:rsid w:val="00401ADA"/>
    <w:rsid w:val="0040481B"/>
    <w:rsid w:val="004065FC"/>
    <w:rsid w:val="00410C3C"/>
    <w:rsid w:val="004116D2"/>
    <w:rsid w:val="00411C96"/>
    <w:rsid w:val="00413353"/>
    <w:rsid w:val="004142B4"/>
    <w:rsid w:val="00417EDE"/>
    <w:rsid w:val="00422308"/>
    <w:rsid w:val="004231EA"/>
    <w:rsid w:val="00423C12"/>
    <w:rsid w:val="0042427C"/>
    <w:rsid w:val="00426730"/>
    <w:rsid w:val="004308A5"/>
    <w:rsid w:val="00432436"/>
    <w:rsid w:val="00432729"/>
    <w:rsid w:val="00432BA0"/>
    <w:rsid w:val="0043796A"/>
    <w:rsid w:val="00441A21"/>
    <w:rsid w:val="00442D55"/>
    <w:rsid w:val="004436C9"/>
    <w:rsid w:val="0045115E"/>
    <w:rsid w:val="004511C8"/>
    <w:rsid w:val="00452179"/>
    <w:rsid w:val="004567C6"/>
    <w:rsid w:val="00456F78"/>
    <w:rsid w:val="00457A7F"/>
    <w:rsid w:val="00457C70"/>
    <w:rsid w:val="00464DD7"/>
    <w:rsid w:val="004661DC"/>
    <w:rsid w:val="00471478"/>
    <w:rsid w:val="00473079"/>
    <w:rsid w:val="00473D8E"/>
    <w:rsid w:val="00475807"/>
    <w:rsid w:val="004816C0"/>
    <w:rsid w:val="00482C12"/>
    <w:rsid w:val="00485A07"/>
    <w:rsid w:val="00490180"/>
    <w:rsid w:val="00490819"/>
    <w:rsid w:val="00491CE4"/>
    <w:rsid w:val="00491EA9"/>
    <w:rsid w:val="00496DD9"/>
    <w:rsid w:val="00497CE8"/>
    <w:rsid w:val="004A065B"/>
    <w:rsid w:val="004A3A00"/>
    <w:rsid w:val="004A3CBD"/>
    <w:rsid w:val="004A5A9D"/>
    <w:rsid w:val="004A7890"/>
    <w:rsid w:val="004A7985"/>
    <w:rsid w:val="004B0D93"/>
    <w:rsid w:val="004B265E"/>
    <w:rsid w:val="004B2A9F"/>
    <w:rsid w:val="004B37D4"/>
    <w:rsid w:val="004B384E"/>
    <w:rsid w:val="004B58D6"/>
    <w:rsid w:val="004B7291"/>
    <w:rsid w:val="004C285C"/>
    <w:rsid w:val="004C4A1C"/>
    <w:rsid w:val="004C79D0"/>
    <w:rsid w:val="004D469F"/>
    <w:rsid w:val="004D478F"/>
    <w:rsid w:val="004D53B1"/>
    <w:rsid w:val="004D6F3C"/>
    <w:rsid w:val="004D7524"/>
    <w:rsid w:val="004E1E11"/>
    <w:rsid w:val="004E2EC0"/>
    <w:rsid w:val="004E3C13"/>
    <w:rsid w:val="004E4745"/>
    <w:rsid w:val="004E5EA0"/>
    <w:rsid w:val="004E7FFA"/>
    <w:rsid w:val="004F10E3"/>
    <w:rsid w:val="004F1743"/>
    <w:rsid w:val="004F181D"/>
    <w:rsid w:val="004F1D60"/>
    <w:rsid w:val="004F2E22"/>
    <w:rsid w:val="004F5505"/>
    <w:rsid w:val="004F58E0"/>
    <w:rsid w:val="004F5E7F"/>
    <w:rsid w:val="004F6095"/>
    <w:rsid w:val="004F66BA"/>
    <w:rsid w:val="004F75B1"/>
    <w:rsid w:val="00502958"/>
    <w:rsid w:val="00502A92"/>
    <w:rsid w:val="005060A3"/>
    <w:rsid w:val="0050627A"/>
    <w:rsid w:val="00506B5D"/>
    <w:rsid w:val="00507091"/>
    <w:rsid w:val="005105C3"/>
    <w:rsid w:val="005108B3"/>
    <w:rsid w:val="00510DA5"/>
    <w:rsid w:val="00511FE7"/>
    <w:rsid w:val="005145B3"/>
    <w:rsid w:val="00515BC6"/>
    <w:rsid w:val="005206B6"/>
    <w:rsid w:val="00520AA9"/>
    <w:rsid w:val="00521B60"/>
    <w:rsid w:val="00521BD7"/>
    <w:rsid w:val="005224F3"/>
    <w:rsid w:val="0052391D"/>
    <w:rsid w:val="00524151"/>
    <w:rsid w:val="00525147"/>
    <w:rsid w:val="005276F1"/>
    <w:rsid w:val="00527A4F"/>
    <w:rsid w:val="00527C1F"/>
    <w:rsid w:val="0053239C"/>
    <w:rsid w:val="00532891"/>
    <w:rsid w:val="005345E0"/>
    <w:rsid w:val="0053513F"/>
    <w:rsid w:val="00535533"/>
    <w:rsid w:val="00535626"/>
    <w:rsid w:val="00537EF7"/>
    <w:rsid w:val="00540485"/>
    <w:rsid w:val="00541A05"/>
    <w:rsid w:val="0054237D"/>
    <w:rsid w:val="00542FBC"/>
    <w:rsid w:val="0054550F"/>
    <w:rsid w:val="005468FB"/>
    <w:rsid w:val="00546F5B"/>
    <w:rsid w:val="0054751A"/>
    <w:rsid w:val="00553E00"/>
    <w:rsid w:val="00560C81"/>
    <w:rsid w:val="00563D17"/>
    <w:rsid w:val="005654E8"/>
    <w:rsid w:val="0056767F"/>
    <w:rsid w:val="00570526"/>
    <w:rsid w:val="005740F4"/>
    <w:rsid w:val="00575442"/>
    <w:rsid w:val="005756A5"/>
    <w:rsid w:val="005759CB"/>
    <w:rsid w:val="00580302"/>
    <w:rsid w:val="00583735"/>
    <w:rsid w:val="0059068C"/>
    <w:rsid w:val="005919BE"/>
    <w:rsid w:val="0059229E"/>
    <w:rsid w:val="00594FBB"/>
    <w:rsid w:val="00596531"/>
    <w:rsid w:val="005A772D"/>
    <w:rsid w:val="005A7AA9"/>
    <w:rsid w:val="005A7BE2"/>
    <w:rsid w:val="005B0057"/>
    <w:rsid w:val="005B1F33"/>
    <w:rsid w:val="005C0B94"/>
    <w:rsid w:val="005C2358"/>
    <w:rsid w:val="005C3262"/>
    <w:rsid w:val="005C7575"/>
    <w:rsid w:val="005D0237"/>
    <w:rsid w:val="005D4748"/>
    <w:rsid w:val="005D6560"/>
    <w:rsid w:val="005E0712"/>
    <w:rsid w:val="005E07F9"/>
    <w:rsid w:val="005E084E"/>
    <w:rsid w:val="005E0D5B"/>
    <w:rsid w:val="005E0DB4"/>
    <w:rsid w:val="005E10C4"/>
    <w:rsid w:val="005E2AAB"/>
    <w:rsid w:val="005E4464"/>
    <w:rsid w:val="005E6099"/>
    <w:rsid w:val="005E654B"/>
    <w:rsid w:val="005F2E15"/>
    <w:rsid w:val="005F41FB"/>
    <w:rsid w:val="005F4274"/>
    <w:rsid w:val="005F5400"/>
    <w:rsid w:val="005F6D73"/>
    <w:rsid w:val="00600195"/>
    <w:rsid w:val="00600D11"/>
    <w:rsid w:val="00602483"/>
    <w:rsid w:val="00602B3C"/>
    <w:rsid w:val="00604E3D"/>
    <w:rsid w:val="00607F2C"/>
    <w:rsid w:val="006146E4"/>
    <w:rsid w:val="0061526C"/>
    <w:rsid w:val="006165E4"/>
    <w:rsid w:val="00617B60"/>
    <w:rsid w:val="006204C1"/>
    <w:rsid w:val="0062075A"/>
    <w:rsid w:val="0062084D"/>
    <w:rsid w:val="0062414A"/>
    <w:rsid w:val="00626996"/>
    <w:rsid w:val="00630294"/>
    <w:rsid w:val="00630B34"/>
    <w:rsid w:val="00635E33"/>
    <w:rsid w:val="00637D54"/>
    <w:rsid w:val="00641670"/>
    <w:rsid w:val="00641A09"/>
    <w:rsid w:val="00641A13"/>
    <w:rsid w:val="00650011"/>
    <w:rsid w:val="006503DB"/>
    <w:rsid w:val="0065328E"/>
    <w:rsid w:val="0065364D"/>
    <w:rsid w:val="006544F5"/>
    <w:rsid w:val="00654588"/>
    <w:rsid w:val="00655D5D"/>
    <w:rsid w:val="006560EC"/>
    <w:rsid w:val="006562A9"/>
    <w:rsid w:val="00656A53"/>
    <w:rsid w:val="00656E7E"/>
    <w:rsid w:val="00657649"/>
    <w:rsid w:val="00657EB9"/>
    <w:rsid w:val="00665061"/>
    <w:rsid w:val="0066771D"/>
    <w:rsid w:val="00667BA9"/>
    <w:rsid w:val="00673852"/>
    <w:rsid w:val="0067413C"/>
    <w:rsid w:val="006825A6"/>
    <w:rsid w:val="00683DC3"/>
    <w:rsid w:val="006848E1"/>
    <w:rsid w:val="006856A7"/>
    <w:rsid w:val="006866E5"/>
    <w:rsid w:val="00686930"/>
    <w:rsid w:val="006873B5"/>
    <w:rsid w:val="00690E6E"/>
    <w:rsid w:val="00691439"/>
    <w:rsid w:val="00692AE8"/>
    <w:rsid w:val="00694913"/>
    <w:rsid w:val="00696E07"/>
    <w:rsid w:val="006A1129"/>
    <w:rsid w:val="006A1C72"/>
    <w:rsid w:val="006A7274"/>
    <w:rsid w:val="006B057B"/>
    <w:rsid w:val="006B1DE6"/>
    <w:rsid w:val="006B39E0"/>
    <w:rsid w:val="006B40C0"/>
    <w:rsid w:val="006B5057"/>
    <w:rsid w:val="006B56A3"/>
    <w:rsid w:val="006C0C11"/>
    <w:rsid w:val="006C0FBA"/>
    <w:rsid w:val="006C1477"/>
    <w:rsid w:val="006C3812"/>
    <w:rsid w:val="006C5A23"/>
    <w:rsid w:val="006C682B"/>
    <w:rsid w:val="006C6AFC"/>
    <w:rsid w:val="006D3156"/>
    <w:rsid w:val="006D5D48"/>
    <w:rsid w:val="006D6481"/>
    <w:rsid w:val="006D7C6E"/>
    <w:rsid w:val="006E0956"/>
    <w:rsid w:val="006E6026"/>
    <w:rsid w:val="006E6A4C"/>
    <w:rsid w:val="006E74DE"/>
    <w:rsid w:val="006F038F"/>
    <w:rsid w:val="006F325B"/>
    <w:rsid w:val="006F32EC"/>
    <w:rsid w:val="006F36AA"/>
    <w:rsid w:val="007004BE"/>
    <w:rsid w:val="007011B0"/>
    <w:rsid w:val="00701949"/>
    <w:rsid w:val="0070230A"/>
    <w:rsid w:val="007024B7"/>
    <w:rsid w:val="0070458F"/>
    <w:rsid w:val="00705190"/>
    <w:rsid w:val="00705F3A"/>
    <w:rsid w:val="00711EF5"/>
    <w:rsid w:val="00713F2B"/>
    <w:rsid w:val="0072020C"/>
    <w:rsid w:val="00722106"/>
    <w:rsid w:val="0072278A"/>
    <w:rsid w:val="0072368E"/>
    <w:rsid w:val="00724247"/>
    <w:rsid w:val="00725B9E"/>
    <w:rsid w:val="00725E59"/>
    <w:rsid w:val="00732048"/>
    <w:rsid w:val="00732631"/>
    <w:rsid w:val="00734BC2"/>
    <w:rsid w:val="00736AAB"/>
    <w:rsid w:val="00736FA2"/>
    <w:rsid w:val="00745957"/>
    <w:rsid w:val="007477CD"/>
    <w:rsid w:val="00747A68"/>
    <w:rsid w:val="00752745"/>
    <w:rsid w:val="00752E94"/>
    <w:rsid w:val="0075529E"/>
    <w:rsid w:val="00755804"/>
    <w:rsid w:val="00756065"/>
    <w:rsid w:val="00757767"/>
    <w:rsid w:val="00760378"/>
    <w:rsid w:val="0076101A"/>
    <w:rsid w:val="00761394"/>
    <w:rsid w:val="00761AEC"/>
    <w:rsid w:val="00764924"/>
    <w:rsid w:val="0077307C"/>
    <w:rsid w:val="00777B55"/>
    <w:rsid w:val="00777C6F"/>
    <w:rsid w:val="0078375E"/>
    <w:rsid w:val="00784C1A"/>
    <w:rsid w:val="0078654A"/>
    <w:rsid w:val="00787075"/>
    <w:rsid w:val="0079007C"/>
    <w:rsid w:val="00790B74"/>
    <w:rsid w:val="00791E99"/>
    <w:rsid w:val="007927D9"/>
    <w:rsid w:val="00793DEB"/>
    <w:rsid w:val="0079498E"/>
    <w:rsid w:val="0079695A"/>
    <w:rsid w:val="007A05D6"/>
    <w:rsid w:val="007A08F6"/>
    <w:rsid w:val="007A13C9"/>
    <w:rsid w:val="007A2B87"/>
    <w:rsid w:val="007A2D39"/>
    <w:rsid w:val="007A5201"/>
    <w:rsid w:val="007A5679"/>
    <w:rsid w:val="007A6311"/>
    <w:rsid w:val="007A6DFC"/>
    <w:rsid w:val="007B19D1"/>
    <w:rsid w:val="007B22CE"/>
    <w:rsid w:val="007B2A09"/>
    <w:rsid w:val="007B7C70"/>
    <w:rsid w:val="007C0D49"/>
    <w:rsid w:val="007C1884"/>
    <w:rsid w:val="007C1C5F"/>
    <w:rsid w:val="007C4F1E"/>
    <w:rsid w:val="007C5E46"/>
    <w:rsid w:val="007C60C9"/>
    <w:rsid w:val="007C6B9D"/>
    <w:rsid w:val="007D0C57"/>
    <w:rsid w:val="007D2C68"/>
    <w:rsid w:val="007D2DF0"/>
    <w:rsid w:val="007D2ED3"/>
    <w:rsid w:val="007D340C"/>
    <w:rsid w:val="007D3FF1"/>
    <w:rsid w:val="007D5FFB"/>
    <w:rsid w:val="007D6DF1"/>
    <w:rsid w:val="007D7AC5"/>
    <w:rsid w:val="007E106C"/>
    <w:rsid w:val="007E4B4E"/>
    <w:rsid w:val="007E5002"/>
    <w:rsid w:val="007E71C0"/>
    <w:rsid w:val="007F19D7"/>
    <w:rsid w:val="007F1C05"/>
    <w:rsid w:val="007F274C"/>
    <w:rsid w:val="007F4118"/>
    <w:rsid w:val="007F43A4"/>
    <w:rsid w:val="007F4BAC"/>
    <w:rsid w:val="007F50A5"/>
    <w:rsid w:val="007F70B6"/>
    <w:rsid w:val="00803DB8"/>
    <w:rsid w:val="00803F89"/>
    <w:rsid w:val="008053FF"/>
    <w:rsid w:val="00806AFC"/>
    <w:rsid w:val="00807370"/>
    <w:rsid w:val="00807574"/>
    <w:rsid w:val="00810FF6"/>
    <w:rsid w:val="00812949"/>
    <w:rsid w:val="008166F7"/>
    <w:rsid w:val="008174DB"/>
    <w:rsid w:val="00820E8C"/>
    <w:rsid w:val="00821E5B"/>
    <w:rsid w:val="00822687"/>
    <w:rsid w:val="0082382C"/>
    <w:rsid w:val="00824B06"/>
    <w:rsid w:val="00826AA6"/>
    <w:rsid w:val="00827200"/>
    <w:rsid w:val="00827763"/>
    <w:rsid w:val="00827820"/>
    <w:rsid w:val="00832037"/>
    <w:rsid w:val="00841910"/>
    <w:rsid w:val="00844C92"/>
    <w:rsid w:val="00845004"/>
    <w:rsid w:val="0084529C"/>
    <w:rsid w:val="00853AC8"/>
    <w:rsid w:val="0085412D"/>
    <w:rsid w:val="00857495"/>
    <w:rsid w:val="0085796D"/>
    <w:rsid w:val="008620D3"/>
    <w:rsid w:val="008629B0"/>
    <w:rsid w:val="0086376D"/>
    <w:rsid w:val="0086514C"/>
    <w:rsid w:val="00866140"/>
    <w:rsid w:val="00866372"/>
    <w:rsid w:val="0087103C"/>
    <w:rsid w:val="0087582A"/>
    <w:rsid w:val="00876E33"/>
    <w:rsid w:val="00880425"/>
    <w:rsid w:val="00881769"/>
    <w:rsid w:val="00882B43"/>
    <w:rsid w:val="00882CCC"/>
    <w:rsid w:val="00884BB6"/>
    <w:rsid w:val="00885112"/>
    <w:rsid w:val="00886EB0"/>
    <w:rsid w:val="008870F9"/>
    <w:rsid w:val="00892328"/>
    <w:rsid w:val="0089235D"/>
    <w:rsid w:val="0089354B"/>
    <w:rsid w:val="0089401E"/>
    <w:rsid w:val="00895AFD"/>
    <w:rsid w:val="00895C84"/>
    <w:rsid w:val="008A0E06"/>
    <w:rsid w:val="008A0EB7"/>
    <w:rsid w:val="008A1FC1"/>
    <w:rsid w:val="008A384C"/>
    <w:rsid w:val="008A5370"/>
    <w:rsid w:val="008A6EF4"/>
    <w:rsid w:val="008A6F42"/>
    <w:rsid w:val="008B0852"/>
    <w:rsid w:val="008B4E97"/>
    <w:rsid w:val="008B585D"/>
    <w:rsid w:val="008B6D80"/>
    <w:rsid w:val="008C2175"/>
    <w:rsid w:val="008C2971"/>
    <w:rsid w:val="008C2974"/>
    <w:rsid w:val="008C32FC"/>
    <w:rsid w:val="008C38EF"/>
    <w:rsid w:val="008D158A"/>
    <w:rsid w:val="008D2BFF"/>
    <w:rsid w:val="008D400D"/>
    <w:rsid w:val="008D617C"/>
    <w:rsid w:val="008D69A8"/>
    <w:rsid w:val="008D723D"/>
    <w:rsid w:val="008E228D"/>
    <w:rsid w:val="008E4876"/>
    <w:rsid w:val="008E4C26"/>
    <w:rsid w:val="008E6705"/>
    <w:rsid w:val="008F1269"/>
    <w:rsid w:val="008F1C95"/>
    <w:rsid w:val="008F4DF8"/>
    <w:rsid w:val="008F60B7"/>
    <w:rsid w:val="008F7441"/>
    <w:rsid w:val="0090058C"/>
    <w:rsid w:val="0090128C"/>
    <w:rsid w:val="0090394D"/>
    <w:rsid w:val="00904CE3"/>
    <w:rsid w:val="00905182"/>
    <w:rsid w:val="00911DA4"/>
    <w:rsid w:val="0091370E"/>
    <w:rsid w:val="009148D1"/>
    <w:rsid w:val="0091739F"/>
    <w:rsid w:val="009202EB"/>
    <w:rsid w:val="009207A1"/>
    <w:rsid w:val="00921D89"/>
    <w:rsid w:val="00922B7A"/>
    <w:rsid w:val="0093052B"/>
    <w:rsid w:val="00931D35"/>
    <w:rsid w:val="009326FB"/>
    <w:rsid w:val="00933378"/>
    <w:rsid w:val="00937265"/>
    <w:rsid w:val="00937D99"/>
    <w:rsid w:val="009406BA"/>
    <w:rsid w:val="00942B06"/>
    <w:rsid w:val="00942DF9"/>
    <w:rsid w:val="00943D2A"/>
    <w:rsid w:val="00945990"/>
    <w:rsid w:val="00946FF6"/>
    <w:rsid w:val="0094732E"/>
    <w:rsid w:val="009562E0"/>
    <w:rsid w:val="00956A31"/>
    <w:rsid w:val="0095733F"/>
    <w:rsid w:val="00961ED6"/>
    <w:rsid w:val="00962220"/>
    <w:rsid w:val="00962703"/>
    <w:rsid w:val="0096346A"/>
    <w:rsid w:val="00964981"/>
    <w:rsid w:val="009704B3"/>
    <w:rsid w:val="00971B9C"/>
    <w:rsid w:val="00976595"/>
    <w:rsid w:val="00977432"/>
    <w:rsid w:val="0098143E"/>
    <w:rsid w:val="00983604"/>
    <w:rsid w:val="00983728"/>
    <w:rsid w:val="00983A1B"/>
    <w:rsid w:val="00985BA8"/>
    <w:rsid w:val="00986A8E"/>
    <w:rsid w:val="00987119"/>
    <w:rsid w:val="0098784B"/>
    <w:rsid w:val="009907C0"/>
    <w:rsid w:val="00991900"/>
    <w:rsid w:val="00991AE0"/>
    <w:rsid w:val="00992F63"/>
    <w:rsid w:val="00993289"/>
    <w:rsid w:val="0099479B"/>
    <w:rsid w:val="00994C08"/>
    <w:rsid w:val="00995A18"/>
    <w:rsid w:val="009976DC"/>
    <w:rsid w:val="00997CA3"/>
    <w:rsid w:val="009A38EC"/>
    <w:rsid w:val="009A3A84"/>
    <w:rsid w:val="009A3AF4"/>
    <w:rsid w:val="009A4175"/>
    <w:rsid w:val="009A5135"/>
    <w:rsid w:val="009A5363"/>
    <w:rsid w:val="009A591A"/>
    <w:rsid w:val="009B02F8"/>
    <w:rsid w:val="009B13CD"/>
    <w:rsid w:val="009B5394"/>
    <w:rsid w:val="009C106D"/>
    <w:rsid w:val="009C1911"/>
    <w:rsid w:val="009C645C"/>
    <w:rsid w:val="009C6C7F"/>
    <w:rsid w:val="009C77CA"/>
    <w:rsid w:val="009D0033"/>
    <w:rsid w:val="009D0B81"/>
    <w:rsid w:val="009D2E6C"/>
    <w:rsid w:val="009E1887"/>
    <w:rsid w:val="009E2A12"/>
    <w:rsid w:val="009E2D65"/>
    <w:rsid w:val="009E5D80"/>
    <w:rsid w:val="009E75F2"/>
    <w:rsid w:val="009E78D9"/>
    <w:rsid w:val="009F10DB"/>
    <w:rsid w:val="009F1610"/>
    <w:rsid w:val="009F16CF"/>
    <w:rsid w:val="009F2D91"/>
    <w:rsid w:val="009F33BE"/>
    <w:rsid w:val="009F4587"/>
    <w:rsid w:val="009F4A48"/>
    <w:rsid w:val="009F5DC3"/>
    <w:rsid w:val="009F6E54"/>
    <w:rsid w:val="009F73A5"/>
    <w:rsid w:val="009F7D6A"/>
    <w:rsid w:val="00A005A7"/>
    <w:rsid w:val="00A00B14"/>
    <w:rsid w:val="00A03765"/>
    <w:rsid w:val="00A04167"/>
    <w:rsid w:val="00A05A85"/>
    <w:rsid w:val="00A062AC"/>
    <w:rsid w:val="00A07FB6"/>
    <w:rsid w:val="00A1310D"/>
    <w:rsid w:val="00A13B96"/>
    <w:rsid w:val="00A1575A"/>
    <w:rsid w:val="00A175D7"/>
    <w:rsid w:val="00A23C70"/>
    <w:rsid w:val="00A2452E"/>
    <w:rsid w:val="00A2579B"/>
    <w:rsid w:val="00A26581"/>
    <w:rsid w:val="00A27E39"/>
    <w:rsid w:val="00A311F3"/>
    <w:rsid w:val="00A31705"/>
    <w:rsid w:val="00A346B9"/>
    <w:rsid w:val="00A36FB7"/>
    <w:rsid w:val="00A3760B"/>
    <w:rsid w:val="00A43504"/>
    <w:rsid w:val="00A4370F"/>
    <w:rsid w:val="00A44171"/>
    <w:rsid w:val="00A45933"/>
    <w:rsid w:val="00A508AD"/>
    <w:rsid w:val="00A51AA7"/>
    <w:rsid w:val="00A52940"/>
    <w:rsid w:val="00A54361"/>
    <w:rsid w:val="00A5454F"/>
    <w:rsid w:val="00A54B69"/>
    <w:rsid w:val="00A555AB"/>
    <w:rsid w:val="00A5633C"/>
    <w:rsid w:val="00A57A56"/>
    <w:rsid w:val="00A615BF"/>
    <w:rsid w:val="00A642BE"/>
    <w:rsid w:val="00A661A5"/>
    <w:rsid w:val="00A7203C"/>
    <w:rsid w:val="00A74581"/>
    <w:rsid w:val="00A756FC"/>
    <w:rsid w:val="00A76FCF"/>
    <w:rsid w:val="00A81154"/>
    <w:rsid w:val="00A8146B"/>
    <w:rsid w:val="00A87173"/>
    <w:rsid w:val="00A879A7"/>
    <w:rsid w:val="00A90207"/>
    <w:rsid w:val="00A90339"/>
    <w:rsid w:val="00A934F1"/>
    <w:rsid w:val="00A944C1"/>
    <w:rsid w:val="00A9475D"/>
    <w:rsid w:val="00A962F7"/>
    <w:rsid w:val="00AB1138"/>
    <w:rsid w:val="00AB3DBC"/>
    <w:rsid w:val="00AC27AC"/>
    <w:rsid w:val="00AC5E6A"/>
    <w:rsid w:val="00AC65DD"/>
    <w:rsid w:val="00AC7A48"/>
    <w:rsid w:val="00AD0E88"/>
    <w:rsid w:val="00AD4124"/>
    <w:rsid w:val="00AD61F2"/>
    <w:rsid w:val="00AD66BC"/>
    <w:rsid w:val="00AD7383"/>
    <w:rsid w:val="00AD7530"/>
    <w:rsid w:val="00AD7FB8"/>
    <w:rsid w:val="00AE1526"/>
    <w:rsid w:val="00AE1BBF"/>
    <w:rsid w:val="00AE38DB"/>
    <w:rsid w:val="00AE45B8"/>
    <w:rsid w:val="00AF30BF"/>
    <w:rsid w:val="00AF61DE"/>
    <w:rsid w:val="00AF6D17"/>
    <w:rsid w:val="00B0279A"/>
    <w:rsid w:val="00B04356"/>
    <w:rsid w:val="00B04B56"/>
    <w:rsid w:val="00B0564B"/>
    <w:rsid w:val="00B06686"/>
    <w:rsid w:val="00B079B5"/>
    <w:rsid w:val="00B11F16"/>
    <w:rsid w:val="00B14BF4"/>
    <w:rsid w:val="00B14FA8"/>
    <w:rsid w:val="00B1621E"/>
    <w:rsid w:val="00B169AF"/>
    <w:rsid w:val="00B216F1"/>
    <w:rsid w:val="00B2271A"/>
    <w:rsid w:val="00B2311A"/>
    <w:rsid w:val="00B2422E"/>
    <w:rsid w:val="00B25506"/>
    <w:rsid w:val="00B263C2"/>
    <w:rsid w:val="00B2653B"/>
    <w:rsid w:val="00B266E6"/>
    <w:rsid w:val="00B30EF1"/>
    <w:rsid w:val="00B3105D"/>
    <w:rsid w:val="00B33912"/>
    <w:rsid w:val="00B341E2"/>
    <w:rsid w:val="00B429D6"/>
    <w:rsid w:val="00B43EE9"/>
    <w:rsid w:val="00B46038"/>
    <w:rsid w:val="00B46D54"/>
    <w:rsid w:val="00B47931"/>
    <w:rsid w:val="00B54066"/>
    <w:rsid w:val="00B54435"/>
    <w:rsid w:val="00B54570"/>
    <w:rsid w:val="00B55D97"/>
    <w:rsid w:val="00B561B3"/>
    <w:rsid w:val="00B566B1"/>
    <w:rsid w:val="00B56E3A"/>
    <w:rsid w:val="00B60BE9"/>
    <w:rsid w:val="00B6194D"/>
    <w:rsid w:val="00B62111"/>
    <w:rsid w:val="00B623F0"/>
    <w:rsid w:val="00B62865"/>
    <w:rsid w:val="00B62E4D"/>
    <w:rsid w:val="00B632D0"/>
    <w:rsid w:val="00B6380C"/>
    <w:rsid w:val="00B66768"/>
    <w:rsid w:val="00B70168"/>
    <w:rsid w:val="00B71AB8"/>
    <w:rsid w:val="00B7286F"/>
    <w:rsid w:val="00B731CD"/>
    <w:rsid w:val="00B731D8"/>
    <w:rsid w:val="00B73D22"/>
    <w:rsid w:val="00B73F65"/>
    <w:rsid w:val="00B74291"/>
    <w:rsid w:val="00B74C91"/>
    <w:rsid w:val="00B754E7"/>
    <w:rsid w:val="00B758CF"/>
    <w:rsid w:val="00B763AF"/>
    <w:rsid w:val="00B7696A"/>
    <w:rsid w:val="00B7725E"/>
    <w:rsid w:val="00B801E8"/>
    <w:rsid w:val="00B82084"/>
    <w:rsid w:val="00B862AA"/>
    <w:rsid w:val="00B870D5"/>
    <w:rsid w:val="00B938CD"/>
    <w:rsid w:val="00B95741"/>
    <w:rsid w:val="00B96760"/>
    <w:rsid w:val="00B976BA"/>
    <w:rsid w:val="00BA0583"/>
    <w:rsid w:val="00BA4138"/>
    <w:rsid w:val="00BA57B4"/>
    <w:rsid w:val="00BA6B95"/>
    <w:rsid w:val="00BA7C4C"/>
    <w:rsid w:val="00BB0974"/>
    <w:rsid w:val="00BB09EE"/>
    <w:rsid w:val="00BB0F95"/>
    <w:rsid w:val="00BB10CD"/>
    <w:rsid w:val="00BB3721"/>
    <w:rsid w:val="00BB3E37"/>
    <w:rsid w:val="00BB44BD"/>
    <w:rsid w:val="00BB61D2"/>
    <w:rsid w:val="00BC0486"/>
    <w:rsid w:val="00BC1108"/>
    <w:rsid w:val="00BC14C6"/>
    <w:rsid w:val="00BC412B"/>
    <w:rsid w:val="00BC4ECB"/>
    <w:rsid w:val="00BC5383"/>
    <w:rsid w:val="00BC581B"/>
    <w:rsid w:val="00BC5C9B"/>
    <w:rsid w:val="00BC62AD"/>
    <w:rsid w:val="00BD06F8"/>
    <w:rsid w:val="00BD08BC"/>
    <w:rsid w:val="00BD0AE3"/>
    <w:rsid w:val="00BD1312"/>
    <w:rsid w:val="00BD15C4"/>
    <w:rsid w:val="00BD2687"/>
    <w:rsid w:val="00BD32F2"/>
    <w:rsid w:val="00BD3796"/>
    <w:rsid w:val="00BD3A9F"/>
    <w:rsid w:val="00BD415B"/>
    <w:rsid w:val="00BD5005"/>
    <w:rsid w:val="00BD6B91"/>
    <w:rsid w:val="00BE2A8B"/>
    <w:rsid w:val="00BE2B7F"/>
    <w:rsid w:val="00BE3A91"/>
    <w:rsid w:val="00BE4906"/>
    <w:rsid w:val="00BE68AA"/>
    <w:rsid w:val="00BF1B09"/>
    <w:rsid w:val="00BF206C"/>
    <w:rsid w:val="00BF4345"/>
    <w:rsid w:val="00BF50AA"/>
    <w:rsid w:val="00BF5B71"/>
    <w:rsid w:val="00C01800"/>
    <w:rsid w:val="00C03716"/>
    <w:rsid w:val="00C04111"/>
    <w:rsid w:val="00C059B6"/>
    <w:rsid w:val="00C05B66"/>
    <w:rsid w:val="00C07A26"/>
    <w:rsid w:val="00C10593"/>
    <w:rsid w:val="00C12DC9"/>
    <w:rsid w:val="00C14F65"/>
    <w:rsid w:val="00C21D73"/>
    <w:rsid w:val="00C21DBF"/>
    <w:rsid w:val="00C22555"/>
    <w:rsid w:val="00C23F69"/>
    <w:rsid w:val="00C25869"/>
    <w:rsid w:val="00C30065"/>
    <w:rsid w:val="00C4084D"/>
    <w:rsid w:val="00C40A2D"/>
    <w:rsid w:val="00C411C4"/>
    <w:rsid w:val="00C41981"/>
    <w:rsid w:val="00C42F0B"/>
    <w:rsid w:val="00C44D2D"/>
    <w:rsid w:val="00C45701"/>
    <w:rsid w:val="00C4584E"/>
    <w:rsid w:val="00C45B44"/>
    <w:rsid w:val="00C46AB1"/>
    <w:rsid w:val="00C47FE1"/>
    <w:rsid w:val="00C5052B"/>
    <w:rsid w:val="00C54CDC"/>
    <w:rsid w:val="00C55112"/>
    <w:rsid w:val="00C5782D"/>
    <w:rsid w:val="00C610C1"/>
    <w:rsid w:val="00C61C09"/>
    <w:rsid w:val="00C61F09"/>
    <w:rsid w:val="00C73F32"/>
    <w:rsid w:val="00C74D07"/>
    <w:rsid w:val="00C75471"/>
    <w:rsid w:val="00C756D5"/>
    <w:rsid w:val="00C775FF"/>
    <w:rsid w:val="00C80DE6"/>
    <w:rsid w:val="00C8338D"/>
    <w:rsid w:val="00C86313"/>
    <w:rsid w:val="00C86BB4"/>
    <w:rsid w:val="00C91DB2"/>
    <w:rsid w:val="00C91E69"/>
    <w:rsid w:val="00C93C03"/>
    <w:rsid w:val="00C94158"/>
    <w:rsid w:val="00C95928"/>
    <w:rsid w:val="00C97DC6"/>
    <w:rsid w:val="00CA462E"/>
    <w:rsid w:val="00CA4C6A"/>
    <w:rsid w:val="00CA4EFF"/>
    <w:rsid w:val="00CA6860"/>
    <w:rsid w:val="00CA68BE"/>
    <w:rsid w:val="00CA77D6"/>
    <w:rsid w:val="00CB3734"/>
    <w:rsid w:val="00CB537D"/>
    <w:rsid w:val="00CB60ED"/>
    <w:rsid w:val="00CB7B1A"/>
    <w:rsid w:val="00CB7E16"/>
    <w:rsid w:val="00CC3105"/>
    <w:rsid w:val="00CC538A"/>
    <w:rsid w:val="00CC563A"/>
    <w:rsid w:val="00CC6A60"/>
    <w:rsid w:val="00CC6DC2"/>
    <w:rsid w:val="00CD0676"/>
    <w:rsid w:val="00CD09F9"/>
    <w:rsid w:val="00CD165D"/>
    <w:rsid w:val="00CD46EF"/>
    <w:rsid w:val="00CE0486"/>
    <w:rsid w:val="00CE0DC3"/>
    <w:rsid w:val="00CE26CD"/>
    <w:rsid w:val="00CE288A"/>
    <w:rsid w:val="00CE313A"/>
    <w:rsid w:val="00CE4549"/>
    <w:rsid w:val="00CE793D"/>
    <w:rsid w:val="00CF0C0A"/>
    <w:rsid w:val="00CF2587"/>
    <w:rsid w:val="00CF5F10"/>
    <w:rsid w:val="00D045AE"/>
    <w:rsid w:val="00D04AA1"/>
    <w:rsid w:val="00D05DB2"/>
    <w:rsid w:val="00D06B0E"/>
    <w:rsid w:val="00D075CC"/>
    <w:rsid w:val="00D127E1"/>
    <w:rsid w:val="00D1472E"/>
    <w:rsid w:val="00D1488B"/>
    <w:rsid w:val="00D2006B"/>
    <w:rsid w:val="00D20621"/>
    <w:rsid w:val="00D22DFD"/>
    <w:rsid w:val="00D27F74"/>
    <w:rsid w:val="00D313CF"/>
    <w:rsid w:val="00D31C50"/>
    <w:rsid w:val="00D339B3"/>
    <w:rsid w:val="00D354C0"/>
    <w:rsid w:val="00D3752F"/>
    <w:rsid w:val="00D42272"/>
    <w:rsid w:val="00D423F9"/>
    <w:rsid w:val="00D4318D"/>
    <w:rsid w:val="00D503F3"/>
    <w:rsid w:val="00D54DBB"/>
    <w:rsid w:val="00D55321"/>
    <w:rsid w:val="00D60D8C"/>
    <w:rsid w:val="00D612A2"/>
    <w:rsid w:val="00D71B6F"/>
    <w:rsid w:val="00D741F8"/>
    <w:rsid w:val="00D8005A"/>
    <w:rsid w:val="00D80364"/>
    <w:rsid w:val="00D838EF"/>
    <w:rsid w:val="00D84120"/>
    <w:rsid w:val="00D84316"/>
    <w:rsid w:val="00D85572"/>
    <w:rsid w:val="00D86EA6"/>
    <w:rsid w:val="00D87072"/>
    <w:rsid w:val="00D92EA1"/>
    <w:rsid w:val="00D95041"/>
    <w:rsid w:val="00D96828"/>
    <w:rsid w:val="00DA1B38"/>
    <w:rsid w:val="00DA384E"/>
    <w:rsid w:val="00DA55CE"/>
    <w:rsid w:val="00DA5EE4"/>
    <w:rsid w:val="00DA74F1"/>
    <w:rsid w:val="00DA79A3"/>
    <w:rsid w:val="00DB04EF"/>
    <w:rsid w:val="00DB0A62"/>
    <w:rsid w:val="00DB11F6"/>
    <w:rsid w:val="00DB243A"/>
    <w:rsid w:val="00DB26BC"/>
    <w:rsid w:val="00DB2932"/>
    <w:rsid w:val="00DB352B"/>
    <w:rsid w:val="00DB4A6C"/>
    <w:rsid w:val="00DB5F3B"/>
    <w:rsid w:val="00DB64C6"/>
    <w:rsid w:val="00DB77F7"/>
    <w:rsid w:val="00DB79C4"/>
    <w:rsid w:val="00DC1313"/>
    <w:rsid w:val="00DC13DA"/>
    <w:rsid w:val="00DC19C8"/>
    <w:rsid w:val="00DC282F"/>
    <w:rsid w:val="00DC4F08"/>
    <w:rsid w:val="00DC52A3"/>
    <w:rsid w:val="00DC7975"/>
    <w:rsid w:val="00DD2A38"/>
    <w:rsid w:val="00DD310C"/>
    <w:rsid w:val="00DD3FAB"/>
    <w:rsid w:val="00DD4928"/>
    <w:rsid w:val="00DD4C90"/>
    <w:rsid w:val="00DD4D49"/>
    <w:rsid w:val="00DD5585"/>
    <w:rsid w:val="00DD7313"/>
    <w:rsid w:val="00DD7532"/>
    <w:rsid w:val="00DD78FB"/>
    <w:rsid w:val="00DD7C4D"/>
    <w:rsid w:val="00DD7F97"/>
    <w:rsid w:val="00DE267A"/>
    <w:rsid w:val="00DE5CB0"/>
    <w:rsid w:val="00DE616E"/>
    <w:rsid w:val="00DE7302"/>
    <w:rsid w:val="00DF1AF4"/>
    <w:rsid w:val="00DF2FD1"/>
    <w:rsid w:val="00DF38A9"/>
    <w:rsid w:val="00DF477F"/>
    <w:rsid w:val="00DF50E3"/>
    <w:rsid w:val="00DF5417"/>
    <w:rsid w:val="00DF7A7E"/>
    <w:rsid w:val="00E01FCB"/>
    <w:rsid w:val="00E0214A"/>
    <w:rsid w:val="00E021F4"/>
    <w:rsid w:val="00E0285F"/>
    <w:rsid w:val="00E035AE"/>
    <w:rsid w:val="00E045BE"/>
    <w:rsid w:val="00E04EB1"/>
    <w:rsid w:val="00E0534D"/>
    <w:rsid w:val="00E103FE"/>
    <w:rsid w:val="00E14591"/>
    <w:rsid w:val="00E14E8C"/>
    <w:rsid w:val="00E175AF"/>
    <w:rsid w:val="00E24393"/>
    <w:rsid w:val="00E2542F"/>
    <w:rsid w:val="00E26871"/>
    <w:rsid w:val="00E277E1"/>
    <w:rsid w:val="00E30AC8"/>
    <w:rsid w:val="00E4027E"/>
    <w:rsid w:val="00E403D0"/>
    <w:rsid w:val="00E4110F"/>
    <w:rsid w:val="00E41262"/>
    <w:rsid w:val="00E44202"/>
    <w:rsid w:val="00E44E7F"/>
    <w:rsid w:val="00E462D1"/>
    <w:rsid w:val="00E46BD6"/>
    <w:rsid w:val="00E50445"/>
    <w:rsid w:val="00E50D50"/>
    <w:rsid w:val="00E53EF1"/>
    <w:rsid w:val="00E54136"/>
    <w:rsid w:val="00E54B54"/>
    <w:rsid w:val="00E54BF0"/>
    <w:rsid w:val="00E57B14"/>
    <w:rsid w:val="00E61262"/>
    <w:rsid w:val="00E663D2"/>
    <w:rsid w:val="00E6724F"/>
    <w:rsid w:val="00E677F6"/>
    <w:rsid w:val="00E703A9"/>
    <w:rsid w:val="00E7041A"/>
    <w:rsid w:val="00E717A6"/>
    <w:rsid w:val="00E71A5A"/>
    <w:rsid w:val="00E71DA8"/>
    <w:rsid w:val="00E726A0"/>
    <w:rsid w:val="00E74034"/>
    <w:rsid w:val="00E80656"/>
    <w:rsid w:val="00E8086A"/>
    <w:rsid w:val="00E8145A"/>
    <w:rsid w:val="00E81CD9"/>
    <w:rsid w:val="00E82251"/>
    <w:rsid w:val="00E825F5"/>
    <w:rsid w:val="00E83A69"/>
    <w:rsid w:val="00E840E3"/>
    <w:rsid w:val="00E92958"/>
    <w:rsid w:val="00E97874"/>
    <w:rsid w:val="00EA1826"/>
    <w:rsid w:val="00EA20EB"/>
    <w:rsid w:val="00EA24D8"/>
    <w:rsid w:val="00EA39F3"/>
    <w:rsid w:val="00EA5A98"/>
    <w:rsid w:val="00EA62C0"/>
    <w:rsid w:val="00EA7F32"/>
    <w:rsid w:val="00EB42ED"/>
    <w:rsid w:val="00EB6031"/>
    <w:rsid w:val="00EB6756"/>
    <w:rsid w:val="00EB7070"/>
    <w:rsid w:val="00EB70BF"/>
    <w:rsid w:val="00EC0074"/>
    <w:rsid w:val="00EC04DF"/>
    <w:rsid w:val="00EC150D"/>
    <w:rsid w:val="00EC667A"/>
    <w:rsid w:val="00ED0167"/>
    <w:rsid w:val="00ED02F2"/>
    <w:rsid w:val="00ED0D5B"/>
    <w:rsid w:val="00ED3511"/>
    <w:rsid w:val="00ED4E5A"/>
    <w:rsid w:val="00ED6651"/>
    <w:rsid w:val="00ED6720"/>
    <w:rsid w:val="00EE0EDB"/>
    <w:rsid w:val="00EE179D"/>
    <w:rsid w:val="00EE272A"/>
    <w:rsid w:val="00EE2F5C"/>
    <w:rsid w:val="00EE3DBB"/>
    <w:rsid w:val="00EE4D95"/>
    <w:rsid w:val="00EE6019"/>
    <w:rsid w:val="00EE65E1"/>
    <w:rsid w:val="00EE6C35"/>
    <w:rsid w:val="00EE7779"/>
    <w:rsid w:val="00EE795A"/>
    <w:rsid w:val="00EF32CE"/>
    <w:rsid w:val="00EF3913"/>
    <w:rsid w:val="00EF4A59"/>
    <w:rsid w:val="00EF5459"/>
    <w:rsid w:val="00EF55FB"/>
    <w:rsid w:val="00F04EB5"/>
    <w:rsid w:val="00F05EAD"/>
    <w:rsid w:val="00F06508"/>
    <w:rsid w:val="00F06F3A"/>
    <w:rsid w:val="00F11572"/>
    <w:rsid w:val="00F117A8"/>
    <w:rsid w:val="00F1180A"/>
    <w:rsid w:val="00F11D5A"/>
    <w:rsid w:val="00F121BA"/>
    <w:rsid w:val="00F14E74"/>
    <w:rsid w:val="00F17025"/>
    <w:rsid w:val="00F17451"/>
    <w:rsid w:val="00F23F9E"/>
    <w:rsid w:val="00F268B4"/>
    <w:rsid w:val="00F26E02"/>
    <w:rsid w:val="00F31159"/>
    <w:rsid w:val="00F4070F"/>
    <w:rsid w:val="00F4243D"/>
    <w:rsid w:val="00F441E6"/>
    <w:rsid w:val="00F44876"/>
    <w:rsid w:val="00F451F4"/>
    <w:rsid w:val="00F4637B"/>
    <w:rsid w:val="00F5275D"/>
    <w:rsid w:val="00F52FB4"/>
    <w:rsid w:val="00F5705D"/>
    <w:rsid w:val="00F576B1"/>
    <w:rsid w:val="00F5774E"/>
    <w:rsid w:val="00F6000F"/>
    <w:rsid w:val="00F60119"/>
    <w:rsid w:val="00F6177E"/>
    <w:rsid w:val="00F6204D"/>
    <w:rsid w:val="00F6643F"/>
    <w:rsid w:val="00F669D1"/>
    <w:rsid w:val="00F66ED0"/>
    <w:rsid w:val="00F70C77"/>
    <w:rsid w:val="00F74221"/>
    <w:rsid w:val="00F768BD"/>
    <w:rsid w:val="00F822EF"/>
    <w:rsid w:val="00F82507"/>
    <w:rsid w:val="00F8348D"/>
    <w:rsid w:val="00F85D65"/>
    <w:rsid w:val="00F92C1A"/>
    <w:rsid w:val="00F93193"/>
    <w:rsid w:val="00F93525"/>
    <w:rsid w:val="00F9414A"/>
    <w:rsid w:val="00F94AE2"/>
    <w:rsid w:val="00F97613"/>
    <w:rsid w:val="00FA3661"/>
    <w:rsid w:val="00FA3789"/>
    <w:rsid w:val="00FA4236"/>
    <w:rsid w:val="00FA4601"/>
    <w:rsid w:val="00FA5171"/>
    <w:rsid w:val="00FA65A3"/>
    <w:rsid w:val="00FA6922"/>
    <w:rsid w:val="00FA6F7F"/>
    <w:rsid w:val="00FA78E2"/>
    <w:rsid w:val="00FA7BDE"/>
    <w:rsid w:val="00FB1B07"/>
    <w:rsid w:val="00FB4536"/>
    <w:rsid w:val="00FB4A41"/>
    <w:rsid w:val="00FB4F6E"/>
    <w:rsid w:val="00FB5295"/>
    <w:rsid w:val="00FB5925"/>
    <w:rsid w:val="00FB5D4A"/>
    <w:rsid w:val="00FB5F8C"/>
    <w:rsid w:val="00FB71E1"/>
    <w:rsid w:val="00FB7DAA"/>
    <w:rsid w:val="00FC16D7"/>
    <w:rsid w:val="00FC2F78"/>
    <w:rsid w:val="00FC471B"/>
    <w:rsid w:val="00FD0A09"/>
    <w:rsid w:val="00FD1ACC"/>
    <w:rsid w:val="00FD4700"/>
    <w:rsid w:val="00FD51F7"/>
    <w:rsid w:val="00FD6861"/>
    <w:rsid w:val="00FD7EBA"/>
    <w:rsid w:val="00FE1B6E"/>
    <w:rsid w:val="00FE1D0D"/>
    <w:rsid w:val="00FE2698"/>
    <w:rsid w:val="00FE4C9C"/>
    <w:rsid w:val="00FE55BF"/>
    <w:rsid w:val="00FE722C"/>
    <w:rsid w:val="00FF0538"/>
    <w:rsid w:val="00FF11EF"/>
    <w:rsid w:val="00FF33B5"/>
    <w:rsid w:val="00FF631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8467FE"/>
  <w15:docId w15:val="{DD18B258-6359-4610-96B7-A0D4FD748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AF6D17"/>
    <w:rPr>
      <w:sz w:val="24"/>
      <w:szCs w:val="24"/>
    </w:rPr>
  </w:style>
  <w:style w:type="paragraph" w:styleId="Nadpis10">
    <w:name w:val="heading 1"/>
    <w:basedOn w:val="Normln"/>
    <w:next w:val="Normln"/>
    <w:qFormat/>
    <w:rsid w:val="004E2EC0"/>
    <w:pPr>
      <w:keepNext/>
      <w:spacing w:before="240" w:after="60"/>
      <w:outlineLvl w:val="0"/>
    </w:pPr>
    <w:rPr>
      <w:rFonts w:ascii="Arial" w:hAnsi="Arial" w:cs="Arial"/>
      <w:b/>
      <w:bCs/>
      <w:kern w:val="32"/>
      <w:sz w:val="32"/>
      <w:szCs w:val="32"/>
    </w:rPr>
  </w:style>
  <w:style w:type="paragraph" w:styleId="Nadpis20">
    <w:name w:val="heading 2"/>
    <w:basedOn w:val="Normln"/>
    <w:next w:val="Normln"/>
    <w:qFormat/>
    <w:rsid w:val="004E2EC0"/>
    <w:pPr>
      <w:keepNext/>
      <w:outlineLvl w:val="1"/>
    </w:pPr>
    <w:rPr>
      <w:rFonts w:ascii="Arial" w:hAnsi="Arial" w:cs="Arial"/>
      <w:b/>
      <w:bCs/>
      <w:caps/>
      <w:sz w:val="18"/>
      <w:szCs w:val="18"/>
    </w:rPr>
  </w:style>
  <w:style w:type="paragraph" w:styleId="Nadpis3">
    <w:name w:val="heading 3"/>
    <w:basedOn w:val="Normln"/>
    <w:next w:val="Normln"/>
    <w:qFormat/>
    <w:rsid w:val="004E2EC0"/>
    <w:pPr>
      <w:keepNext/>
      <w:numPr>
        <w:numId w:val="2"/>
      </w:numPr>
      <w:jc w:val="both"/>
      <w:outlineLvl w:val="2"/>
    </w:pPr>
    <w:rPr>
      <w:rFonts w:eastAsia="SimSun"/>
      <w:color w:val="000000"/>
    </w:rPr>
  </w:style>
  <w:style w:type="paragraph" w:styleId="Nadpis4">
    <w:name w:val="heading 4"/>
    <w:basedOn w:val="Normln"/>
    <w:next w:val="Normln"/>
    <w:qFormat/>
    <w:rsid w:val="004E2EC0"/>
    <w:pPr>
      <w:keepNext/>
      <w:autoSpaceDE w:val="0"/>
      <w:autoSpaceDN w:val="0"/>
      <w:adjustRightInd w:val="0"/>
      <w:outlineLvl w:val="3"/>
    </w:pPr>
    <w:rPr>
      <w:b/>
      <w:bCs/>
      <w:color w:val="010000"/>
      <w:sz w:val="22"/>
      <w:szCs w:val="13"/>
    </w:rPr>
  </w:style>
  <w:style w:type="paragraph" w:styleId="Nadpis5">
    <w:name w:val="heading 5"/>
    <w:basedOn w:val="Normln"/>
    <w:next w:val="Normln"/>
    <w:qFormat/>
    <w:rsid w:val="004E2EC0"/>
    <w:pPr>
      <w:keepNext/>
      <w:tabs>
        <w:tab w:val="left" w:pos="-2280"/>
      </w:tabs>
      <w:ind w:left="840"/>
      <w:outlineLvl w:val="4"/>
    </w:pPr>
    <w:rPr>
      <w:b/>
      <w:bCs/>
    </w:rPr>
  </w:style>
  <w:style w:type="paragraph" w:styleId="Nadpis6">
    <w:name w:val="heading 6"/>
    <w:basedOn w:val="Normln"/>
    <w:next w:val="Normln"/>
    <w:qFormat/>
    <w:rsid w:val="004E2EC0"/>
    <w:pPr>
      <w:keepNext/>
      <w:pBdr>
        <w:top w:val="single" w:sz="4" w:space="1" w:color="auto" w:shadow="1"/>
        <w:left w:val="single" w:sz="4" w:space="1" w:color="auto" w:shadow="1"/>
        <w:bottom w:val="single" w:sz="4" w:space="1" w:color="auto" w:shadow="1"/>
        <w:right w:val="single" w:sz="4" w:space="1" w:color="auto" w:shadow="1"/>
      </w:pBdr>
      <w:spacing w:line="240" w:lineRule="atLeast"/>
      <w:ind w:firstLine="284"/>
      <w:outlineLvl w:val="5"/>
    </w:pPr>
    <w:rPr>
      <w:b/>
      <w:szCs w:val="20"/>
      <w:lang w:val="en-US"/>
    </w:rPr>
  </w:style>
  <w:style w:type="paragraph" w:styleId="Nadpis7">
    <w:name w:val="heading 7"/>
    <w:basedOn w:val="Normln"/>
    <w:next w:val="Normln"/>
    <w:qFormat/>
    <w:rsid w:val="004E2EC0"/>
    <w:pPr>
      <w:keepNext/>
      <w:jc w:val="both"/>
      <w:outlineLvl w:val="6"/>
    </w:pPr>
    <w:rPr>
      <w:b/>
      <w:bCs/>
    </w:rPr>
  </w:style>
  <w:style w:type="paragraph" w:styleId="Nadpis8">
    <w:name w:val="heading 8"/>
    <w:basedOn w:val="Normln"/>
    <w:next w:val="Normln"/>
    <w:qFormat/>
    <w:rsid w:val="004E2EC0"/>
    <w:pPr>
      <w:keepNext/>
      <w:spacing w:line="240" w:lineRule="atLeast"/>
      <w:ind w:left="2041" w:hanging="1332"/>
      <w:jc w:val="both"/>
      <w:outlineLvl w:val="7"/>
    </w:pPr>
    <w:rPr>
      <w:b/>
      <w:bCs/>
      <w:color w:val="0000FF"/>
      <w:u w:val="single"/>
    </w:rPr>
  </w:style>
  <w:style w:type="paragraph" w:styleId="Nadpis9">
    <w:name w:val="heading 9"/>
    <w:basedOn w:val="Normln"/>
    <w:next w:val="Normln"/>
    <w:qFormat/>
    <w:rsid w:val="004E2EC0"/>
    <w:pPr>
      <w:keepNext/>
      <w:pBdr>
        <w:top w:val="single" w:sz="4" w:space="1" w:color="auto" w:shadow="1"/>
        <w:left w:val="single" w:sz="4" w:space="0" w:color="auto" w:shadow="1"/>
        <w:bottom w:val="single" w:sz="4" w:space="0" w:color="auto" w:shadow="1"/>
        <w:right w:val="single" w:sz="4" w:space="31" w:color="auto" w:shadow="1"/>
      </w:pBdr>
      <w:spacing w:line="240" w:lineRule="atLeast"/>
      <w:ind w:left="1418" w:right="1557" w:firstLine="142"/>
      <w:outlineLvl w:val="8"/>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psmene">
    <w:name w:val="Text písmene"/>
    <w:basedOn w:val="Normln"/>
    <w:rsid w:val="004E2EC0"/>
    <w:pPr>
      <w:jc w:val="both"/>
      <w:outlineLvl w:val="7"/>
    </w:pPr>
  </w:style>
  <w:style w:type="paragraph" w:customStyle="1" w:styleId="Textodstavce">
    <w:name w:val="Text odstavce"/>
    <w:basedOn w:val="Normln"/>
    <w:rsid w:val="004E2EC0"/>
    <w:pPr>
      <w:tabs>
        <w:tab w:val="left" w:pos="851"/>
      </w:tabs>
      <w:spacing w:before="120" w:after="120"/>
      <w:jc w:val="both"/>
      <w:outlineLvl w:val="6"/>
    </w:pPr>
  </w:style>
  <w:style w:type="paragraph" w:customStyle="1" w:styleId="Textbodu">
    <w:name w:val="Text bodu"/>
    <w:basedOn w:val="Normln"/>
    <w:rsid w:val="004E2EC0"/>
    <w:pPr>
      <w:tabs>
        <w:tab w:val="num" w:pos="850"/>
      </w:tabs>
      <w:ind w:left="850" w:hanging="425"/>
      <w:jc w:val="both"/>
      <w:outlineLvl w:val="8"/>
    </w:pPr>
  </w:style>
  <w:style w:type="character" w:customStyle="1" w:styleId="Nadpis2Char">
    <w:name w:val="Nadpis 2 Char"/>
    <w:rsid w:val="004E2EC0"/>
    <w:rPr>
      <w:rFonts w:ascii="Arial" w:hAnsi="Arial" w:cs="Arial"/>
      <w:b/>
      <w:bCs/>
      <w:i/>
      <w:iCs/>
      <w:noProof w:val="0"/>
      <w:snapToGrid w:val="0"/>
      <w:sz w:val="28"/>
      <w:szCs w:val="28"/>
      <w:lang w:val="fr-FR" w:eastAsia="en-US" w:bidi="ar-SA"/>
    </w:rPr>
  </w:style>
  <w:style w:type="paragraph" w:customStyle="1" w:styleId="Section">
    <w:name w:val="Section"/>
    <w:basedOn w:val="Normln"/>
    <w:rsid w:val="004E2EC0"/>
    <w:pPr>
      <w:widowControl w:val="0"/>
      <w:spacing w:line="360" w:lineRule="exact"/>
      <w:jc w:val="center"/>
    </w:pPr>
    <w:rPr>
      <w:rFonts w:ascii="Arial" w:hAnsi="Arial" w:cs="Arial"/>
      <w:b/>
      <w:bCs/>
      <w:snapToGrid w:val="0"/>
      <w:sz w:val="32"/>
      <w:szCs w:val="32"/>
      <w:lang w:eastAsia="en-US"/>
    </w:rPr>
  </w:style>
  <w:style w:type="paragraph" w:customStyle="1" w:styleId="NADPIS2">
    <w:name w:val="NADPIS2"/>
    <w:basedOn w:val="Nadpis20"/>
    <w:rsid w:val="004E2EC0"/>
    <w:pPr>
      <w:numPr>
        <w:ilvl w:val="1"/>
        <w:numId w:val="1"/>
      </w:numPr>
      <w:spacing w:before="240" w:after="60"/>
    </w:pPr>
    <w:rPr>
      <w:rFonts w:ascii="Times New Roman" w:hAnsi="Times New Roman" w:cs="Times New Roman"/>
      <w:b w:val="0"/>
      <w:bCs w:val="0"/>
      <w:caps w:val="0"/>
      <w:snapToGrid w:val="0"/>
      <w:sz w:val="24"/>
      <w:szCs w:val="24"/>
      <w:lang w:val="fr-FR" w:eastAsia="en-US"/>
    </w:rPr>
  </w:style>
  <w:style w:type="paragraph" w:customStyle="1" w:styleId="bullet-3">
    <w:name w:val="bullet-3"/>
    <w:basedOn w:val="Normln"/>
    <w:rsid w:val="004E2EC0"/>
    <w:pPr>
      <w:widowControl w:val="0"/>
      <w:spacing w:before="240" w:line="240" w:lineRule="exact"/>
      <w:ind w:left="2212" w:hanging="284"/>
      <w:jc w:val="both"/>
    </w:pPr>
    <w:rPr>
      <w:rFonts w:ascii="Arial" w:hAnsi="Arial" w:cs="Arial"/>
      <w:snapToGrid w:val="0"/>
      <w:lang w:eastAsia="en-US"/>
    </w:rPr>
  </w:style>
  <w:style w:type="paragraph" w:customStyle="1" w:styleId="NADPIS1">
    <w:name w:val="NADPIS1"/>
    <w:basedOn w:val="Nadpis10"/>
    <w:rsid w:val="004E2EC0"/>
    <w:pPr>
      <w:numPr>
        <w:numId w:val="1"/>
      </w:numPr>
      <w:spacing w:before="0" w:after="0"/>
    </w:pPr>
    <w:rPr>
      <w:rFonts w:ascii="Times New Roman" w:hAnsi="Times New Roman" w:cs="Times New Roman"/>
      <w:caps/>
      <w:snapToGrid w:val="0"/>
      <w:kern w:val="0"/>
      <w:sz w:val="28"/>
      <w:szCs w:val="28"/>
      <w:lang w:eastAsia="en-US"/>
    </w:rPr>
  </w:style>
  <w:style w:type="paragraph" w:styleId="Zkladntext">
    <w:name w:val="Body Text"/>
    <w:basedOn w:val="Normln"/>
    <w:rsid w:val="004E2EC0"/>
    <w:rPr>
      <w:rFonts w:ascii="Arial" w:hAnsi="Arial" w:cs="Arial"/>
      <w:b/>
      <w:bCs/>
      <w:sz w:val="20"/>
      <w:szCs w:val="20"/>
    </w:rPr>
  </w:style>
  <w:style w:type="paragraph" w:styleId="Zkladntext2">
    <w:name w:val="Body Text 2"/>
    <w:basedOn w:val="Normln"/>
    <w:rsid w:val="004E2EC0"/>
    <w:pPr>
      <w:spacing w:after="120" w:line="480" w:lineRule="auto"/>
    </w:pPr>
  </w:style>
  <w:style w:type="paragraph" w:styleId="Zkladntextodsazen3">
    <w:name w:val="Body Text Indent 3"/>
    <w:basedOn w:val="Normln"/>
    <w:rsid w:val="004E2EC0"/>
    <w:pPr>
      <w:spacing w:after="120"/>
      <w:ind w:left="283"/>
    </w:pPr>
    <w:rPr>
      <w:sz w:val="16"/>
      <w:szCs w:val="16"/>
    </w:rPr>
  </w:style>
  <w:style w:type="character" w:styleId="slodku">
    <w:name w:val="line number"/>
    <w:basedOn w:val="Standardnpsmoodstavce"/>
    <w:rsid w:val="004E2EC0"/>
  </w:style>
  <w:style w:type="paragraph" w:customStyle="1" w:styleId="NormalJustified">
    <w:name w:val="Normal (Justified)"/>
    <w:basedOn w:val="Normln"/>
    <w:uiPriority w:val="99"/>
    <w:rsid w:val="004E2EC0"/>
    <w:pPr>
      <w:widowControl w:val="0"/>
      <w:jc w:val="both"/>
    </w:pPr>
    <w:rPr>
      <w:kern w:val="28"/>
      <w:szCs w:val="20"/>
    </w:rPr>
  </w:style>
  <w:style w:type="paragraph" w:styleId="Zkladntextodsazen">
    <w:name w:val="Body Text Indent"/>
    <w:basedOn w:val="Normln"/>
    <w:rsid w:val="004E2EC0"/>
    <w:pPr>
      <w:autoSpaceDE w:val="0"/>
      <w:autoSpaceDN w:val="0"/>
      <w:jc w:val="both"/>
    </w:pPr>
    <w:rPr>
      <w:rFonts w:ascii="Verdana" w:hAnsi="Verdana"/>
      <w:noProof/>
      <w:sz w:val="20"/>
      <w:szCs w:val="20"/>
    </w:rPr>
  </w:style>
  <w:style w:type="paragraph" w:styleId="Zkladntextodsazen2">
    <w:name w:val="Body Text Indent 2"/>
    <w:basedOn w:val="Normln"/>
    <w:rsid w:val="004E2EC0"/>
    <w:pPr>
      <w:tabs>
        <w:tab w:val="left" w:pos="0"/>
        <w:tab w:val="right" w:pos="8953"/>
      </w:tabs>
      <w:autoSpaceDE w:val="0"/>
      <w:autoSpaceDN w:val="0"/>
      <w:spacing w:before="120" w:line="240" w:lineRule="atLeast"/>
      <w:ind w:firstLine="714"/>
      <w:jc w:val="both"/>
    </w:pPr>
    <w:rPr>
      <w:rFonts w:ascii="Arial" w:hAnsi="Arial" w:cs="Arial"/>
      <w:sz w:val="22"/>
      <w:szCs w:val="22"/>
    </w:rPr>
  </w:style>
  <w:style w:type="paragraph" w:styleId="Zkladntext3">
    <w:name w:val="Body Text 3"/>
    <w:basedOn w:val="Normln"/>
    <w:rsid w:val="004E2EC0"/>
    <w:pPr>
      <w:jc w:val="center"/>
    </w:pPr>
    <w:rPr>
      <w:szCs w:val="20"/>
    </w:rPr>
  </w:style>
  <w:style w:type="paragraph" w:styleId="Zpat">
    <w:name w:val="footer"/>
    <w:basedOn w:val="Normln"/>
    <w:link w:val="ZpatChar"/>
    <w:uiPriority w:val="99"/>
    <w:rsid w:val="004E2EC0"/>
    <w:pPr>
      <w:tabs>
        <w:tab w:val="center" w:pos="4536"/>
        <w:tab w:val="right" w:pos="9072"/>
      </w:tabs>
    </w:pPr>
  </w:style>
  <w:style w:type="character" w:styleId="slostrnky">
    <w:name w:val="page number"/>
    <w:basedOn w:val="Standardnpsmoodstavce"/>
    <w:rsid w:val="004E2EC0"/>
  </w:style>
  <w:style w:type="paragraph" w:styleId="Zhlav">
    <w:name w:val="header"/>
    <w:basedOn w:val="Normln"/>
    <w:link w:val="ZhlavChar"/>
    <w:rsid w:val="004E2EC0"/>
    <w:pPr>
      <w:tabs>
        <w:tab w:val="center" w:pos="4536"/>
        <w:tab w:val="right" w:pos="9072"/>
      </w:tabs>
    </w:pPr>
    <w:rPr>
      <w:szCs w:val="20"/>
      <w:lang w:val="en-US"/>
    </w:rPr>
  </w:style>
  <w:style w:type="character" w:styleId="Hypertextovodkaz">
    <w:name w:val="Hyperlink"/>
    <w:rsid w:val="004E2EC0"/>
    <w:rPr>
      <w:color w:val="0000FF"/>
      <w:u w:val="single"/>
    </w:rPr>
  </w:style>
  <w:style w:type="paragraph" w:customStyle="1" w:styleId="BodyText21">
    <w:name w:val="Body Text 21"/>
    <w:basedOn w:val="Normln"/>
    <w:rsid w:val="004E2EC0"/>
    <w:pPr>
      <w:spacing w:before="120"/>
      <w:jc w:val="both"/>
    </w:pPr>
    <w:rPr>
      <w:color w:val="FF0000"/>
      <w:szCs w:val="20"/>
    </w:rPr>
  </w:style>
  <w:style w:type="paragraph" w:styleId="Textvbloku">
    <w:name w:val="Block Text"/>
    <w:basedOn w:val="Normln"/>
    <w:rsid w:val="004E2EC0"/>
    <w:pPr>
      <w:autoSpaceDE w:val="0"/>
      <w:autoSpaceDN w:val="0"/>
      <w:adjustRightInd w:val="0"/>
      <w:ind w:left="480" w:right="-256"/>
      <w:jc w:val="both"/>
    </w:pPr>
    <w:rPr>
      <w:color w:val="000000"/>
      <w:sz w:val="22"/>
      <w:szCs w:val="13"/>
    </w:rPr>
  </w:style>
  <w:style w:type="paragraph" w:customStyle="1" w:styleId="NormlnsWWW5">
    <w:name w:val="Normální (síť WWW)5"/>
    <w:basedOn w:val="Normln"/>
    <w:rsid w:val="004E2EC0"/>
    <w:pPr>
      <w:spacing w:before="50" w:after="100" w:afterAutospacing="1"/>
      <w:jc w:val="both"/>
    </w:pPr>
    <w:rPr>
      <w:rFonts w:ascii="Tahoma" w:eastAsia="Arial Unicode MS" w:hAnsi="Tahoma" w:cs="Tahoma"/>
      <w:sz w:val="22"/>
      <w:szCs w:val="22"/>
    </w:rPr>
  </w:style>
  <w:style w:type="paragraph" w:customStyle="1" w:styleId="atext">
    <w:name w:val="atext"/>
    <w:basedOn w:val="Normln"/>
    <w:rsid w:val="004E2EC0"/>
    <w:pPr>
      <w:spacing w:before="120" w:line="240" w:lineRule="atLeast"/>
      <w:jc w:val="center"/>
    </w:pPr>
    <w:rPr>
      <w:rFonts w:ascii="Arial" w:hAnsi="Arial"/>
      <w:b/>
      <w:szCs w:val="20"/>
    </w:rPr>
  </w:style>
  <w:style w:type="paragraph" w:customStyle="1" w:styleId="sbn">
    <w:name w:val="sbn"/>
    <w:basedOn w:val="Normln"/>
    <w:rsid w:val="004E2EC0"/>
    <w:pPr>
      <w:spacing w:before="100" w:after="100"/>
    </w:pPr>
    <w:rPr>
      <w:rFonts w:ascii="Arial Unicode MS" w:eastAsia="Arial Unicode MS" w:hAnsi="Arial Unicode MS"/>
      <w:szCs w:val="20"/>
    </w:rPr>
  </w:style>
  <w:style w:type="paragraph" w:styleId="Nzev">
    <w:name w:val="Title"/>
    <w:basedOn w:val="Normln"/>
    <w:qFormat/>
    <w:rsid w:val="004E2EC0"/>
    <w:pPr>
      <w:jc w:val="center"/>
    </w:pPr>
    <w:rPr>
      <w:b/>
      <w:bCs/>
      <w:caps/>
      <w:sz w:val="28"/>
    </w:rPr>
  </w:style>
  <w:style w:type="paragraph" w:styleId="Normlnweb">
    <w:name w:val="Normal (Web)"/>
    <w:basedOn w:val="Normln"/>
    <w:rsid w:val="004E2EC0"/>
    <w:pPr>
      <w:spacing w:before="100" w:beforeAutospacing="1" w:after="100" w:afterAutospacing="1"/>
    </w:pPr>
  </w:style>
  <w:style w:type="character" w:styleId="Sledovanodkaz">
    <w:name w:val="FollowedHyperlink"/>
    <w:rsid w:val="004E2EC0"/>
    <w:rPr>
      <w:color w:val="800080"/>
      <w:u w:val="single"/>
    </w:rPr>
  </w:style>
  <w:style w:type="paragraph" w:customStyle="1" w:styleId="dek">
    <w:name w:val="Řádek"/>
    <w:basedOn w:val="Normln"/>
    <w:rsid w:val="004E2EC0"/>
    <w:pPr>
      <w:widowControl w:val="0"/>
      <w:spacing w:before="40" w:after="40"/>
      <w:jc w:val="both"/>
    </w:pPr>
    <w:rPr>
      <w:szCs w:val="20"/>
    </w:rPr>
  </w:style>
  <w:style w:type="character" w:customStyle="1" w:styleId="platne1">
    <w:name w:val="platne1"/>
    <w:basedOn w:val="Standardnpsmoodstavce"/>
    <w:rsid w:val="004E2EC0"/>
  </w:style>
  <w:style w:type="paragraph" w:styleId="Prosttext">
    <w:name w:val="Plain Text"/>
    <w:basedOn w:val="Normln"/>
    <w:rsid w:val="004E2EC0"/>
    <w:rPr>
      <w:rFonts w:ascii="Courier New" w:hAnsi="Courier New"/>
      <w:sz w:val="20"/>
      <w:szCs w:val="20"/>
    </w:rPr>
  </w:style>
  <w:style w:type="paragraph" w:styleId="Zptenadresanaoblku">
    <w:name w:val="envelope return"/>
    <w:basedOn w:val="Normln"/>
    <w:rsid w:val="004E2EC0"/>
    <w:pPr>
      <w:overflowPunct w:val="0"/>
      <w:autoSpaceDE w:val="0"/>
      <w:autoSpaceDN w:val="0"/>
      <w:adjustRightInd w:val="0"/>
      <w:jc w:val="both"/>
      <w:textAlignment w:val="baseline"/>
    </w:pPr>
    <w:rPr>
      <w:szCs w:val="20"/>
    </w:rPr>
  </w:style>
  <w:style w:type="paragraph" w:customStyle="1" w:styleId="n3">
    <w:name w:val="n3"/>
    <w:basedOn w:val="Normln"/>
    <w:next w:val="Normln"/>
    <w:rsid w:val="004E2EC0"/>
    <w:pPr>
      <w:jc w:val="both"/>
    </w:pPr>
    <w:rPr>
      <w:b/>
      <w:i/>
      <w:szCs w:val="20"/>
    </w:rPr>
  </w:style>
  <w:style w:type="paragraph" w:customStyle="1" w:styleId="anglicky">
    <w:name w:val="anglicky"/>
    <w:basedOn w:val="Normln"/>
    <w:rsid w:val="004E2EC0"/>
    <w:pPr>
      <w:overflowPunct w:val="0"/>
      <w:autoSpaceDE w:val="0"/>
      <w:autoSpaceDN w:val="0"/>
      <w:adjustRightInd w:val="0"/>
      <w:jc w:val="both"/>
      <w:textAlignment w:val="baseline"/>
    </w:pPr>
    <w:rPr>
      <w:szCs w:val="20"/>
      <w:lang w:val="en-US"/>
    </w:rPr>
  </w:style>
  <w:style w:type="character" w:customStyle="1" w:styleId="t568x1">
    <w:name w:val="t568x1"/>
    <w:rsid w:val="004E2EC0"/>
    <w:rPr>
      <w:rFonts w:ascii="Verdana" w:hAnsi="Verdana" w:hint="default"/>
      <w:strike w:val="0"/>
      <w:dstrike w:val="0"/>
      <w:color w:val="3A3AAB"/>
      <w:sz w:val="16"/>
      <w:szCs w:val="16"/>
      <w:u w:val="none"/>
      <w:effect w:val="none"/>
    </w:rPr>
  </w:style>
  <w:style w:type="paragraph" w:styleId="Textbubliny">
    <w:name w:val="Balloon Text"/>
    <w:basedOn w:val="Normln"/>
    <w:semiHidden/>
    <w:rsid w:val="004E2EC0"/>
    <w:rPr>
      <w:rFonts w:ascii="Tahoma" w:hAnsi="Tahoma" w:cs="Tahoma"/>
      <w:sz w:val="16"/>
      <w:szCs w:val="16"/>
    </w:rPr>
  </w:style>
  <w:style w:type="character" w:styleId="Odkaznakoment">
    <w:name w:val="annotation reference"/>
    <w:semiHidden/>
    <w:rsid w:val="004E2EC0"/>
    <w:rPr>
      <w:sz w:val="16"/>
      <w:szCs w:val="16"/>
    </w:rPr>
  </w:style>
  <w:style w:type="paragraph" w:styleId="Textkomente">
    <w:name w:val="annotation text"/>
    <w:basedOn w:val="Normln"/>
    <w:link w:val="TextkomenteChar"/>
    <w:semiHidden/>
    <w:rsid w:val="004E2EC0"/>
    <w:rPr>
      <w:sz w:val="20"/>
      <w:szCs w:val="20"/>
    </w:rPr>
  </w:style>
  <w:style w:type="paragraph" w:styleId="Titulek">
    <w:name w:val="caption"/>
    <w:basedOn w:val="Normln"/>
    <w:next w:val="Normln"/>
    <w:qFormat/>
    <w:rsid w:val="004E2EC0"/>
    <w:pPr>
      <w:spacing w:before="120" w:after="120"/>
    </w:pPr>
  </w:style>
  <w:style w:type="paragraph" w:styleId="Rozloendokumentu">
    <w:name w:val="Document Map"/>
    <w:basedOn w:val="Normln"/>
    <w:semiHidden/>
    <w:rsid w:val="004E2EC0"/>
    <w:pPr>
      <w:shd w:val="clear" w:color="auto" w:fill="000080"/>
    </w:pPr>
    <w:rPr>
      <w:rFonts w:ascii="Tahoma" w:hAnsi="Tahoma" w:cs="Tahoma"/>
      <w:sz w:val="20"/>
      <w:szCs w:val="20"/>
    </w:rPr>
  </w:style>
  <w:style w:type="character" w:styleId="Znakapoznpodarou">
    <w:name w:val="footnote reference"/>
    <w:uiPriority w:val="99"/>
    <w:semiHidden/>
    <w:rsid w:val="004E2EC0"/>
    <w:rPr>
      <w:vertAlign w:val="superscript"/>
    </w:rPr>
  </w:style>
  <w:style w:type="paragraph" w:styleId="Textpoznpodarou">
    <w:name w:val="footnote text"/>
    <w:basedOn w:val="Normln"/>
    <w:link w:val="TextpoznpodarouChar"/>
    <w:uiPriority w:val="99"/>
    <w:rsid w:val="004E2EC0"/>
    <w:pPr>
      <w:tabs>
        <w:tab w:val="left" w:pos="425"/>
      </w:tabs>
      <w:ind w:left="425" w:hanging="425"/>
      <w:jc w:val="both"/>
    </w:pPr>
    <w:rPr>
      <w:sz w:val="20"/>
      <w:szCs w:val="20"/>
    </w:rPr>
  </w:style>
  <w:style w:type="paragraph" w:styleId="Pedmtkomente">
    <w:name w:val="annotation subject"/>
    <w:basedOn w:val="Textkomente"/>
    <w:next w:val="Textkomente"/>
    <w:semiHidden/>
    <w:rsid w:val="004E2EC0"/>
    <w:rPr>
      <w:b/>
      <w:bCs/>
    </w:rPr>
  </w:style>
  <w:style w:type="paragraph" w:customStyle="1" w:styleId="Renatka">
    <w:name w:val="Renatka"/>
    <w:basedOn w:val="Normln"/>
    <w:rsid w:val="004E2EC0"/>
    <w:pPr>
      <w:tabs>
        <w:tab w:val="left" w:pos="567"/>
      </w:tabs>
      <w:jc w:val="both"/>
    </w:pPr>
    <w:rPr>
      <w:rFonts w:ascii="Arial" w:hAnsi="Arial"/>
      <w:szCs w:val="20"/>
    </w:rPr>
  </w:style>
  <w:style w:type="paragraph" w:customStyle="1" w:styleId="textpsmene0">
    <w:name w:val="textpsmene"/>
    <w:basedOn w:val="Normln"/>
    <w:rsid w:val="00E4110F"/>
    <w:pPr>
      <w:ind w:hanging="425"/>
      <w:jc w:val="both"/>
    </w:pPr>
  </w:style>
  <w:style w:type="character" w:styleId="Siln">
    <w:name w:val="Strong"/>
    <w:qFormat/>
    <w:rsid w:val="00E30AC8"/>
    <w:rPr>
      <w:b/>
      <w:bCs/>
    </w:rPr>
  </w:style>
  <w:style w:type="paragraph" w:customStyle="1" w:styleId="NZEV0">
    <w:name w:val="NÁZEV"/>
    <w:basedOn w:val="Obsah1"/>
    <w:rsid w:val="00235D48"/>
    <w:pPr>
      <w:tabs>
        <w:tab w:val="left" w:pos="400"/>
        <w:tab w:val="left" w:pos="540"/>
        <w:tab w:val="right" w:leader="dot" w:pos="9062"/>
      </w:tabs>
      <w:spacing w:before="120" w:after="120"/>
      <w:ind w:left="540" w:hanging="540"/>
      <w:jc w:val="center"/>
    </w:pPr>
    <w:rPr>
      <w:rFonts w:ascii="Arial" w:hAnsi="Arial"/>
      <w:b/>
      <w:bCs/>
      <w:caps/>
      <w:sz w:val="48"/>
      <w:szCs w:val="20"/>
    </w:rPr>
  </w:style>
  <w:style w:type="paragraph" w:customStyle="1" w:styleId="Normln11">
    <w:name w:val="Normální 11"/>
    <w:basedOn w:val="Normln"/>
    <w:rsid w:val="00235D48"/>
    <w:rPr>
      <w:rFonts w:ascii="Arial" w:hAnsi="Arial"/>
      <w:sz w:val="22"/>
    </w:rPr>
  </w:style>
  <w:style w:type="paragraph" w:styleId="Obsah1">
    <w:name w:val="toc 1"/>
    <w:basedOn w:val="Normln"/>
    <w:next w:val="Normln"/>
    <w:autoRedefine/>
    <w:semiHidden/>
    <w:rsid w:val="00235D48"/>
  </w:style>
  <w:style w:type="character" w:customStyle="1" w:styleId="TextpoznpodarouChar">
    <w:name w:val="Text pozn. pod čarou Char"/>
    <w:link w:val="Textpoznpodarou"/>
    <w:uiPriority w:val="99"/>
    <w:locked/>
    <w:rsid w:val="0038790A"/>
    <w:rPr>
      <w:lang w:val="cs-CZ" w:eastAsia="cs-CZ" w:bidi="ar-SA"/>
    </w:rPr>
  </w:style>
  <w:style w:type="character" w:customStyle="1" w:styleId="TextkomenteChar">
    <w:name w:val="Text komentáře Char"/>
    <w:link w:val="Textkomente"/>
    <w:semiHidden/>
    <w:locked/>
    <w:rsid w:val="0038790A"/>
    <w:rPr>
      <w:lang w:val="cs-CZ" w:eastAsia="cs-CZ" w:bidi="ar-SA"/>
    </w:rPr>
  </w:style>
  <w:style w:type="character" w:customStyle="1" w:styleId="CharChar">
    <w:name w:val="Char Char"/>
    <w:rsid w:val="001C780F"/>
    <w:rPr>
      <w:lang w:val="cs-CZ" w:eastAsia="cs-CZ" w:bidi="ar-SA"/>
    </w:rPr>
  </w:style>
  <w:style w:type="character" w:customStyle="1" w:styleId="ZpatChar">
    <w:name w:val="Zápatí Char"/>
    <w:link w:val="Zpat"/>
    <w:uiPriority w:val="99"/>
    <w:locked/>
    <w:rsid w:val="006C6AFC"/>
    <w:rPr>
      <w:sz w:val="24"/>
      <w:szCs w:val="24"/>
    </w:rPr>
  </w:style>
  <w:style w:type="paragraph" w:styleId="Revize">
    <w:name w:val="Revision"/>
    <w:hidden/>
    <w:uiPriority w:val="99"/>
    <w:semiHidden/>
    <w:rsid w:val="00145970"/>
    <w:rPr>
      <w:sz w:val="24"/>
      <w:szCs w:val="24"/>
    </w:rPr>
  </w:style>
  <w:style w:type="paragraph" w:styleId="Odstavecseseznamem">
    <w:name w:val="List Paragraph"/>
    <w:aliases w:val="Odstavec_muj"/>
    <w:basedOn w:val="Normln"/>
    <w:link w:val="OdstavecseseznamemChar"/>
    <w:uiPriority w:val="34"/>
    <w:qFormat/>
    <w:rsid w:val="000A474C"/>
    <w:pPr>
      <w:ind w:left="720"/>
      <w:contextualSpacing/>
    </w:pPr>
  </w:style>
  <w:style w:type="paragraph" w:customStyle="1" w:styleId="EYBodytextnoparaspace">
    <w:name w:val="EY Body text (no para space)"/>
    <w:basedOn w:val="Normln"/>
    <w:rsid w:val="00FF11EF"/>
    <w:pPr>
      <w:tabs>
        <w:tab w:val="left" w:pos="907"/>
      </w:tabs>
      <w:suppressAutoHyphens/>
      <w:spacing w:line="260" w:lineRule="atLeast"/>
    </w:pPr>
    <w:rPr>
      <w:rFonts w:ascii="Arial" w:hAnsi="Arial"/>
      <w:kern w:val="12"/>
      <w:sz w:val="20"/>
      <w:lang w:val="en-US" w:eastAsia="en-US"/>
    </w:rPr>
  </w:style>
  <w:style w:type="character" w:customStyle="1" w:styleId="OdstavecseseznamemChar">
    <w:name w:val="Odstavec se seznamem Char"/>
    <w:aliases w:val="Odstavec_muj Char"/>
    <w:basedOn w:val="Standardnpsmoodstavce"/>
    <w:link w:val="Odstavecseseznamem"/>
    <w:uiPriority w:val="34"/>
    <w:locked/>
    <w:rsid w:val="00104A0E"/>
    <w:rPr>
      <w:sz w:val="24"/>
      <w:szCs w:val="24"/>
    </w:rPr>
  </w:style>
  <w:style w:type="paragraph" w:customStyle="1" w:styleId="RLTextlnkuslovan">
    <w:name w:val="RL Text článku číslovaný"/>
    <w:basedOn w:val="Normln"/>
    <w:link w:val="RLTextlnkuslovanChar"/>
    <w:qFormat/>
    <w:rsid w:val="005E4464"/>
    <w:pPr>
      <w:numPr>
        <w:ilvl w:val="1"/>
        <w:numId w:val="3"/>
      </w:numPr>
      <w:spacing w:after="120" w:line="280" w:lineRule="exact"/>
      <w:jc w:val="both"/>
    </w:pPr>
    <w:rPr>
      <w:rFonts w:asciiTheme="minorHAnsi" w:hAnsiTheme="minorHAnsi"/>
      <w:sz w:val="22"/>
    </w:rPr>
  </w:style>
  <w:style w:type="character" w:customStyle="1" w:styleId="RLTextlnkuslovanChar">
    <w:name w:val="RL Text článku číslovaný Char"/>
    <w:basedOn w:val="Standardnpsmoodstavce"/>
    <w:link w:val="RLTextlnkuslovan"/>
    <w:rsid w:val="005E4464"/>
    <w:rPr>
      <w:rFonts w:asciiTheme="minorHAnsi" w:hAnsiTheme="minorHAnsi"/>
      <w:sz w:val="22"/>
      <w:szCs w:val="24"/>
    </w:rPr>
  </w:style>
  <w:style w:type="paragraph" w:customStyle="1" w:styleId="RLlneksmlouvy">
    <w:name w:val="RL Článek smlouvy"/>
    <w:basedOn w:val="Normln"/>
    <w:next w:val="RLTextlnkuslovan"/>
    <w:qFormat/>
    <w:rsid w:val="005E4464"/>
    <w:pPr>
      <w:keepNext/>
      <w:numPr>
        <w:numId w:val="3"/>
      </w:numPr>
      <w:suppressAutoHyphens/>
      <w:spacing w:before="360" w:after="120" w:line="280" w:lineRule="exact"/>
      <w:jc w:val="both"/>
      <w:outlineLvl w:val="0"/>
    </w:pPr>
    <w:rPr>
      <w:rFonts w:asciiTheme="minorHAnsi" w:hAnsiTheme="minorHAnsi"/>
      <w:b/>
      <w:sz w:val="22"/>
      <w:lang w:eastAsia="en-US"/>
    </w:rPr>
  </w:style>
  <w:style w:type="paragraph" w:customStyle="1" w:styleId="Style1">
    <w:name w:val="Style1"/>
    <w:basedOn w:val="Normln"/>
    <w:uiPriority w:val="99"/>
    <w:rsid w:val="0086376D"/>
    <w:pPr>
      <w:widowControl w:val="0"/>
      <w:autoSpaceDE w:val="0"/>
      <w:autoSpaceDN w:val="0"/>
      <w:adjustRightInd w:val="0"/>
      <w:spacing w:line="240" w:lineRule="exact"/>
      <w:jc w:val="both"/>
    </w:pPr>
    <w:rPr>
      <w:rFonts w:ascii="Tahoma" w:eastAsiaTheme="minorEastAsia" w:hAnsi="Tahoma" w:cs="Tahoma"/>
    </w:rPr>
  </w:style>
  <w:style w:type="paragraph" w:customStyle="1" w:styleId="Style3">
    <w:name w:val="Style3"/>
    <w:basedOn w:val="Normln"/>
    <w:uiPriority w:val="99"/>
    <w:rsid w:val="0086376D"/>
    <w:pPr>
      <w:widowControl w:val="0"/>
      <w:autoSpaceDE w:val="0"/>
      <w:autoSpaceDN w:val="0"/>
      <w:adjustRightInd w:val="0"/>
      <w:spacing w:line="243" w:lineRule="exact"/>
      <w:jc w:val="both"/>
    </w:pPr>
    <w:rPr>
      <w:rFonts w:ascii="Tahoma" w:eastAsiaTheme="minorEastAsia" w:hAnsi="Tahoma" w:cs="Tahoma"/>
    </w:rPr>
  </w:style>
  <w:style w:type="paragraph" w:customStyle="1" w:styleId="Style4">
    <w:name w:val="Style4"/>
    <w:basedOn w:val="Normln"/>
    <w:uiPriority w:val="99"/>
    <w:rsid w:val="0086376D"/>
    <w:pPr>
      <w:widowControl w:val="0"/>
      <w:autoSpaceDE w:val="0"/>
      <w:autoSpaceDN w:val="0"/>
      <w:adjustRightInd w:val="0"/>
      <w:jc w:val="both"/>
    </w:pPr>
    <w:rPr>
      <w:rFonts w:ascii="Tahoma" w:eastAsiaTheme="minorEastAsia" w:hAnsi="Tahoma" w:cs="Tahoma"/>
    </w:rPr>
  </w:style>
  <w:style w:type="character" w:customStyle="1" w:styleId="FontStyle12">
    <w:name w:val="Font Style12"/>
    <w:basedOn w:val="Standardnpsmoodstavce"/>
    <w:uiPriority w:val="99"/>
    <w:rsid w:val="0086376D"/>
    <w:rPr>
      <w:rFonts w:ascii="Tahoma" w:hAnsi="Tahoma" w:cs="Tahoma" w:hint="default"/>
      <w:i/>
      <w:iCs/>
      <w:color w:val="000000"/>
      <w:sz w:val="18"/>
      <w:szCs w:val="18"/>
    </w:rPr>
  </w:style>
  <w:style w:type="character" w:customStyle="1" w:styleId="FontStyle13">
    <w:name w:val="Font Style13"/>
    <w:basedOn w:val="Standardnpsmoodstavce"/>
    <w:uiPriority w:val="99"/>
    <w:rsid w:val="0086376D"/>
    <w:rPr>
      <w:rFonts w:ascii="Tahoma" w:hAnsi="Tahoma" w:cs="Tahoma" w:hint="default"/>
      <w:color w:val="000000"/>
      <w:sz w:val="18"/>
      <w:szCs w:val="18"/>
    </w:rPr>
  </w:style>
  <w:style w:type="character" w:customStyle="1" w:styleId="FontStyle14">
    <w:name w:val="Font Style14"/>
    <w:basedOn w:val="Standardnpsmoodstavce"/>
    <w:uiPriority w:val="99"/>
    <w:rsid w:val="0086376D"/>
    <w:rPr>
      <w:rFonts w:ascii="Tahoma" w:hAnsi="Tahoma" w:cs="Tahoma" w:hint="default"/>
      <w:color w:val="000000"/>
      <w:sz w:val="18"/>
      <w:szCs w:val="18"/>
    </w:rPr>
  </w:style>
  <w:style w:type="paragraph" w:customStyle="1" w:styleId="Default">
    <w:name w:val="Default"/>
    <w:rsid w:val="00C47FE1"/>
    <w:pPr>
      <w:autoSpaceDE w:val="0"/>
      <w:autoSpaceDN w:val="0"/>
      <w:adjustRightInd w:val="0"/>
    </w:pPr>
    <w:rPr>
      <w:rFonts w:ascii="Calibri" w:hAnsi="Calibri" w:cs="Calibri"/>
      <w:color w:val="000000"/>
      <w:sz w:val="24"/>
      <w:szCs w:val="24"/>
    </w:rPr>
  </w:style>
  <w:style w:type="character" w:customStyle="1" w:styleId="ZhlavChar">
    <w:name w:val="Záhlaví Char"/>
    <w:link w:val="Zhlav"/>
    <w:rsid w:val="00F06F3A"/>
    <w:rPr>
      <w:sz w:val="24"/>
      <w:lang w:val="en-US"/>
    </w:rPr>
  </w:style>
  <w:style w:type="character" w:styleId="Nevyeenzmnka">
    <w:name w:val="Unresolved Mention"/>
    <w:basedOn w:val="Standardnpsmoodstavce"/>
    <w:uiPriority w:val="99"/>
    <w:semiHidden/>
    <w:unhideWhenUsed/>
    <w:rsid w:val="00784C1A"/>
    <w:rPr>
      <w:color w:val="605E5C"/>
      <w:shd w:val="clear" w:color="auto" w:fill="E1DFDD"/>
    </w:rPr>
  </w:style>
  <w:style w:type="character" w:styleId="Zstupntext">
    <w:name w:val="Placeholder Text"/>
    <w:basedOn w:val="Standardnpsmoodstavce"/>
    <w:uiPriority w:val="99"/>
    <w:semiHidden/>
    <w:rsid w:val="00AB113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047113">
      <w:bodyDiv w:val="1"/>
      <w:marLeft w:val="0"/>
      <w:marRight w:val="0"/>
      <w:marTop w:val="0"/>
      <w:marBottom w:val="0"/>
      <w:divBdr>
        <w:top w:val="none" w:sz="0" w:space="0" w:color="auto"/>
        <w:left w:val="none" w:sz="0" w:space="0" w:color="auto"/>
        <w:bottom w:val="none" w:sz="0" w:space="0" w:color="auto"/>
        <w:right w:val="none" w:sz="0" w:space="0" w:color="auto"/>
      </w:divBdr>
    </w:div>
    <w:div w:id="106852552">
      <w:bodyDiv w:val="1"/>
      <w:marLeft w:val="0"/>
      <w:marRight w:val="0"/>
      <w:marTop w:val="0"/>
      <w:marBottom w:val="0"/>
      <w:divBdr>
        <w:top w:val="none" w:sz="0" w:space="0" w:color="auto"/>
        <w:left w:val="none" w:sz="0" w:space="0" w:color="auto"/>
        <w:bottom w:val="none" w:sz="0" w:space="0" w:color="auto"/>
        <w:right w:val="none" w:sz="0" w:space="0" w:color="auto"/>
      </w:divBdr>
    </w:div>
    <w:div w:id="143863566">
      <w:bodyDiv w:val="1"/>
      <w:marLeft w:val="0"/>
      <w:marRight w:val="0"/>
      <w:marTop w:val="0"/>
      <w:marBottom w:val="0"/>
      <w:divBdr>
        <w:top w:val="none" w:sz="0" w:space="0" w:color="auto"/>
        <w:left w:val="none" w:sz="0" w:space="0" w:color="auto"/>
        <w:bottom w:val="none" w:sz="0" w:space="0" w:color="auto"/>
        <w:right w:val="none" w:sz="0" w:space="0" w:color="auto"/>
      </w:divBdr>
    </w:div>
    <w:div w:id="151261959">
      <w:bodyDiv w:val="1"/>
      <w:marLeft w:val="0"/>
      <w:marRight w:val="0"/>
      <w:marTop w:val="0"/>
      <w:marBottom w:val="0"/>
      <w:divBdr>
        <w:top w:val="none" w:sz="0" w:space="0" w:color="auto"/>
        <w:left w:val="none" w:sz="0" w:space="0" w:color="auto"/>
        <w:bottom w:val="none" w:sz="0" w:space="0" w:color="auto"/>
        <w:right w:val="none" w:sz="0" w:space="0" w:color="auto"/>
      </w:divBdr>
    </w:div>
    <w:div w:id="160900480">
      <w:bodyDiv w:val="1"/>
      <w:marLeft w:val="0"/>
      <w:marRight w:val="0"/>
      <w:marTop w:val="0"/>
      <w:marBottom w:val="0"/>
      <w:divBdr>
        <w:top w:val="none" w:sz="0" w:space="0" w:color="auto"/>
        <w:left w:val="none" w:sz="0" w:space="0" w:color="auto"/>
        <w:bottom w:val="none" w:sz="0" w:space="0" w:color="auto"/>
        <w:right w:val="none" w:sz="0" w:space="0" w:color="auto"/>
      </w:divBdr>
    </w:div>
    <w:div w:id="169688375">
      <w:bodyDiv w:val="1"/>
      <w:marLeft w:val="0"/>
      <w:marRight w:val="0"/>
      <w:marTop w:val="0"/>
      <w:marBottom w:val="0"/>
      <w:divBdr>
        <w:top w:val="none" w:sz="0" w:space="0" w:color="auto"/>
        <w:left w:val="none" w:sz="0" w:space="0" w:color="auto"/>
        <w:bottom w:val="none" w:sz="0" w:space="0" w:color="auto"/>
        <w:right w:val="none" w:sz="0" w:space="0" w:color="auto"/>
      </w:divBdr>
    </w:div>
    <w:div w:id="284165637">
      <w:bodyDiv w:val="1"/>
      <w:marLeft w:val="0"/>
      <w:marRight w:val="0"/>
      <w:marTop w:val="0"/>
      <w:marBottom w:val="0"/>
      <w:divBdr>
        <w:top w:val="none" w:sz="0" w:space="0" w:color="auto"/>
        <w:left w:val="none" w:sz="0" w:space="0" w:color="auto"/>
        <w:bottom w:val="none" w:sz="0" w:space="0" w:color="auto"/>
        <w:right w:val="none" w:sz="0" w:space="0" w:color="auto"/>
      </w:divBdr>
    </w:div>
    <w:div w:id="330253586">
      <w:bodyDiv w:val="1"/>
      <w:marLeft w:val="0"/>
      <w:marRight w:val="0"/>
      <w:marTop w:val="0"/>
      <w:marBottom w:val="0"/>
      <w:divBdr>
        <w:top w:val="none" w:sz="0" w:space="0" w:color="auto"/>
        <w:left w:val="none" w:sz="0" w:space="0" w:color="auto"/>
        <w:bottom w:val="none" w:sz="0" w:space="0" w:color="auto"/>
        <w:right w:val="none" w:sz="0" w:space="0" w:color="auto"/>
      </w:divBdr>
    </w:div>
    <w:div w:id="334186400">
      <w:bodyDiv w:val="1"/>
      <w:marLeft w:val="0"/>
      <w:marRight w:val="0"/>
      <w:marTop w:val="0"/>
      <w:marBottom w:val="0"/>
      <w:divBdr>
        <w:top w:val="none" w:sz="0" w:space="0" w:color="auto"/>
        <w:left w:val="none" w:sz="0" w:space="0" w:color="auto"/>
        <w:bottom w:val="none" w:sz="0" w:space="0" w:color="auto"/>
        <w:right w:val="none" w:sz="0" w:space="0" w:color="auto"/>
      </w:divBdr>
    </w:div>
    <w:div w:id="353768659">
      <w:bodyDiv w:val="1"/>
      <w:marLeft w:val="0"/>
      <w:marRight w:val="0"/>
      <w:marTop w:val="0"/>
      <w:marBottom w:val="0"/>
      <w:divBdr>
        <w:top w:val="none" w:sz="0" w:space="0" w:color="auto"/>
        <w:left w:val="none" w:sz="0" w:space="0" w:color="auto"/>
        <w:bottom w:val="none" w:sz="0" w:space="0" w:color="auto"/>
        <w:right w:val="none" w:sz="0" w:space="0" w:color="auto"/>
      </w:divBdr>
    </w:div>
    <w:div w:id="393507173">
      <w:bodyDiv w:val="1"/>
      <w:marLeft w:val="0"/>
      <w:marRight w:val="0"/>
      <w:marTop w:val="0"/>
      <w:marBottom w:val="0"/>
      <w:divBdr>
        <w:top w:val="none" w:sz="0" w:space="0" w:color="auto"/>
        <w:left w:val="none" w:sz="0" w:space="0" w:color="auto"/>
        <w:bottom w:val="none" w:sz="0" w:space="0" w:color="auto"/>
        <w:right w:val="none" w:sz="0" w:space="0" w:color="auto"/>
      </w:divBdr>
    </w:div>
    <w:div w:id="425687148">
      <w:bodyDiv w:val="1"/>
      <w:marLeft w:val="0"/>
      <w:marRight w:val="0"/>
      <w:marTop w:val="0"/>
      <w:marBottom w:val="0"/>
      <w:divBdr>
        <w:top w:val="none" w:sz="0" w:space="0" w:color="auto"/>
        <w:left w:val="none" w:sz="0" w:space="0" w:color="auto"/>
        <w:bottom w:val="none" w:sz="0" w:space="0" w:color="auto"/>
        <w:right w:val="none" w:sz="0" w:space="0" w:color="auto"/>
      </w:divBdr>
    </w:div>
    <w:div w:id="427581067">
      <w:bodyDiv w:val="1"/>
      <w:marLeft w:val="0"/>
      <w:marRight w:val="0"/>
      <w:marTop w:val="0"/>
      <w:marBottom w:val="0"/>
      <w:divBdr>
        <w:top w:val="none" w:sz="0" w:space="0" w:color="auto"/>
        <w:left w:val="none" w:sz="0" w:space="0" w:color="auto"/>
        <w:bottom w:val="none" w:sz="0" w:space="0" w:color="auto"/>
        <w:right w:val="none" w:sz="0" w:space="0" w:color="auto"/>
      </w:divBdr>
    </w:div>
    <w:div w:id="608120971">
      <w:bodyDiv w:val="1"/>
      <w:marLeft w:val="0"/>
      <w:marRight w:val="0"/>
      <w:marTop w:val="0"/>
      <w:marBottom w:val="0"/>
      <w:divBdr>
        <w:top w:val="none" w:sz="0" w:space="0" w:color="auto"/>
        <w:left w:val="none" w:sz="0" w:space="0" w:color="auto"/>
        <w:bottom w:val="none" w:sz="0" w:space="0" w:color="auto"/>
        <w:right w:val="none" w:sz="0" w:space="0" w:color="auto"/>
      </w:divBdr>
    </w:div>
    <w:div w:id="652639970">
      <w:bodyDiv w:val="1"/>
      <w:marLeft w:val="0"/>
      <w:marRight w:val="0"/>
      <w:marTop w:val="0"/>
      <w:marBottom w:val="0"/>
      <w:divBdr>
        <w:top w:val="none" w:sz="0" w:space="0" w:color="auto"/>
        <w:left w:val="none" w:sz="0" w:space="0" w:color="auto"/>
        <w:bottom w:val="none" w:sz="0" w:space="0" w:color="auto"/>
        <w:right w:val="none" w:sz="0" w:space="0" w:color="auto"/>
      </w:divBdr>
    </w:div>
    <w:div w:id="715279535">
      <w:bodyDiv w:val="1"/>
      <w:marLeft w:val="0"/>
      <w:marRight w:val="0"/>
      <w:marTop w:val="0"/>
      <w:marBottom w:val="0"/>
      <w:divBdr>
        <w:top w:val="none" w:sz="0" w:space="0" w:color="auto"/>
        <w:left w:val="none" w:sz="0" w:space="0" w:color="auto"/>
        <w:bottom w:val="none" w:sz="0" w:space="0" w:color="auto"/>
        <w:right w:val="none" w:sz="0" w:space="0" w:color="auto"/>
      </w:divBdr>
    </w:div>
    <w:div w:id="838233665">
      <w:bodyDiv w:val="1"/>
      <w:marLeft w:val="0"/>
      <w:marRight w:val="0"/>
      <w:marTop w:val="0"/>
      <w:marBottom w:val="0"/>
      <w:divBdr>
        <w:top w:val="none" w:sz="0" w:space="0" w:color="auto"/>
        <w:left w:val="none" w:sz="0" w:space="0" w:color="auto"/>
        <w:bottom w:val="none" w:sz="0" w:space="0" w:color="auto"/>
        <w:right w:val="none" w:sz="0" w:space="0" w:color="auto"/>
      </w:divBdr>
    </w:div>
    <w:div w:id="840585225">
      <w:bodyDiv w:val="1"/>
      <w:marLeft w:val="0"/>
      <w:marRight w:val="0"/>
      <w:marTop w:val="0"/>
      <w:marBottom w:val="0"/>
      <w:divBdr>
        <w:top w:val="none" w:sz="0" w:space="0" w:color="auto"/>
        <w:left w:val="none" w:sz="0" w:space="0" w:color="auto"/>
        <w:bottom w:val="none" w:sz="0" w:space="0" w:color="auto"/>
        <w:right w:val="none" w:sz="0" w:space="0" w:color="auto"/>
      </w:divBdr>
    </w:div>
    <w:div w:id="990519777">
      <w:bodyDiv w:val="1"/>
      <w:marLeft w:val="0"/>
      <w:marRight w:val="0"/>
      <w:marTop w:val="0"/>
      <w:marBottom w:val="0"/>
      <w:divBdr>
        <w:top w:val="none" w:sz="0" w:space="0" w:color="auto"/>
        <w:left w:val="none" w:sz="0" w:space="0" w:color="auto"/>
        <w:bottom w:val="none" w:sz="0" w:space="0" w:color="auto"/>
        <w:right w:val="none" w:sz="0" w:space="0" w:color="auto"/>
      </w:divBdr>
    </w:div>
    <w:div w:id="1091394306">
      <w:bodyDiv w:val="1"/>
      <w:marLeft w:val="0"/>
      <w:marRight w:val="0"/>
      <w:marTop w:val="0"/>
      <w:marBottom w:val="0"/>
      <w:divBdr>
        <w:top w:val="none" w:sz="0" w:space="0" w:color="auto"/>
        <w:left w:val="none" w:sz="0" w:space="0" w:color="auto"/>
        <w:bottom w:val="none" w:sz="0" w:space="0" w:color="auto"/>
        <w:right w:val="none" w:sz="0" w:space="0" w:color="auto"/>
      </w:divBdr>
    </w:div>
    <w:div w:id="1092311042">
      <w:bodyDiv w:val="1"/>
      <w:marLeft w:val="0"/>
      <w:marRight w:val="0"/>
      <w:marTop w:val="0"/>
      <w:marBottom w:val="0"/>
      <w:divBdr>
        <w:top w:val="none" w:sz="0" w:space="0" w:color="auto"/>
        <w:left w:val="none" w:sz="0" w:space="0" w:color="auto"/>
        <w:bottom w:val="none" w:sz="0" w:space="0" w:color="auto"/>
        <w:right w:val="none" w:sz="0" w:space="0" w:color="auto"/>
      </w:divBdr>
    </w:div>
    <w:div w:id="1102722882">
      <w:bodyDiv w:val="1"/>
      <w:marLeft w:val="0"/>
      <w:marRight w:val="0"/>
      <w:marTop w:val="0"/>
      <w:marBottom w:val="0"/>
      <w:divBdr>
        <w:top w:val="none" w:sz="0" w:space="0" w:color="auto"/>
        <w:left w:val="none" w:sz="0" w:space="0" w:color="auto"/>
        <w:bottom w:val="none" w:sz="0" w:space="0" w:color="auto"/>
        <w:right w:val="none" w:sz="0" w:space="0" w:color="auto"/>
      </w:divBdr>
    </w:div>
    <w:div w:id="1120535587">
      <w:bodyDiv w:val="1"/>
      <w:marLeft w:val="0"/>
      <w:marRight w:val="0"/>
      <w:marTop w:val="0"/>
      <w:marBottom w:val="0"/>
      <w:divBdr>
        <w:top w:val="none" w:sz="0" w:space="0" w:color="auto"/>
        <w:left w:val="none" w:sz="0" w:space="0" w:color="auto"/>
        <w:bottom w:val="none" w:sz="0" w:space="0" w:color="auto"/>
        <w:right w:val="none" w:sz="0" w:space="0" w:color="auto"/>
      </w:divBdr>
    </w:div>
    <w:div w:id="1145660958">
      <w:bodyDiv w:val="1"/>
      <w:marLeft w:val="0"/>
      <w:marRight w:val="0"/>
      <w:marTop w:val="0"/>
      <w:marBottom w:val="0"/>
      <w:divBdr>
        <w:top w:val="none" w:sz="0" w:space="0" w:color="auto"/>
        <w:left w:val="none" w:sz="0" w:space="0" w:color="auto"/>
        <w:bottom w:val="none" w:sz="0" w:space="0" w:color="auto"/>
        <w:right w:val="none" w:sz="0" w:space="0" w:color="auto"/>
      </w:divBdr>
    </w:div>
    <w:div w:id="1212502778">
      <w:bodyDiv w:val="1"/>
      <w:marLeft w:val="0"/>
      <w:marRight w:val="0"/>
      <w:marTop w:val="0"/>
      <w:marBottom w:val="0"/>
      <w:divBdr>
        <w:top w:val="none" w:sz="0" w:space="0" w:color="auto"/>
        <w:left w:val="none" w:sz="0" w:space="0" w:color="auto"/>
        <w:bottom w:val="none" w:sz="0" w:space="0" w:color="auto"/>
        <w:right w:val="none" w:sz="0" w:space="0" w:color="auto"/>
      </w:divBdr>
    </w:div>
    <w:div w:id="1239285809">
      <w:bodyDiv w:val="1"/>
      <w:marLeft w:val="0"/>
      <w:marRight w:val="0"/>
      <w:marTop w:val="0"/>
      <w:marBottom w:val="0"/>
      <w:divBdr>
        <w:top w:val="none" w:sz="0" w:space="0" w:color="auto"/>
        <w:left w:val="none" w:sz="0" w:space="0" w:color="auto"/>
        <w:bottom w:val="none" w:sz="0" w:space="0" w:color="auto"/>
        <w:right w:val="none" w:sz="0" w:space="0" w:color="auto"/>
      </w:divBdr>
    </w:div>
    <w:div w:id="1277174567">
      <w:bodyDiv w:val="1"/>
      <w:marLeft w:val="0"/>
      <w:marRight w:val="0"/>
      <w:marTop w:val="0"/>
      <w:marBottom w:val="0"/>
      <w:divBdr>
        <w:top w:val="none" w:sz="0" w:space="0" w:color="auto"/>
        <w:left w:val="none" w:sz="0" w:space="0" w:color="auto"/>
        <w:bottom w:val="none" w:sz="0" w:space="0" w:color="auto"/>
        <w:right w:val="none" w:sz="0" w:space="0" w:color="auto"/>
      </w:divBdr>
    </w:div>
    <w:div w:id="1401251947">
      <w:bodyDiv w:val="1"/>
      <w:marLeft w:val="0"/>
      <w:marRight w:val="0"/>
      <w:marTop w:val="0"/>
      <w:marBottom w:val="0"/>
      <w:divBdr>
        <w:top w:val="none" w:sz="0" w:space="0" w:color="auto"/>
        <w:left w:val="none" w:sz="0" w:space="0" w:color="auto"/>
        <w:bottom w:val="none" w:sz="0" w:space="0" w:color="auto"/>
        <w:right w:val="none" w:sz="0" w:space="0" w:color="auto"/>
      </w:divBdr>
    </w:div>
    <w:div w:id="1571423559">
      <w:bodyDiv w:val="1"/>
      <w:marLeft w:val="0"/>
      <w:marRight w:val="0"/>
      <w:marTop w:val="0"/>
      <w:marBottom w:val="0"/>
      <w:divBdr>
        <w:top w:val="none" w:sz="0" w:space="0" w:color="auto"/>
        <w:left w:val="none" w:sz="0" w:space="0" w:color="auto"/>
        <w:bottom w:val="none" w:sz="0" w:space="0" w:color="auto"/>
        <w:right w:val="none" w:sz="0" w:space="0" w:color="auto"/>
      </w:divBdr>
    </w:div>
    <w:div w:id="1590962148">
      <w:bodyDiv w:val="1"/>
      <w:marLeft w:val="0"/>
      <w:marRight w:val="0"/>
      <w:marTop w:val="0"/>
      <w:marBottom w:val="0"/>
      <w:divBdr>
        <w:top w:val="none" w:sz="0" w:space="0" w:color="auto"/>
        <w:left w:val="none" w:sz="0" w:space="0" w:color="auto"/>
        <w:bottom w:val="none" w:sz="0" w:space="0" w:color="auto"/>
        <w:right w:val="none" w:sz="0" w:space="0" w:color="auto"/>
      </w:divBdr>
    </w:div>
    <w:div w:id="1599948693">
      <w:bodyDiv w:val="1"/>
      <w:marLeft w:val="0"/>
      <w:marRight w:val="0"/>
      <w:marTop w:val="0"/>
      <w:marBottom w:val="0"/>
      <w:divBdr>
        <w:top w:val="none" w:sz="0" w:space="0" w:color="auto"/>
        <w:left w:val="none" w:sz="0" w:space="0" w:color="auto"/>
        <w:bottom w:val="none" w:sz="0" w:space="0" w:color="auto"/>
        <w:right w:val="none" w:sz="0" w:space="0" w:color="auto"/>
      </w:divBdr>
    </w:div>
    <w:div w:id="1613852922">
      <w:bodyDiv w:val="1"/>
      <w:marLeft w:val="0"/>
      <w:marRight w:val="0"/>
      <w:marTop w:val="0"/>
      <w:marBottom w:val="0"/>
      <w:divBdr>
        <w:top w:val="none" w:sz="0" w:space="0" w:color="auto"/>
        <w:left w:val="none" w:sz="0" w:space="0" w:color="auto"/>
        <w:bottom w:val="none" w:sz="0" w:space="0" w:color="auto"/>
        <w:right w:val="none" w:sz="0" w:space="0" w:color="auto"/>
      </w:divBdr>
    </w:div>
    <w:div w:id="1654675910">
      <w:bodyDiv w:val="1"/>
      <w:marLeft w:val="0"/>
      <w:marRight w:val="0"/>
      <w:marTop w:val="0"/>
      <w:marBottom w:val="0"/>
      <w:divBdr>
        <w:top w:val="none" w:sz="0" w:space="0" w:color="auto"/>
        <w:left w:val="none" w:sz="0" w:space="0" w:color="auto"/>
        <w:bottom w:val="none" w:sz="0" w:space="0" w:color="auto"/>
        <w:right w:val="none" w:sz="0" w:space="0" w:color="auto"/>
      </w:divBdr>
    </w:div>
    <w:div w:id="1699818671">
      <w:bodyDiv w:val="1"/>
      <w:marLeft w:val="0"/>
      <w:marRight w:val="0"/>
      <w:marTop w:val="0"/>
      <w:marBottom w:val="0"/>
      <w:divBdr>
        <w:top w:val="none" w:sz="0" w:space="0" w:color="auto"/>
        <w:left w:val="none" w:sz="0" w:space="0" w:color="auto"/>
        <w:bottom w:val="none" w:sz="0" w:space="0" w:color="auto"/>
        <w:right w:val="none" w:sz="0" w:space="0" w:color="auto"/>
      </w:divBdr>
    </w:div>
    <w:div w:id="1718358714">
      <w:bodyDiv w:val="1"/>
      <w:marLeft w:val="0"/>
      <w:marRight w:val="0"/>
      <w:marTop w:val="0"/>
      <w:marBottom w:val="0"/>
      <w:divBdr>
        <w:top w:val="none" w:sz="0" w:space="0" w:color="auto"/>
        <w:left w:val="none" w:sz="0" w:space="0" w:color="auto"/>
        <w:bottom w:val="none" w:sz="0" w:space="0" w:color="auto"/>
        <w:right w:val="none" w:sz="0" w:space="0" w:color="auto"/>
      </w:divBdr>
    </w:div>
    <w:div w:id="1734348377">
      <w:bodyDiv w:val="1"/>
      <w:marLeft w:val="0"/>
      <w:marRight w:val="0"/>
      <w:marTop w:val="0"/>
      <w:marBottom w:val="0"/>
      <w:divBdr>
        <w:top w:val="none" w:sz="0" w:space="0" w:color="auto"/>
        <w:left w:val="none" w:sz="0" w:space="0" w:color="auto"/>
        <w:bottom w:val="none" w:sz="0" w:space="0" w:color="auto"/>
        <w:right w:val="none" w:sz="0" w:space="0" w:color="auto"/>
      </w:divBdr>
    </w:div>
    <w:div w:id="1757096475">
      <w:bodyDiv w:val="1"/>
      <w:marLeft w:val="0"/>
      <w:marRight w:val="0"/>
      <w:marTop w:val="0"/>
      <w:marBottom w:val="0"/>
      <w:divBdr>
        <w:top w:val="none" w:sz="0" w:space="0" w:color="auto"/>
        <w:left w:val="none" w:sz="0" w:space="0" w:color="auto"/>
        <w:bottom w:val="none" w:sz="0" w:space="0" w:color="auto"/>
        <w:right w:val="none" w:sz="0" w:space="0" w:color="auto"/>
      </w:divBdr>
    </w:div>
    <w:div w:id="1882746642">
      <w:bodyDiv w:val="1"/>
      <w:marLeft w:val="0"/>
      <w:marRight w:val="0"/>
      <w:marTop w:val="0"/>
      <w:marBottom w:val="0"/>
      <w:divBdr>
        <w:top w:val="none" w:sz="0" w:space="0" w:color="auto"/>
        <w:left w:val="none" w:sz="0" w:space="0" w:color="auto"/>
        <w:bottom w:val="none" w:sz="0" w:space="0" w:color="auto"/>
        <w:right w:val="none" w:sz="0" w:space="0" w:color="auto"/>
      </w:divBdr>
    </w:div>
    <w:div w:id="1910648339">
      <w:bodyDiv w:val="1"/>
      <w:marLeft w:val="0"/>
      <w:marRight w:val="0"/>
      <w:marTop w:val="0"/>
      <w:marBottom w:val="0"/>
      <w:divBdr>
        <w:top w:val="none" w:sz="0" w:space="0" w:color="auto"/>
        <w:left w:val="none" w:sz="0" w:space="0" w:color="auto"/>
        <w:bottom w:val="none" w:sz="0" w:space="0" w:color="auto"/>
        <w:right w:val="none" w:sz="0" w:space="0" w:color="auto"/>
      </w:divBdr>
    </w:div>
    <w:div w:id="1928613229">
      <w:bodyDiv w:val="1"/>
      <w:marLeft w:val="0"/>
      <w:marRight w:val="0"/>
      <w:marTop w:val="0"/>
      <w:marBottom w:val="0"/>
      <w:divBdr>
        <w:top w:val="none" w:sz="0" w:space="0" w:color="auto"/>
        <w:left w:val="none" w:sz="0" w:space="0" w:color="auto"/>
        <w:bottom w:val="none" w:sz="0" w:space="0" w:color="auto"/>
        <w:right w:val="none" w:sz="0" w:space="0" w:color="auto"/>
      </w:divBdr>
    </w:div>
    <w:div w:id="1947081745">
      <w:bodyDiv w:val="1"/>
      <w:marLeft w:val="0"/>
      <w:marRight w:val="0"/>
      <w:marTop w:val="0"/>
      <w:marBottom w:val="0"/>
      <w:divBdr>
        <w:top w:val="none" w:sz="0" w:space="0" w:color="auto"/>
        <w:left w:val="none" w:sz="0" w:space="0" w:color="auto"/>
        <w:bottom w:val="none" w:sz="0" w:space="0" w:color="auto"/>
        <w:right w:val="none" w:sz="0" w:space="0" w:color="auto"/>
      </w:divBdr>
    </w:div>
    <w:div w:id="2019655497">
      <w:bodyDiv w:val="1"/>
      <w:marLeft w:val="0"/>
      <w:marRight w:val="0"/>
      <w:marTop w:val="0"/>
      <w:marBottom w:val="0"/>
      <w:divBdr>
        <w:top w:val="none" w:sz="0" w:space="0" w:color="auto"/>
        <w:left w:val="none" w:sz="0" w:space="0" w:color="auto"/>
        <w:bottom w:val="none" w:sz="0" w:space="0" w:color="auto"/>
        <w:right w:val="none" w:sz="0" w:space="0" w:color="auto"/>
      </w:divBdr>
    </w:div>
    <w:div w:id="2044361344">
      <w:bodyDiv w:val="1"/>
      <w:marLeft w:val="0"/>
      <w:marRight w:val="0"/>
      <w:marTop w:val="0"/>
      <w:marBottom w:val="0"/>
      <w:divBdr>
        <w:top w:val="none" w:sz="0" w:space="0" w:color="auto"/>
        <w:left w:val="none" w:sz="0" w:space="0" w:color="auto"/>
        <w:bottom w:val="none" w:sz="0" w:space="0" w:color="auto"/>
        <w:right w:val="none" w:sz="0" w:space="0" w:color="auto"/>
      </w:divBdr>
    </w:div>
    <w:div w:id="2104839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ivic.md/anunturi/achizitii/90915-implementation-of-a-media-campaign-promoting-social-work-education-and-practice-in-moldova-my-profession-the-future-of-moldova.htm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TM_Documents_RealAuthor xmlns="a9359a40-f311-4999-9c73-bd7ebaba2dd8" xsi:nil="true"/>
    <TM_Documents_AcquiredOn xmlns="a9359a40-f311-4999-9c73-bd7ebaba2dd8" xsi:nil="true"/>
    <TM_Documents_RelatedDocuments xmlns="a9359a40-f311-4999-9c73-bd7ebaba2dd8" xsi:nil="true"/>
    <TM_Documents_DateOfDelivery xmlns="a9359a40-f311-4999-9c73-bd7ebaba2dd8" xsi:nil="true"/>
    <TM_Documents_Notes xmlns="a9359a40-f311-4999-9c73-bd7ebaba2dd8" xsi:nil="true"/>
    <TM_Documents_EnglishTitle xmlns="a9359a40-f311-4999-9c73-bd7ebaba2dd8" xsi:nil="true"/>
    <TM_Documents_DocumentState xmlns="a9359a40-f311-4999-9c73-bd7ebaba2dd8" xsi:nil="true"/>
    <TM_Documents_Category xmlns="a9359a40-f311-4999-9c73-bd7ebaba2dd8" xsi:nil="true"/>
    <TM_Documents_InFactCreatedOn xmlns="a9359a40-f311-4999-9c73-bd7ebaba2dd8" xsi:nil="true"/>
    <TM_Documents_ProceduralState xmlns="a9359a40-f311-4999-9c73-bd7ebaba2dd8" xsi:nil="true"/>
    <TM_Documents_Source xmlns="a9359a40-f311-4999-9c73-bd7ebaba2dd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s" ma:contentTypeID="0x010100ED1503153C2C3544ABECD9F4CE08C94300001CDECE498E8A4CB8EB105261639215" ma:contentTypeVersion="" ma:contentTypeDescription="" ma:contentTypeScope="" ma:versionID="80f0b0554ac03cdca8b6affa7bc254eb">
  <xsd:schema xmlns:xsd="http://www.w3.org/2001/XMLSchema" xmlns:xs="http://www.w3.org/2001/XMLSchema" xmlns:p="http://schemas.microsoft.com/office/2006/metadata/properties" xmlns:ns2="a9359a40-f311-4999-9c73-bd7ebaba2dd8" targetNamespace="http://schemas.microsoft.com/office/2006/metadata/properties" ma:root="true" ma:fieldsID="ff8f31c617ecdacf0ec0264a8dc6f108" ns2:_="">
    <xsd:import namespace="a9359a40-f311-4999-9c73-bd7ebaba2dd8"/>
    <xsd:element name="properties">
      <xsd:complexType>
        <xsd:sequence>
          <xsd:element name="documentManagement">
            <xsd:complexType>
              <xsd:all>
                <xsd:element ref="ns2:TM_Documents_AcquiredOn" minOccurs="0"/>
                <xsd:element ref="ns2:TM_Documents_Category" minOccurs="0"/>
                <xsd:element ref="ns2:TM_Documents_DateOfDelivery" minOccurs="0"/>
                <xsd:element ref="ns2:TM_Documents_DocumentState" minOccurs="0"/>
                <xsd:element ref="ns2:TM_Documents_EnglishTitle" minOccurs="0"/>
                <xsd:element ref="ns2:TM_Documents_InFactCreatedOn" minOccurs="0"/>
                <xsd:element ref="ns2:TM_Documents_Notes" minOccurs="0"/>
                <xsd:element ref="ns2:TM_Documents_ProceduralState" minOccurs="0"/>
                <xsd:element ref="ns2:TM_Documents_RealAuthor" minOccurs="0"/>
                <xsd:element ref="ns2:TM_Documents_RelatedDocuments" minOccurs="0"/>
                <xsd:element ref="ns2:TM_Documents_Sour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359a40-f311-4999-9c73-bd7ebaba2dd8" elementFormDefault="qualified">
    <xsd:import namespace="http://schemas.microsoft.com/office/2006/documentManagement/types"/>
    <xsd:import namespace="http://schemas.microsoft.com/office/infopath/2007/PartnerControls"/>
    <xsd:element name="TM_Documents_AcquiredOn" ma:index="8" nillable="true" ma:displayName="Acquired on" ma:format="DateOnly" ma:internalName="TM_Documents_AcquiredOn">
      <xsd:simpleType>
        <xsd:restriction base="dms:DateTime"/>
      </xsd:simpleType>
    </xsd:element>
    <xsd:element name="TM_Documents_Category" ma:index="9" nillable="true" ma:displayName="Category" ma:format="Dropdown" ma:internalName="TM_Documents_Category">
      <xsd:simpleType>
        <xsd:restriction base="dms:Choice">
          <xsd:enumeration value="Decision/Award"/>
          <xsd:enumeration value="Order/Terms/Communication"/>
          <xsd:enumeration value="Administrative Decision"/>
          <xsd:enumeration value="Contract/Agreement"/>
          <xsd:enumeration value="Amendment"/>
          <xsd:enumeration value="Annex"/>
          <xsd:enumeration value="Minutes"/>
          <xsd:enumeration value="Other"/>
          <xsd:enumeration value="Claimant's submission"/>
          <xsd:enumeration value="Respondent's submission"/>
          <xsd:enumeration value="Power of Attorney"/>
          <xsd:enumeration value="Remedy"/>
          <xsd:enumeration value="Extract from the Company Register"/>
          <xsd:enumeration value="Criminal Record Check"/>
          <xsd:enumeration value="Legal Analysis"/>
          <xsd:enumeration value="Letter"/>
          <xsd:enumeration value="Invoice"/>
          <xsd:enumeration value="Notarial Deed"/>
          <xsd:enumeration value="Stocks and Shares (Securities)"/>
          <xsd:enumeration value="Envelope (Acknowledgement of Receipt)"/>
          <xsd:enumeration value="Transcript"/>
          <xsd:enumeration value="Email"/>
          <xsd:enumeration value="Affidavit"/>
          <xsd:enumeration value="Extract from the Land Registry"/>
          <xsd:enumeration value="Certificate of Registration"/>
          <xsd:enumeration value="Rule of Law"/>
          <xsd:enumeration value="Accompanying Document"/>
        </xsd:restriction>
      </xsd:simpleType>
    </xsd:element>
    <xsd:element name="TM_Documents_DateOfDelivery" ma:index="10" nillable="true" ma:displayName="Datum doručení" ma:format="DateOnly" ma:internalName="TM_Documents_DateOfDelivery">
      <xsd:simpleType>
        <xsd:restriction base="dms:DateTime"/>
      </xsd:simpleType>
    </xsd:element>
    <xsd:element name="TM_Documents_DocumentState" ma:index="11" nillable="true" ma:displayName="Document state" ma:format="Dropdown" ma:internalName="TM_Documents_DocumentState">
      <xsd:simpleType>
        <xsd:restriction base="dms:Choice">
          <xsd:enumeration value="Draft"/>
          <xsd:enumeration value="Proposal"/>
          <xsd:enumeration value="Returned to be Completed"/>
          <xsd:enumeration value="Approved"/>
          <xsd:enumeration value="Sent"/>
          <xsd:enumeration value="Received"/>
          <xsd:enumeration value="Approved by Client"/>
          <xsd:enumeration value="Signed"/>
        </xsd:restriction>
      </xsd:simpleType>
    </xsd:element>
    <xsd:element name="TM_Documents_EnglishTitle" ma:index="12" nillable="true" ma:displayName="English title" ma:internalName="TM_Documents_EnglishTitle">
      <xsd:simpleType>
        <xsd:restriction base="dms:Text">
          <xsd:maxLength value="255"/>
        </xsd:restriction>
      </xsd:simpleType>
    </xsd:element>
    <xsd:element name="TM_Documents_InFactCreatedOn" ma:index="13" nillable="true" ma:displayName="In fact created on" ma:format="DateOnly" ma:internalName="TM_Documents_InFactCreatedOn">
      <xsd:simpleType>
        <xsd:restriction base="dms:DateTime"/>
      </xsd:simpleType>
    </xsd:element>
    <xsd:element name="TM_Documents_Notes" ma:index="14" nillable="true" ma:displayName="Notes" ma:internalName="TM_Documents_Notes">
      <xsd:simpleType>
        <xsd:restriction base="dms:Note">
          <xsd:maxLength value="255"/>
        </xsd:restriction>
      </xsd:simpleType>
    </xsd:element>
    <xsd:element name="TM_Documents_ProceduralState" ma:index="15" nillable="true" ma:displayName="Procedural state" ma:format="Dropdown" ma:internalName="TM_Documents_ProceduralState">
      <xsd:simpleType>
        <xsd:restriction base="dms:Choice">
          <xsd:enumeration value="N/A"/>
          <xsd:enumeration value="Submitted by RL"/>
          <xsd:enumeration value="Submitted by Counterparty"/>
          <xsd:enumeration value="To Be Submitted"/>
          <xsd:enumeration value="To Be Assessed"/>
          <xsd:enumeration value="No Submission"/>
          <xsd:enumeration value="Evidence"/>
        </xsd:restriction>
      </xsd:simpleType>
    </xsd:element>
    <xsd:element name="TM_Documents_RealAuthor" ma:index="16" nillable="true" ma:displayName="Real author" ma:internalName="TM_Documents_RealAuthor">
      <xsd:simpleType>
        <xsd:restriction base="dms:Text">
          <xsd:maxLength value="255"/>
        </xsd:restriction>
      </xsd:simpleType>
    </xsd:element>
    <xsd:element name="TM_Documents_RelatedDocuments" ma:index="17" nillable="true" ma:displayName="Related documents" ma:internalName="TM_Documents_RelatedDocuments">
      <xsd:simpleType>
        <xsd:restriction base="dms:Note">
          <xsd:maxLength value="255"/>
        </xsd:restriction>
      </xsd:simpleType>
    </xsd:element>
    <xsd:element name="TM_Documents_Source" ma:index="18" nillable="true" ma:displayName="Source" ma:format="Dropdown" ma:internalName="TM_Documents_Source">
      <xsd:simpleType>
        <xsd:restriction base="dms:Choice">
          <xsd:enumeration value="ROWAN LEGAL"/>
          <xsd:enumeration value="Client"/>
          <xsd:enumeration value="Counterparty"/>
          <xsd:enumeration value="Counterparty Counsel"/>
          <xsd:enumeration value="Contractor"/>
          <xsd:enumeration value="Court/Tribunal"/>
          <xsd:enumeration value="Authority"/>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9843B2-52AB-469A-979B-C10D7B757441}">
  <ds:schemaRefs>
    <ds:schemaRef ds:uri="http://schemas.microsoft.com/office/2006/metadata/properties"/>
    <ds:schemaRef ds:uri="a9359a40-f311-4999-9c73-bd7ebaba2dd8"/>
  </ds:schemaRefs>
</ds:datastoreItem>
</file>

<file path=customXml/itemProps2.xml><?xml version="1.0" encoding="utf-8"?>
<ds:datastoreItem xmlns:ds="http://schemas.openxmlformats.org/officeDocument/2006/customXml" ds:itemID="{CBB1F9A1-83FD-4219-8AF1-6D1F6CC143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359a40-f311-4999-9c73-bd7ebaba2d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B4E6CE-6BA4-4C64-A471-105437FA4606}">
  <ds:schemaRefs>
    <ds:schemaRef ds:uri="http://schemas.microsoft.com/sharepoint/v3/contenttype/forms"/>
  </ds:schemaRefs>
</ds:datastoreItem>
</file>

<file path=customXml/itemProps4.xml><?xml version="1.0" encoding="utf-8"?>
<ds:datastoreItem xmlns:ds="http://schemas.openxmlformats.org/officeDocument/2006/customXml" ds:itemID="{E375263A-FBCE-4EB6-8792-07F665D53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1443</Words>
  <Characters>8520</Characters>
  <Application>Microsoft Office Word</Application>
  <DocSecurity>0</DocSecurity>
  <Lines>71</Lines>
  <Paragraphs>19</Paragraphs>
  <ScaleCrop>false</ScaleCrop>
  <HeadingPairs>
    <vt:vector size="2" baseType="variant">
      <vt:variant>
        <vt:lpstr>Název</vt:lpstr>
      </vt:variant>
      <vt:variant>
        <vt:i4>1</vt:i4>
      </vt:variant>
    </vt:vector>
  </HeadingPairs>
  <TitlesOfParts>
    <vt:vector size="1" baseType="lpstr">
      <vt:lpstr/>
    </vt:vector>
  </TitlesOfParts>
  <Company>GORDION</Company>
  <LinksUpToDate>false</LinksUpToDate>
  <CharactersWithSpaces>9944</CharactersWithSpaces>
  <SharedDoc>false</SharedDoc>
  <HLinks>
    <vt:vector size="12" baseType="variant">
      <vt:variant>
        <vt:i4>2490455</vt:i4>
      </vt:variant>
      <vt:variant>
        <vt:i4>0</vt:i4>
      </vt:variant>
      <vt:variant>
        <vt:i4>0</vt:i4>
      </vt:variant>
      <vt:variant>
        <vt:i4>5</vt:i4>
      </vt:variant>
      <vt:variant>
        <vt:lpwstr>mailto:alena.najmanova@mpsv.cz</vt:lpwstr>
      </vt:variant>
      <vt:variant>
        <vt:lpwstr/>
      </vt:variant>
      <vt:variant>
        <vt:i4>3997752</vt:i4>
      </vt:variant>
      <vt:variant>
        <vt:i4>-1</vt:i4>
      </vt:variant>
      <vt:variant>
        <vt:i4>1026</vt:i4>
      </vt:variant>
      <vt:variant>
        <vt:i4>1</vt:i4>
      </vt:variant>
      <vt:variant>
        <vt:lpwstr>http://www.mpsv.cz/images/clanky/5699/logoMPSV-m-sm.jpg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Kettner;Košťálová</dc:creator>
  <cp:lastModifiedBy>Němečková Eva Ing. (MPSV)</cp:lastModifiedBy>
  <cp:revision>4</cp:revision>
  <cp:lastPrinted>2018-04-23T12:43:00Z</cp:lastPrinted>
  <dcterms:created xsi:type="dcterms:W3CDTF">2026-08-19T08:23:00Z</dcterms:created>
  <dcterms:modified xsi:type="dcterms:W3CDTF">2026-08-19T09:05:00Z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0x010100ED1503153C2C3544ABECD9F4CE08C94300001CDECE498E8A4CB8EB105261639215</vt:lpwstr>
  </property>
</Properties>
</file>