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977B5" w14:textId="77777777" w:rsidR="00A74E5B" w:rsidRDefault="00833CA3">
      <w:pPr>
        <w:jc w:val="center"/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bidi="ar"/>
        </w:rPr>
      </w:pPr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bidi="ar"/>
        </w:rPr>
        <w:t>CODUL DE CONDUIT</w:t>
      </w:r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val="ro-RO" w:bidi="ar"/>
        </w:rPr>
        <w:t>Ă</w:t>
      </w:r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bidi="ar"/>
        </w:rPr>
        <w:t xml:space="preserve"> PENTRU FURNIZOR</w:t>
      </w:r>
    </w:p>
    <w:p w14:paraId="59A222D5" w14:textId="77777777" w:rsidR="00A74E5B" w:rsidRDefault="00A74E5B">
      <w:pPr>
        <w:jc w:val="both"/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</w:pPr>
    </w:p>
    <w:p w14:paraId="3C1F3B8B" w14:textId="77777777" w:rsidR="00A74E5B" w:rsidRDefault="00833CA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Asociația Obșteacă Uniunea Tinerilor Romi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“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TĂRNĂ ROM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”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, în continuare - TĂRNĂ ROM,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se angajează ferm în respectarea celor mai înalte standarde etice în toate activitățile sale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de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 achiziții. Acest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document a fost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creat pentru a oferi detalii clare ce ține de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așteptările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TĂRNĂ ROM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 - lui față de furnizor în toate tranzacțiile de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achiziție, asigurându-se că sunt recunoscute la nivel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internațional și este respectată etica de achiziție. Transparența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ș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i responsabilitatea se respectă cu strictețe în toate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activitățile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de achiziție.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Etica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achizițiilor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TĂRNĂ ROM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-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lui se focuseaz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ă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 pe </w:t>
      </w:r>
      <w:r>
        <w:rPr>
          <w:rFonts w:ascii="Times New Roman" w:eastAsia="Calibri-Bold" w:hAnsi="Times New Roman" w:cs="Times New Roman"/>
          <w:b/>
          <w:bCs/>
          <w:color w:val="000000"/>
          <w:sz w:val="22"/>
          <w:szCs w:val="22"/>
          <w:lang w:bidi="ar"/>
        </w:rPr>
        <w:t>toleranța zero fată de</w:t>
      </w:r>
      <w:r>
        <w:rPr>
          <w:rFonts w:ascii="Times New Roman" w:eastAsia="Calibri-Bold" w:hAnsi="Times New Roman" w:cs="Times New Roman"/>
          <w:b/>
          <w:bCs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eastAsia="Calibri-Bold" w:hAnsi="Times New Roman" w:cs="Times New Roman"/>
          <w:b/>
          <w:bCs/>
          <w:color w:val="000000"/>
          <w:sz w:val="22"/>
          <w:szCs w:val="22"/>
          <w:lang w:bidi="ar"/>
        </w:rPr>
        <w:t xml:space="preserve">corupție, </w:t>
      </w:r>
      <w:r>
        <w:rPr>
          <w:rFonts w:ascii="Times New Roman" w:eastAsia="Calibri-Bold" w:hAnsi="Times New Roman" w:cs="Times New Roman"/>
          <w:b/>
          <w:bCs/>
          <w:color w:val="000000"/>
          <w:sz w:val="22"/>
          <w:szCs w:val="22"/>
          <w:lang w:val="ro-RO" w:bidi="ar"/>
        </w:rPr>
        <w:t>evitând</w:t>
      </w:r>
      <w:r>
        <w:rPr>
          <w:rFonts w:ascii="Times New Roman" w:eastAsia="Calibri-Bold" w:hAnsi="Times New Roman" w:cs="Times New Roman"/>
          <w:b/>
          <w:bCs/>
          <w:color w:val="000000"/>
          <w:sz w:val="22"/>
          <w:szCs w:val="22"/>
          <w:lang w:bidi="ar"/>
        </w:rPr>
        <w:t xml:space="preserve"> orice forma de conflict de interes </w:t>
      </w:r>
      <w:r>
        <w:rPr>
          <w:rFonts w:ascii="Times New Roman" w:eastAsia="Calibri-Bold" w:hAnsi="Times New Roman" w:cs="Times New Roman"/>
          <w:b/>
          <w:bCs/>
          <w:color w:val="000000"/>
          <w:sz w:val="22"/>
          <w:szCs w:val="22"/>
          <w:lang w:val="ro-RO" w:bidi="ar"/>
        </w:rPr>
        <w:t>ș</w:t>
      </w:r>
      <w:r>
        <w:rPr>
          <w:rFonts w:ascii="Times New Roman" w:eastAsia="Calibri-Bold" w:hAnsi="Times New Roman" w:cs="Times New Roman"/>
          <w:b/>
          <w:bCs/>
          <w:color w:val="000000"/>
          <w:sz w:val="22"/>
          <w:szCs w:val="22"/>
          <w:lang w:val="ro-RO" w:bidi="ar"/>
        </w:rPr>
        <w:t xml:space="preserve">i </w:t>
      </w:r>
      <w:r>
        <w:rPr>
          <w:rFonts w:ascii="Times New Roman" w:eastAsia="Calibri-Bold" w:hAnsi="Times New Roman" w:cs="Times New Roman"/>
          <w:b/>
          <w:bCs/>
          <w:color w:val="000000"/>
          <w:sz w:val="22"/>
          <w:szCs w:val="22"/>
          <w:lang w:bidi="ar"/>
        </w:rPr>
        <w:t>reprezentarea onestă a capacităților furnizorului.</w:t>
      </w:r>
      <w:r>
        <w:rPr>
          <w:rFonts w:ascii="Times New Roman" w:eastAsia="Calibri-Bold" w:hAnsi="Times New Roman" w:cs="Times New Roman"/>
          <w:b/>
          <w:bCs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Furnizorii sunt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încurajați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 să se familiarizeze cu acest document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pentru o colaborare de succes cu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TĂRNĂ ROM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.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53C0822" w14:textId="77777777" w:rsidR="00A74E5B" w:rsidRDefault="00A74E5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B10C284" w14:textId="77777777" w:rsidR="00A74E5B" w:rsidRDefault="00833CA3">
      <w:pPr>
        <w:jc w:val="both"/>
        <w:rPr>
          <w:rFonts w:ascii="Times New Roman" w:eastAsia="Calibri-Bold" w:hAnsi="Times New Roman" w:cs="Times New Roman"/>
          <w:b/>
          <w:bCs/>
          <w:color w:val="000000"/>
          <w:sz w:val="22"/>
          <w:szCs w:val="22"/>
          <w:lang w:bidi="ar"/>
        </w:rPr>
      </w:pPr>
      <w:r>
        <w:rPr>
          <w:rFonts w:ascii="Times New Roman" w:eastAsia="Calibri-Bold" w:hAnsi="Times New Roman" w:cs="Times New Roman"/>
          <w:b/>
          <w:bCs/>
          <w:color w:val="000000"/>
          <w:sz w:val="22"/>
          <w:szCs w:val="22"/>
          <w:lang w:bidi="ar"/>
        </w:rPr>
        <w:t>Politica privind Corupția și Poziția privind Conflictul de</w:t>
      </w:r>
      <w:r>
        <w:rPr>
          <w:rFonts w:ascii="Times New Roman" w:eastAsia="Calibri-Bold" w:hAnsi="Times New Roman" w:cs="Times New Roman"/>
          <w:b/>
          <w:bCs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eastAsia="Calibri-Bold" w:hAnsi="Times New Roman" w:cs="Times New Roman"/>
          <w:b/>
          <w:bCs/>
          <w:color w:val="000000"/>
          <w:sz w:val="22"/>
          <w:szCs w:val="22"/>
          <w:lang w:bidi="ar"/>
        </w:rPr>
        <w:t xml:space="preserve">Interes </w:t>
      </w:r>
    </w:p>
    <w:p w14:paraId="0D030458" w14:textId="77777777" w:rsidR="00A74E5B" w:rsidRDefault="00833CA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</w:p>
    <w:p w14:paraId="47CA54E6" w14:textId="77777777" w:rsidR="00A74E5B" w:rsidRDefault="00833CA3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TĂRNĂ ROM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 solicită furnizorii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ș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i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 companiile contractate, ce doresc să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o-RO"/>
        </w:rPr>
        <w:t>vândă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 bunuri sau servicii, să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își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 desfășoare activitatea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î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n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conformitate cu cele mai înalte standarde etice. Furnizorii sau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potențialii furnizori trebuie să respecte cu strictețe toate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regulile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ș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i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reglementările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 privind luarea de mită, corupția și să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evite practicile comerciale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inacceptabile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. Prin urmare,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furnizorii trebuie să respecte următoarele: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</w:p>
    <w:p w14:paraId="3827C67C" w14:textId="77777777" w:rsidR="00A74E5B" w:rsidRDefault="00833CA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Nu va oferi in mod direct sau indirect, bani, bunuri sau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servicii angajaților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TĂRNĂ ROM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, in schimbul unei decizii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favorabile,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informații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, opinii, recomandări, vot sau sub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nici o alta formă de favorizare care se califică drept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corupție;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</w:p>
    <w:p w14:paraId="68F64F19" w14:textId="77777777" w:rsidR="00A74E5B" w:rsidRDefault="00833CA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Nu va propune in mod direct sau indirect, oferi sau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promite să acorde vr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e-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o gratuitate personalului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TĂRNĂ ROM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î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n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beneficiul său;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</w:p>
    <w:p w14:paraId="4C4559EF" w14:textId="77777777" w:rsidR="00A74E5B" w:rsidRDefault="00833CA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Imediat să informeze șeful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TĂRNĂ ROM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 despre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solicitările parvenite de la angajați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încercând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 să obțină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beneficii în scopuri personale sau pentru persoane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terțe;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</w:p>
    <w:p w14:paraId="1B97F63A" w14:textId="77777777" w:rsidR="00A74E5B" w:rsidRDefault="00833CA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Imediat să declare despre relația de rudenie a unui din angajații companiei cu unul din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TĂRNĂ ROM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. </w:t>
      </w:r>
    </w:p>
    <w:p w14:paraId="2FCDBEBA" w14:textId="77777777" w:rsidR="00A74E5B" w:rsidRDefault="00833CA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Neefectuarea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unei astfel de declarații va fi interpretată ca un conflict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de interes și poate duce la excluderea furnizorului de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la activitățile de achiziții prezente și viitoare și/sau alte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acțiuni legale considerate potrivite de către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Organiza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ț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ie.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31AAD22" w14:textId="77777777" w:rsidR="00A74E5B" w:rsidRDefault="00A74E5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1709060" w14:textId="77777777" w:rsidR="00A74E5B" w:rsidRDefault="00833CA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Calibri-Bold" w:hAnsi="Times New Roman" w:cs="Times New Roman"/>
          <w:b/>
          <w:bCs/>
          <w:color w:val="000000"/>
          <w:sz w:val="22"/>
          <w:szCs w:val="22"/>
          <w:lang w:bidi="ar"/>
        </w:rPr>
        <w:t>Reprezentare de la Furnizori</w:t>
      </w:r>
      <w:r>
        <w:rPr>
          <w:rFonts w:ascii="Times New Roman" w:eastAsia="Calibri-Bold" w:hAnsi="Times New Roman" w:cs="Times New Roman"/>
          <w:b/>
          <w:bCs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65F6DFF" w14:textId="77777777" w:rsidR="00A74E5B" w:rsidRDefault="00A74E5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60BA62E" w14:textId="77777777" w:rsidR="00A74E5B" w:rsidRDefault="00833CA3">
      <w:pPr>
        <w:ind w:left="200"/>
        <w:jc w:val="both"/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Solicitarea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TĂRNĂ ROM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 față de furnizori să declare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ș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i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 garanteze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următoarele: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</w:p>
    <w:p w14:paraId="17F304AF" w14:textId="77777777" w:rsidR="00A74E5B" w:rsidRDefault="00833CA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Se va conforma tuturor regulilor,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reglementărilor și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cerințelor statutare privind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furnizarea de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produse/servicii către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TĂRNĂ ROM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;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 </w:t>
      </w:r>
    </w:p>
    <w:p w14:paraId="61077C79" w14:textId="77777777" w:rsidR="00A74E5B" w:rsidRDefault="00833CA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Nu va acționa în comun cu alți furnizori sau agenți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economici ce participă la o licitație;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 </w:t>
      </w:r>
    </w:p>
    <w:p w14:paraId="773F120F" w14:textId="77777777" w:rsidR="00A74E5B" w:rsidRDefault="00833CA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Este un agent economic autorizat/certificat in mod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corespunzător furnizării produselor sau serviciilor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prestate și nu pretinde în mod implicit să fie un agent/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reprezentant al unei alte companii cu aceleași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servicii/produse;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</w:p>
    <w:p w14:paraId="49A4BD10" w14:textId="77777777" w:rsidR="00A74E5B" w:rsidRDefault="00833CA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Va furniza doar produsele certificate cu calitate comercial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ă și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satisfăcătoare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;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</w:p>
    <w:p w14:paraId="4FF5F324" w14:textId="77777777" w:rsidR="00A74E5B" w:rsidRDefault="00833CA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Furnizorul dispune de capacitatea necesară,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echipamentul și locul de afacere potrivită pentru ași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îndeplini obligațiile;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</w:p>
    <w:p w14:paraId="297D8E3C" w14:textId="77777777" w:rsidR="00A74E5B" w:rsidRDefault="00833CA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Nu va contracta sau subcontracta, sau externaliza nici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o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parte din produsele sau serviciile prestate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decât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 cu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acordul scris obținut în prealabil de la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TĂRNĂ ROM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; și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</w:p>
    <w:p w14:paraId="50C66BB0" w14:textId="77777777" w:rsidR="00A74E5B" w:rsidRDefault="00833CA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Agentul economic trebuie să mențină cele mai înalte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standarde de integritate și calitate a muncii în orice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moment.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71E1B3F" w14:textId="77777777" w:rsidR="00A74E5B" w:rsidRDefault="00A74E5B">
      <w:pPr>
        <w:ind w:left="200"/>
        <w:jc w:val="both"/>
        <w:rPr>
          <w:rFonts w:ascii="Times New Roman" w:hAnsi="Times New Roman" w:cs="Times New Roman"/>
          <w:sz w:val="22"/>
          <w:szCs w:val="22"/>
        </w:rPr>
      </w:pPr>
    </w:p>
    <w:p w14:paraId="090837B3" w14:textId="77777777" w:rsidR="00A74E5B" w:rsidRDefault="00833CA3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>
        <w:rPr>
          <w:rFonts w:ascii="Times New Roman" w:eastAsia="Calibri-Bold" w:hAnsi="Times New Roman" w:cs="Times New Roman"/>
          <w:b/>
          <w:bCs/>
          <w:color w:val="000000"/>
          <w:sz w:val="22"/>
          <w:szCs w:val="22"/>
          <w:lang w:bidi="ar"/>
        </w:rPr>
        <w:t>Aplicabilitatea Codului de Conduită</w:t>
      </w:r>
      <w:r>
        <w:rPr>
          <w:rFonts w:ascii="Times New Roman" w:eastAsia="Calibri-Bold" w:hAnsi="Times New Roman" w:cs="Times New Roman"/>
          <w:b/>
          <w:bCs/>
          <w:color w:val="000000"/>
          <w:sz w:val="22"/>
          <w:szCs w:val="22"/>
          <w:lang w:val="ro-RO" w:bidi="ar"/>
        </w:rPr>
        <w:t xml:space="preserve"> </w:t>
      </w:r>
    </w:p>
    <w:p w14:paraId="1B4D9284" w14:textId="77777777" w:rsidR="00A74E5B" w:rsidRDefault="00A74E5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9FA862F" w14:textId="77777777" w:rsidR="00A74E5B" w:rsidRDefault="00833CA3">
      <w:pPr>
        <w:jc w:val="both"/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Codul dat de Conduită se va aplica tuturor Furnizorilor,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o-RO"/>
        </w:rPr>
        <w:t>sub-contractaților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 și altor entități care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acționează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 în numele lor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(cu aprobarea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TĂRNĂ ROM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).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</w:p>
    <w:p w14:paraId="6AFA5D56" w14:textId="77777777" w:rsidR="00A74E5B" w:rsidRDefault="00833CA3">
      <w:pP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br w:type="page"/>
      </w:r>
    </w:p>
    <w:p w14:paraId="21DBA926" w14:textId="77777777" w:rsidR="00A74E5B" w:rsidRDefault="00833CA3">
      <w:pPr>
        <w:jc w:val="both"/>
        <w:rPr>
          <w:rFonts w:ascii="Times New Roman" w:eastAsia="Calibri-Bold" w:hAnsi="Times New Roman" w:cs="Times New Roman"/>
          <w:b/>
          <w:bCs/>
          <w:color w:val="000000"/>
          <w:sz w:val="22"/>
          <w:szCs w:val="22"/>
          <w:lang w:bidi="ar"/>
        </w:rPr>
      </w:pPr>
      <w:r>
        <w:rPr>
          <w:rFonts w:ascii="Times New Roman" w:eastAsia="Calibri-Bold" w:hAnsi="Times New Roman" w:cs="Times New Roman"/>
          <w:b/>
          <w:bCs/>
          <w:color w:val="000000"/>
          <w:sz w:val="22"/>
          <w:szCs w:val="22"/>
          <w:lang w:bidi="ar"/>
        </w:rPr>
        <w:lastRenderedPageBreak/>
        <w:t xml:space="preserve">Monitorizarea conformării Codului de Conduită </w:t>
      </w:r>
    </w:p>
    <w:p w14:paraId="02F4E8DB" w14:textId="77777777" w:rsidR="00A74E5B" w:rsidRDefault="00A74E5B">
      <w:pPr>
        <w:jc w:val="both"/>
        <w:rPr>
          <w:rFonts w:ascii="Times New Roman" w:eastAsia="Calibri-Bold" w:hAnsi="Times New Roman" w:cs="Times New Roman"/>
          <w:b/>
          <w:bCs/>
          <w:color w:val="000000"/>
          <w:sz w:val="22"/>
          <w:szCs w:val="22"/>
          <w:lang w:bidi="ar"/>
        </w:rPr>
      </w:pPr>
    </w:p>
    <w:p w14:paraId="0895C911" w14:textId="77777777" w:rsidR="00A74E5B" w:rsidRDefault="00833CA3">
      <w:pPr>
        <w:jc w:val="both"/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</w:pP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Pentru a facilita monitorizarea conformității furnizorilor cu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Codul de Conduită,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TĂRNĂ ROM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 solicită următoarele: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</w:p>
    <w:p w14:paraId="754F4ACC" w14:textId="77777777" w:rsidR="00A74E5B" w:rsidRDefault="00833CA3">
      <w:pPr>
        <w:numPr>
          <w:ilvl w:val="0"/>
          <w:numId w:val="1"/>
        </w:numPr>
        <w:jc w:val="both"/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Să dezvolte și mențin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ă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 toată documentația necesară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pentru a susține conformitatea cu standardele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descrise;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d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ocumentația dată trebuie să fie exactă și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completă;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</w:p>
    <w:p w14:paraId="7DF558BA" w14:textId="77777777" w:rsidR="00A74E5B" w:rsidRDefault="00833CA3">
      <w:pPr>
        <w:numPr>
          <w:ilvl w:val="0"/>
          <w:numId w:val="1"/>
        </w:numPr>
        <w:jc w:val="both"/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Să ofere acces reprezentanților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TĂRNĂ ROM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 la înregistrările relevante, la cerea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TĂRNĂ ROM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; </w:t>
      </w:r>
    </w:p>
    <w:p w14:paraId="4859C664" w14:textId="77777777" w:rsidR="00A74E5B" w:rsidRDefault="00833CA3">
      <w:pPr>
        <w:numPr>
          <w:ilvl w:val="0"/>
          <w:numId w:val="1"/>
        </w:numPr>
        <w:jc w:val="both"/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Să permită reprezentanților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TĂRNĂ ROM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 să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intervieveze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 separat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angajații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 agentului economic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ș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i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 managerii; </w:t>
      </w:r>
    </w:p>
    <w:p w14:paraId="371CB6AE" w14:textId="77777777" w:rsidR="00A74E5B" w:rsidRDefault="00833CA3">
      <w:pPr>
        <w:numPr>
          <w:ilvl w:val="0"/>
          <w:numId w:val="1"/>
        </w:numPr>
        <w:jc w:val="both"/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Să permită reprezentanților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TĂRNĂ ROM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 să viziteze oficiile furnizorilor; și </w:t>
      </w:r>
    </w:p>
    <w:p w14:paraId="63990E92" w14:textId="77777777" w:rsidR="00A74E5B" w:rsidRDefault="00833CA3">
      <w:pPr>
        <w:numPr>
          <w:ilvl w:val="0"/>
          <w:numId w:val="1"/>
        </w:numPr>
        <w:jc w:val="both"/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Să răspundă prompt la întrebările echitabile din partea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reprezentanților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TĂRNĂ ROM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 în legătură cu punerea în aplicare a Codului de Conduită.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</w:p>
    <w:p w14:paraId="01D0DD52" w14:textId="77777777" w:rsidR="00A74E5B" w:rsidRDefault="00A74E5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4C743F1" w14:textId="77777777" w:rsidR="00A74E5B" w:rsidRDefault="00833CA3">
      <w:pP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</w:pPr>
      <w:r>
        <w:rPr>
          <w:rFonts w:ascii="Times New Roman" w:eastAsia="Calibri-Bold" w:hAnsi="Times New Roman" w:cs="Times New Roman"/>
          <w:b/>
          <w:bCs/>
          <w:color w:val="000000"/>
          <w:sz w:val="22"/>
          <w:szCs w:val="22"/>
          <w:lang w:bidi="ar"/>
        </w:rPr>
        <w:t>Canalele de Comunicare Securizate</w:t>
      </w:r>
      <w:r>
        <w:rPr>
          <w:rFonts w:ascii="Times New Roman" w:eastAsia="Calibri-Bold" w:hAnsi="Times New Roman" w:cs="Times New Roman"/>
          <w:b/>
          <w:bCs/>
          <w:color w:val="000000"/>
          <w:sz w:val="22"/>
          <w:szCs w:val="22"/>
          <w:lang w:val="ro-RO" w:bidi="ar"/>
        </w:rPr>
        <w:t xml:space="preserve"> </w:t>
      </w:r>
    </w:p>
    <w:p w14:paraId="2B865463" w14:textId="77777777" w:rsidR="00A74E5B" w:rsidRDefault="00A74E5B">
      <w:pP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</w:pPr>
    </w:p>
    <w:p w14:paraId="5B6030A8" w14:textId="77777777" w:rsidR="00A74E5B" w:rsidRDefault="00833CA3">
      <w:pPr>
        <w:jc w:val="both"/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TĂRNĂ ROM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 a stabilit un canal de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comunicare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 securizat pentru a permite agenților economici să-și pună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întrebările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 și preocupările în mod confidențial și responsabil. Dacă Furnizorul are întrebări referitor la Codul de Conduită și/sau dorește să raporteze un comportament suspect sau o posibilă încălcare a acestui cod, este încurajat sa contacteze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TĂRNĂ ROM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 la adresa </w:t>
      </w:r>
      <w:hyperlink r:id="rId7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zh-CN"/>
          </w:rPr>
          <w:t>tarna.rom@yahoo.com</w:t>
        </w:r>
      </w:hyperlink>
      <w:r>
        <w:rPr>
          <w:rStyle w:val="Hyperlink"/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sau: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str. Alexei Mateevici 86/1, MD-2009, mun. Chișinău. TĂRNĂ ROM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 nu va tolera nicio retribuție sau revanșă din partea nimănui împotriva unui Furnizor care cinstit a căutat un răspuns la întrebare sau a raportat un comportament suspect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ș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i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 neadecvat.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TĂRNĂ ROM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 va lua măsuri disciplinare inclusiv va rezilia contractul pentru oricine ameninț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ă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 sau se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răzbună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, revanșează fața de persoana în cauz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ă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. Identitatea reclamațiilor și conținutul informației primite va fi tratată strict confidențial. </w:t>
      </w:r>
    </w:p>
    <w:p w14:paraId="14377CF1" w14:textId="77777777" w:rsidR="00A74E5B" w:rsidRDefault="00A74E5B">
      <w:pPr>
        <w:jc w:val="both"/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</w:pPr>
    </w:p>
    <w:p w14:paraId="2FC0F036" w14:textId="77777777" w:rsidR="00A74E5B" w:rsidRDefault="00833CA3">
      <w:pPr>
        <w:jc w:val="both"/>
        <w:rPr>
          <w:rFonts w:ascii="Times New Roman" w:eastAsia="Calibri-Bold" w:hAnsi="Times New Roman" w:cs="Times New Roman"/>
          <w:b/>
          <w:bCs/>
          <w:color w:val="000000"/>
          <w:sz w:val="22"/>
          <w:szCs w:val="22"/>
          <w:lang w:bidi="ar"/>
        </w:rPr>
      </w:pPr>
      <w:r>
        <w:rPr>
          <w:rFonts w:ascii="Times New Roman" w:eastAsia="Calibri-Bold" w:hAnsi="Times New Roman" w:cs="Times New Roman"/>
          <w:b/>
          <w:bCs/>
          <w:color w:val="000000"/>
          <w:sz w:val="22"/>
          <w:szCs w:val="22"/>
          <w:lang w:bidi="ar"/>
        </w:rPr>
        <w:t>SANCȚIUNI</w:t>
      </w:r>
    </w:p>
    <w:p w14:paraId="17CC061C" w14:textId="77777777" w:rsidR="00A74E5B" w:rsidRDefault="00A74E5B">
      <w:pPr>
        <w:jc w:val="both"/>
        <w:rPr>
          <w:rFonts w:ascii="Times New Roman" w:eastAsia="Calibri-Bold" w:hAnsi="Times New Roman" w:cs="Times New Roman"/>
          <w:b/>
          <w:bCs/>
          <w:color w:val="000000"/>
          <w:sz w:val="22"/>
          <w:szCs w:val="22"/>
          <w:lang w:bidi="ar"/>
        </w:rPr>
      </w:pPr>
    </w:p>
    <w:p w14:paraId="09132662" w14:textId="77777777" w:rsidR="00A74E5B" w:rsidRDefault="00833CA3">
      <w:pPr>
        <w:jc w:val="both"/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Încălcarea Codului de Conduită poate duce la invocarea unor acțiuni împotriva furnizorului respectiv, adițional la orice despăgubire contractual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ă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 sau legal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ă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. Acțiunile aplicate vor depinde de natura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ș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i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 gravitatea încălcării obligațiilor și de gradul de angajament manifestat de Furnizor. </w:t>
      </w:r>
    </w:p>
    <w:p w14:paraId="3EB438A5" w14:textId="77777777" w:rsidR="00A74E5B" w:rsidRDefault="00833CA3">
      <w:pPr>
        <w:jc w:val="both"/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Acțiunile aplicate către Furnizor pentru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încălcarea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vre-unui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 punct din Codul din Conduită sunt următoarele: </w:t>
      </w:r>
    </w:p>
    <w:p w14:paraId="22EDF0E1" w14:textId="77777777" w:rsidR="00A74E5B" w:rsidRDefault="00833CA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Avertizări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 formale – nerespectarea continuă a Codului de Conduită va duce la acțiuni mai stricte;</w:t>
      </w:r>
    </w:p>
    <w:p w14:paraId="1D3EA089" w14:textId="77777777" w:rsidR="00A74E5B" w:rsidRDefault="00833CA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Dezvăluirea încălcării către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TĂRNĂ ROM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ș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i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 companiilor asociate; </w:t>
      </w:r>
    </w:p>
    <w:p w14:paraId="06A17579" w14:textId="77777777" w:rsidR="00A74E5B" w:rsidRDefault="00833CA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Rezilierea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urgenta a contractului, fără recurs;</w:t>
      </w:r>
    </w:p>
    <w:p w14:paraId="7B24644B" w14:textId="77777777" w:rsidR="00A74E5B" w:rsidRDefault="00A74E5B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3E287A12" w14:textId="77777777" w:rsidR="00A74E5B" w:rsidRDefault="00A74E5B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31DFE2E0" w14:textId="77777777" w:rsidR="00A74E5B" w:rsidRDefault="00833CA3">
      <w:pPr>
        <w:jc w:val="both"/>
        <w:rPr>
          <w:rFonts w:ascii="Times New Roman" w:eastAsia="Calibri-Bold" w:hAnsi="Times New Roman" w:cs="Times New Roman"/>
          <w:b/>
          <w:bCs/>
          <w:color w:val="000000"/>
          <w:sz w:val="22"/>
          <w:szCs w:val="22"/>
          <w:lang w:bidi="ar"/>
        </w:rPr>
      </w:pPr>
      <w:r>
        <w:rPr>
          <w:rFonts w:ascii="Times New Roman" w:eastAsia="Calibri-Bold" w:hAnsi="Times New Roman" w:cs="Times New Roman"/>
          <w:b/>
          <w:bCs/>
          <w:color w:val="000000"/>
          <w:sz w:val="22"/>
          <w:szCs w:val="22"/>
          <w:lang w:bidi="ar"/>
        </w:rPr>
        <w:t>Confirmarea și Acceptarea</w:t>
      </w:r>
    </w:p>
    <w:p w14:paraId="750F7926" w14:textId="77777777" w:rsidR="00A74E5B" w:rsidRDefault="00A74E5B">
      <w:pPr>
        <w:jc w:val="both"/>
        <w:rPr>
          <w:rFonts w:ascii="Times New Roman" w:eastAsia="Calibri-Bold" w:hAnsi="Times New Roman" w:cs="Times New Roman"/>
          <w:b/>
          <w:bCs/>
          <w:color w:val="000000"/>
          <w:sz w:val="22"/>
          <w:szCs w:val="22"/>
          <w:lang w:bidi="ar"/>
        </w:rPr>
      </w:pPr>
    </w:p>
    <w:p w14:paraId="6DA79579" w14:textId="77777777" w:rsidR="00A74E5B" w:rsidRDefault="00833CA3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Prin prezenta confirm ca am luat cunoștință cu Codul de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Conduită atașat. Am citit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ș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i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 înțeles cerințele a acestui Cod de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Conduită al furnizorului. M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ă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 angajez pe mine și compania mea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să respect acest document inclusiv și toate cerințele scrise aici.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De asemenea confirm că sunt autorizat de către compania mea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să semnez și să accept acest document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î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n numele s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ă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u.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</w:p>
    <w:p w14:paraId="511E27BC" w14:textId="77777777" w:rsidR="00A74E5B" w:rsidRDefault="00A74E5B">
      <w:pPr>
        <w:rPr>
          <w:rFonts w:ascii="Times New Roman" w:hAnsi="Times New Roman" w:cs="Times New Roman"/>
          <w:sz w:val="22"/>
          <w:szCs w:val="22"/>
          <w:lang w:val="ro-RO"/>
        </w:rPr>
      </w:pPr>
    </w:p>
    <w:p w14:paraId="0CE73CFA" w14:textId="77777777" w:rsidR="00A74E5B" w:rsidRDefault="00833CA3">
      <w:pPr>
        <w:spacing w:line="360" w:lineRule="auto"/>
        <w:rPr>
          <w:rFonts w:ascii="Times New Roman" w:hAnsi="Times New Roman" w:cs="Times New Roman"/>
          <w:sz w:val="22"/>
          <w:szCs w:val="22"/>
          <w:lang w:val="ro-RO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FURNIZORUL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: _________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__________________________________________________________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__________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</w:p>
    <w:p w14:paraId="1E1B08F5" w14:textId="77777777" w:rsidR="00A74E5B" w:rsidRDefault="00833CA3">
      <w:pPr>
        <w:spacing w:line="360" w:lineRule="auto"/>
        <w:rPr>
          <w:rFonts w:ascii="Times New Roman" w:hAnsi="Times New Roman" w:cs="Times New Roman"/>
          <w:sz w:val="22"/>
          <w:szCs w:val="22"/>
          <w:lang w:val="ro-RO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Adresa: _______________________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_____________________________________________________________ 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</w:p>
    <w:p w14:paraId="0E335315" w14:textId="77777777" w:rsidR="00A74E5B" w:rsidRDefault="00833CA3">
      <w:pPr>
        <w:spacing w:line="360" w:lineRule="auto"/>
        <w:rPr>
          <w:rFonts w:ascii="Times New Roman" w:hAnsi="Times New Roman" w:cs="Times New Roman"/>
          <w:sz w:val="22"/>
          <w:szCs w:val="22"/>
          <w:lang w:val="ro-RO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Reprezentantul: _________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_________________________________________________________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___________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</w:p>
    <w:p w14:paraId="62070952" w14:textId="77777777" w:rsidR="00A74E5B" w:rsidRDefault="00833CA3">
      <w:pPr>
        <w:spacing w:line="360" w:lineRule="auto"/>
        <w:rPr>
          <w:rFonts w:ascii="Times New Roman" w:hAnsi="Times New Roman" w:cs="Times New Roman"/>
          <w:sz w:val="22"/>
          <w:szCs w:val="22"/>
          <w:lang w:val="ro-RO"/>
        </w:rPr>
      </w:pPr>
      <w:r>
        <w:rPr>
          <w:rFonts w:ascii="Times New Roman" w:hAnsi="Times New Roman" w:cs="Times New Roman"/>
          <w:sz w:val="22"/>
          <w:szCs w:val="22"/>
          <w:lang w:val="ro-RO"/>
        </w:rPr>
        <w:t xml:space="preserve">Funcția: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___________________________________________________________________________________</w:t>
      </w:r>
    </w:p>
    <w:p w14:paraId="42FD6D93" w14:textId="77777777" w:rsidR="00A74E5B" w:rsidRDefault="00A74E5B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</w:pPr>
    </w:p>
    <w:p w14:paraId="0F6171A1" w14:textId="77777777" w:rsidR="00A74E5B" w:rsidRDefault="00833CA3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Data: _____________________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____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__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o-RO"/>
        </w:rPr>
        <w:tab/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Semnătura: ___________________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>____________________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>__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o-RO" w:bidi="a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</w:p>
    <w:sectPr w:rsidR="00A74E5B">
      <w:headerReference w:type="default" r:id="rId8"/>
      <w:pgSz w:w="11906" w:h="16838"/>
      <w:pgMar w:top="1440" w:right="706" w:bottom="1198" w:left="12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E0689" w14:textId="77777777" w:rsidR="00833CA3" w:rsidRDefault="00833CA3">
      <w:r>
        <w:separator/>
      </w:r>
    </w:p>
  </w:endnote>
  <w:endnote w:type="continuationSeparator" w:id="0">
    <w:p w14:paraId="69557A7B" w14:textId="77777777" w:rsidR="00833CA3" w:rsidRDefault="00833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-Bold">
    <w:altName w:val="Segoe Print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DBC21" w14:textId="77777777" w:rsidR="00833CA3" w:rsidRDefault="00833CA3">
      <w:r>
        <w:separator/>
      </w:r>
    </w:p>
  </w:footnote>
  <w:footnote w:type="continuationSeparator" w:id="0">
    <w:p w14:paraId="23974DE2" w14:textId="77777777" w:rsidR="00833CA3" w:rsidRDefault="00833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556DA" w14:textId="77777777" w:rsidR="00A74E5B" w:rsidRDefault="00A74E5B">
    <w:pPr>
      <w:jc w:val="center"/>
      <w:rPr>
        <w:rFonts w:ascii="Times New Roman" w:eastAsia="SimSun" w:hAnsi="Times New Roman" w:cs="Times New Roman"/>
        <w:b/>
        <w:bCs/>
        <w:color w:val="000000"/>
        <w:sz w:val="28"/>
        <w:szCs w:val="28"/>
        <w:lang w:val="ro-RO" w:bidi="ar"/>
      </w:rPr>
    </w:pPr>
  </w:p>
  <w:tbl>
    <w:tblPr>
      <w:tblStyle w:val="TableGrid"/>
      <w:tblW w:w="94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81"/>
      <w:gridCol w:w="7173"/>
    </w:tblGrid>
    <w:tr w:rsidR="00A74E5B" w14:paraId="2C70277C" w14:textId="77777777">
      <w:tc>
        <w:tcPr>
          <w:tcW w:w="2281" w:type="dxa"/>
        </w:tcPr>
        <w:p w14:paraId="6921EFC4" w14:textId="77777777" w:rsidR="00A74E5B" w:rsidRDefault="00833CA3">
          <w:pPr>
            <w:widowControl/>
            <w:jc w:val="center"/>
            <w:rPr>
              <w:rFonts w:ascii="Times New Roman" w:eastAsia="SimSun" w:hAnsi="Times New Roman" w:cs="Times New Roman"/>
              <w:b/>
              <w:bCs/>
              <w:color w:val="000000"/>
              <w:sz w:val="28"/>
              <w:szCs w:val="28"/>
              <w:lang w:val="ro-RO" w:bidi="ar"/>
            </w:rPr>
          </w:pPr>
          <w:r>
            <w:rPr>
              <w:rFonts w:ascii="Times New Roman" w:eastAsia="SimSun" w:hAnsi="Times New Roman" w:cs="Times New Roman"/>
              <w:noProof/>
              <w:color w:val="000000"/>
              <w:sz w:val="24"/>
              <w:szCs w:val="24"/>
              <w:lang w:val="ro-RO" w:bidi="ar"/>
            </w:rPr>
            <w:drawing>
              <wp:inline distT="0" distB="0" distL="114300" distR="114300" wp14:anchorId="581EBFE4" wp14:editId="2EB46532">
                <wp:extent cx="1427480" cy="802640"/>
                <wp:effectExtent l="0" t="0" r="5080" b="5080"/>
                <wp:docPr id="2" name="Picture 2" descr="LOGO Tarna Rom 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 Tarna Rom new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7480" cy="802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3" w:type="dxa"/>
        </w:tcPr>
        <w:p w14:paraId="55F814BC" w14:textId="77777777" w:rsidR="00A74E5B" w:rsidRDefault="00A74E5B">
          <w:pPr>
            <w:widowControl/>
            <w:jc w:val="center"/>
            <w:rPr>
              <w:rFonts w:ascii="Times New Roman" w:eastAsia="Calibri-Bold" w:hAnsi="Times New Roman" w:cs="Times New Roman"/>
              <w:b/>
              <w:bCs/>
              <w:color w:val="000000"/>
              <w:sz w:val="24"/>
              <w:szCs w:val="24"/>
              <w:lang w:bidi="ar"/>
            </w:rPr>
          </w:pPr>
        </w:p>
        <w:p w14:paraId="294044AB" w14:textId="77777777" w:rsidR="00A74E5B" w:rsidRDefault="00833CA3">
          <w:pPr>
            <w:widowControl/>
            <w:jc w:val="center"/>
            <w:rPr>
              <w:rFonts w:ascii="Times New Roman" w:eastAsia="Calibri-Bold" w:hAnsi="Times New Roman" w:cs="Times New Roman"/>
              <w:b/>
              <w:bCs/>
              <w:color w:val="000000"/>
              <w:sz w:val="24"/>
              <w:szCs w:val="24"/>
              <w:lang w:bidi="ar"/>
            </w:rPr>
          </w:pPr>
          <w:r>
            <w:rPr>
              <w:rFonts w:ascii="Times New Roman" w:eastAsia="Calibri-Bold" w:hAnsi="Times New Roman" w:cs="Times New Roman"/>
              <w:b/>
              <w:bCs/>
              <w:color w:val="000000"/>
              <w:sz w:val="24"/>
              <w:szCs w:val="24"/>
              <w:lang w:bidi="ar"/>
            </w:rPr>
            <w:t>CODUL DE CONDUIT</w:t>
          </w:r>
          <w:r>
            <w:rPr>
              <w:rFonts w:ascii="Times New Roman" w:eastAsia="Calibri-Bold" w:hAnsi="Times New Roman" w:cs="Times New Roman"/>
              <w:b/>
              <w:bCs/>
              <w:color w:val="000000"/>
              <w:sz w:val="24"/>
              <w:szCs w:val="24"/>
              <w:lang w:val="ro-RO" w:bidi="ar"/>
            </w:rPr>
            <w:t>Ă</w:t>
          </w:r>
          <w:r>
            <w:rPr>
              <w:rFonts w:ascii="Times New Roman" w:eastAsia="Calibri-Bold" w:hAnsi="Times New Roman" w:cs="Times New Roman"/>
              <w:b/>
              <w:bCs/>
              <w:color w:val="000000"/>
              <w:sz w:val="24"/>
              <w:szCs w:val="24"/>
              <w:lang w:bidi="ar"/>
            </w:rPr>
            <w:t xml:space="preserve"> PENTRU FURNIZOR</w:t>
          </w:r>
        </w:p>
        <w:p w14:paraId="21971BD4" w14:textId="77777777" w:rsidR="00A74E5B" w:rsidRDefault="00833CA3">
          <w:pPr>
            <w:widowControl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eastAsia="SimSun" w:hAnsi="Times New Roman" w:cs="Times New Roman"/>
              <w:b/>
              <w:bCs/>
              <w:color w:val="000000"/>
              <w:sz w:val="24"/>
              <w:szCs w:val="24"/>
              <w:lang w:val="ro-RO" w:bidi="ar"/>
            </w:rPr>
            <w:t xml:space="preserve">Uniunea Tinerilor Romi din Republica Moldova </w:t>
          </w:r>
          <w:r>
            <w:rPr>
              <w:rFonts w:ascii="Times New Roman" w:eastAsia="SimSun" w:hAnsi="Times New Roman" w:cs="Times New Roman"/>
              <w:b/>
              <w:bCs/>
              <w:color w:val="000000"/>
              <w:sz w:val="24"/>
              <w:szCs w:val="24"/>
              <w:lang w:bidi="ar"/>
            </w:rPr>
            <w:t>“</w:t>
          </w:r>
          <w:r>
            <w:rPr>
              <w:rFonts w:ascii="Times New Roman" w:eastAsia="SimSun" w:hAnsi="Times New Roman" w:cs="Times New Roman"/>
              <w:b/>
              <w:bCs/>
              <w:color w:val="000000"/>
              <w:sz w:val="24"/>
              <w:szCs w:val="24"/>
              <w:lang w:val="ro-RO" w:bidi="ar"/>
            </w:rPr>
            <w:t>Tărnă Rom</w:t>
          </w:r>
          <w:r>
            <w:rPr>
              <w:rFonts w:ascii="Times New Roman" w:eastAsia="SimSun" w:hAnsi="Times New Roman" w:cs="Times New Roman"/>
              <w:b/>
              <w:bCs/>
              <w:color w:val="000000"/>
              <w:sz w:val="24"/>
              <w:szCs w:val="24"/>
              <w:lang w:bidi="ar"/>
            </w:rPr>
            <w:t>”</w:t>
          </w:r>
        </w:p>
        <w:p w14:paraId="3D136756" w14:textId="77777777" w:rsidR="00A74E5B" w:rsidRDefault="00A74E5B">
          <w:pPr>
            <w:widowControl/>
            <w:jc w:val="center"/>
            <w:rPr>
              <w:rFonts w:ascii="Times New Roman" w:eastAsia="SimSun" w:hAnsi="Times New Roman" w:cs="Times New Roman"/>
              <w:b/>
              <w:bCs/>
              <w:color w:val="000000"/>
              <w:sz w:val="28"/>
              <w:szCs w:val="28"/>
              <w:lang w:val="ro-RO" w:bidi="ar"/>
            </w:rPr>
          </w:pPr>
        </w:p>
      </w:tc>
    </w:tr>
  </w:tbl>
  <w:p w14:paraId="65A78055" w14:textId="77777777" w:rsidR="00A74E5B" w:rsidRDefault="00A74E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E2748"/>
    <w:multiLevelType w:val="singleLevel"/>
    <w:tmpl w:val="7D9E2748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5"/>
        <w:szCs w:val="15"/>
      </w:rPr>
    </w:lvl>
  </w:abstractNum>
  <w:num w:numId="1" w16cid:durableId="1955095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E5B"/>
    <w:rsid w:val="00833CA3"/>
    <w:rsid w:val="00A74E5B"/>
    <w:rsid w:val="00C90847"/>
    <w:rsid w:val="086D6B98"/>
    <w:rsid w:val="1A447F59"/>
    <w:rsid w:val="4A081AF0"/>
    <w:rsid w:val="4D5D0687"/>
    <w:rsid w:val="5A837388"/>
    <w:rsid w:val="643E0F9E"/>
    <w:rsid w:val="6EAD0AE1"/>
    <w:rsid w:val="70732229"/>
    <w:rsid w:val="770706D4"/>
    <w:rsid w:val="784E3A17"/>
    <w:rsid w:val="7E8D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848ABF"/>
  <w15:docId w15:val="{2BA3A286-82CA-421E-800A-3262733B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rna.rom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909</Words>
  <Characters>5744</Characters>
  <Application>Microsoft Office Word</Application>
  <DocSecurity>0</DocSecurity>
  <Lines>47</Lines>
  <Paragraphs>13</Paragraphs>
  <ScaleCrop>false</ScaleCrop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Alexandr Procurement Caritas</cp:lastModifiedBy>
  <cp:revision>2</cp:revision>
  <dcterms:created xsi:type="dcterms:W3CDTF">2023-11-06T09:15:00Z</dcterms:created>
  <dcterms:modified xsi:type="dcterms:W3CDTF">2026-05-14T16:56:00Z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66CDFC8D3C5C4551A57DC599DB244459_12</vt:lpwstr>
  </property>
</Properties>
</file>