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6F215" w14:textId="77777777" w:rsidR="00FC7832" w:rsidRPr="00FB0F6C" w:rsidRDefault="007E7FB3">
      <w:pPr>
        <w:pStyle w:val="BodyText"/>
        <w:ind w:left="7182"/>
        <w:rPr>
          <w:rFonts w:ascii="Times New Roman"/>
          <w:sz w:val="18"/>
          <w:szCs w:val="18"/>
        </w:rPr>
      </w:pPr>
      <w:r w:rsidRPr="00FB0F6C">
        <w:rPr>
          <w:rFonts w:ascii="Times New Roman"/>
          <w:noProof/>
          <w:sz w:val="18"/>
          <w:szCs w:val="18"/>
        </w:rPr>
        <w:drawing>
          <wp:inline distT="0" distB="0" distL="0" distR="0" wp14:anchorId="53D5CB8D" wp14:editId="4BEEC3CD">
            <wp:extent cx="1987626" cy="74980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987626" cy="749807"/>
                    </a:xfrm>
                    <a:prstGeom prst="rect">
                      <a:avLst/>
                    </a:prstGeom>
                  </pic:spPr>
                </pic:pic>
              </a:graphicData>
            </a:graphic>
          </wp:inline>
        </w:drawing>
      </w:r>
    </w:p>
    <w:p w14:paraId="7471E678" w14:textId="77777777" w:rsidR="00FC7832" w:rsidRPr="00FB0F6C" w:rsidRDefault="00DF6A01">
      <w:pPr>
        <w:pStyle w:val="BodyText"/>
        <w:spacing w:before="4"/>
        <w:rPr>
          <w:rFonts w:ascii="Times New Roman"/>
          <w:sz w:val="24"/>
          <w:szCs w:val="18"/>
        </w:rPr>
      </w:pPr>
      <w:r>
        <w:rPr>
          <w:sz w:val="18"/>
          <w:szCs w:val="18"/>
        </w:rPr>
        <w:pict w14:anchorId="21DA78AD">
          <v:group id="docshapegroup1" o:spid="_x0000_s1040" style="position:absolute;margin-left:72.3pt;margin-top:16.95pt;width:443.8pt;height:82.6pt;z-index:-15728640;mso-wrap-distance-left:0;mso-wrap-distance-right:0;mso-position-horizontal-relative:page" coordorigin="1446,339" coordsize="8876,1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42" type="#_x0000_t75" style="position:absolute;left:1446;top:339;width:8876;height:1652">
              <v:imagedata r:id="rId11" o:title=""/>
            </v:shape>
            <v:shapetype id="_x0000_t202" coordsize="21600,21600" o:spt="202" path="m,l,21600r21600,l21600,xe">
              <v:stroke joinstyle="miter"/>
              <v:path gradientshapeok="t" o:connecttype="rect"/>
            </v:shapetype>
            <v:shape id="docshape3" o:spid="_x0000_s1041" type="#_x0000_t202" style="position:absolute;left:1446;top:339;width:8876;height:1652" filled="f" stroked="f">
              <v:textbox inset="0,0,0,0">
                <w:txbxContent>
                  <w:p w14:paraId="116B4FB0" w14:textId="77777777" w:rsidR="00FC7832" w:rsidRPr="00FB0F6C" w:rsidRDefault="007E7FB3" w:rsidP="00FB0F6C">
                    <w:pPr>
                      <w:spacing w:before="325"/>
                      <w:ind w:left="409"/>
                      <w:jc w:val="center"/>
                      <w:rPr>
                        <w:rFonts w:ascii="Calibri"/>
                        <w:sz w:val="56"/>
                        <w:szCs w:val="18"/>
                      </w:rPr>
                    </w:pPr>
                    <w:r w:rsidRPr="00FB0F6C">
                      <w:rPr>
                        <w:rFonts w:ascii="Calibri"/>
                        <w:color w:val="FFFFFF"/>
                        <w:sz w:val="56"/>
                        <w:szCs w:val="18"/>
                      </w:rPr>
                      <w:t>Для</w:t>
                    </w:r>
                    <w:r w:rsidRPr="00FB0F6C">
                      <w:rPr>
                        <w:rFonts w:ascii="Calibri"/>
                        <w:color w:val="FFFFFF"/>
                        <w:sz w:val="56"/>
                        <w:szCs w:val="18"/>
                      </w:rPr>
                      <w:t xml:space="preserve"> </w:t>
                    </w:r>
                    <w:r w:rsidRPr="00FB0F6C">
                      <w:rPr>
                        <w:rFonts w:ascii="Calibri"/>
                        <w:color w:val="FFFFFF"/>
                        <w:sz w:val="56"/>
                        <w:szCs w:val="18"/>
                      </w:rPr>
                      <w:t>постачальників</w:t>
                    </w:r>
                    <w:r w:rsidRPr="00FB0F6C">
                      <w:rPr>
                        <w:rFonts w:ascii="Calibri"/>
                        <w:color w:val="FFFFFF"/>
                        <w:sz w:val="56"/>
                        <w:szCs w:val="18"/>
                      </w:rPr>
                      <w:t xml:space="preserve"> </w:t>
                    </w:r>
                    <w:r w:rsidRPr="00FB0F6C">
                      <w:rPr>
                        <w:rFonts w:ascii="Calibri"/>
                        <w:color w:val="FFFFFF"/>
                        <w:sz w:val="56"/>
                        <w:szCs w:val="18"/>
                      </w:rPr>
                      <w:t>і</w:t>
                    </w:r>
                    <w:r w:rsidRPr="00FB0F6C">
                      <w:rPr>
                        <w:rFonts w:ascii="Calibri"/>
                        <w:color w:val="FFFFFF"/>
                        <w:sz w:val="56"/>
                        <w:szCs w:val="18"/>
                      </w:rPr>
                      <w:t xml:space="preserve"> </w:t>
                    </w:r>
                    <w:r w:rsidRPr="00FB0F6C">
                      <w:rPr>
                        <w:rFonts w:ascii="Calibri"/>
                        <w:color w:val="FFFFFF"/>
                        <w:sz w:val="56"/>
                        <w:szCs w:val="18"/>
                      </w:rPr>
                      <w:t>консультантів</w:t>
                    </w:r>
                  </w:p>
                </w:txbxContent>
              </v:textbox>
            </v:shape>
            <w10:wrap type="topAndBottom" anchorx="page"/>
          </v:group>
        </w:pict>
      </w:r>
    </w:p>
    <w:p w14:paraId="50A37770" w14:textId="77777777" w:rsidR="00FC7832" w:rsidRPr="00FB0F6C" w:rsidRDefault="00FC7832">
      <w:pPr>
        <w:pStyle w:val="BodyText"/>
        <w:spacing w:before="4"/>
        <w:rPr>
          <w:rFonts w:ascii="Times New Roman"/>
          <w:sz w:val="16"/>
          <w:szCs w:val="18"/>
        </w:rPr>
      </w:pPr>
    </w:p>
    <w:p w14:paraId="2A29E89E" w14:textId="77777777" w:rsidR="00FC7832" w:rsidRPr="00FB0F6C" w:rsidRDefault="007E7FB3">
      <w:pPr>
        <w:pStyle w:val="Title"/>
        <w:rPr>
          <w:sz w:val="52"/>
          <w:szCs w:val="52"/>
        </w:rPr>
      </w:pPr>
      <w:r w:rsidRPr="00FB0F6C">
        <w:rPr>
          <w:color w:val="006FC0"/>
          <w:sz w:val="52"/>
          <w:szCs w:val="52"/>
        </w:rPr>
        <w:t>Кодекс корпоративної етики</w:t>
      </w:r>
    </w:p>
    <w:p w14:paraId="24CDC294" w14:textId="77777777" w:rsidR="00FC7832" w:rsidRPr="00FB0F6C" w:rsidRDefault="007E7FB3">
      <w:pPr>
        <w:pStyle w:val="BodyText"/>
        <w:spacing w:before="4"/>
        <w:rPr>
          <w:rFonts w:ascii="Calibri"/>
          <w:sz w:val="24"/>
          <w:szCs w:val="18"/>
        </w:rPr>
      </w:pPr>
      <w:r w:rsidRPr="00FB0F6C">
        <w:rPr>
          <w:noProof/>
          <w:sz w:val="18"/>
          <w:szCs w:val="18"/>
        </w:rPr>
        <w:drawing>
          <wp:anchor distT="0" distB="0" distL="0" distR="0" simplePos="0" relativeHeight="251663360" behindDoc="0" locked="0" layoutInCell="1" allowOverlap="1" wp14:anchorId="55543939" wp14:editId="1B241846">
            <wp:simplePos x="0" y="0"/>
            <wp:positionH relativeFrom="page">
              <wp:posOffset>651258</wp:posOffset>
            </wp:positionH>
            <wp:positionV relativeFrom="paragraph">
              <wp:posOffset>227301</wp:posOffset>
            </wp:positionV>
            <wp:extent cx="1757955" cy="288035"/>
            <wp:effectExtent l="0" t="0" r="0" b="0"/>
            <wp:wrapTopAndBottom/>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2" cstate="print"/>
                    <a:stretch>
                      <a:fillRect/>
                    </a:stretch>
                  </pic:blipFill>
                  <pic:spPr>
                    <a:xfrm>
                      <a:off x="0" y="0"/>
                      <a:ext cx="1757955" cy="288035"/>
                    </a:xfrm>
                    <a:prstGeom prst="rect">
                      <a:avLst/>
                    </a:prstGeom>
                  </pic:spPr>
                </pic:pic>
              </a:graphicData>
            </a:graphic>
          </wp:anchor>
        </w:drawing>
      </w:r>
    </w:p>
    <w:p w14:paraId="04AE5EB1" w14:textId="77777777" w:rsidR="00FC7832" w:rsidRPr="00FB0F6C" w:rsidRDefault="007E7FB3">
      <w:pPr>
        <w:pStyle w:val="BodyText"/>
        <w:spacing w:before="265" w:line="235" w:lineRule="auto"/>
        <w:ind w:left="383" w:right="462"/>
        <w:jc w:val="both"/>
        <w:rPr>
          <w:sz w:val="18"/>
          <w:szCs w:val="18"/>
        </w:rPr>
      </w:pPr>
      <w:r w:rsidRPr="00FB0F6C">
        <w:rPr>
          <w:sz w:val="18"/>
          <w:szCs w:val="18"/>
        </w:rPr>
        <w:t>Компанія Plan International, Inc., включаючи її дочірні компанії, регіональні представництва, представництва в країнах, офіси зв'язку та міжнародну штаб-квартиру ("PII"), прагне досягти своєї місії - побудови справедливого світу, який сприяє захисту прав дітей та забезпеченню рівності для дівчат.</w:t>
      </w:r>
    </w:p>
    <w:p w14:paraId="3073653F" w14:textId="77777777" w:rsidR="00FC7832" w:rsidRPr="00FB0F6C" w:rsidRDefault="00FC7832">
      <w:pPr>
        <w:pStyle w:val="BodyText"/>
        <w:spacing w:before="5"/>
        <w:rPr>
          <w:sz w:val="18"/>
          <w:szCs w:val="18"/>
        </w:rPr>
      </w:pPr>
    </w:p>
    <w:p w14:paraId="55FFFD86" w14:textId="77777777" w:rsidR="00FC7832" w:rsidRPr="00FB0F6C" w:rsidRDefault="007E7FB3">
      <w:pPr>
        <w:pStyle w:val="BodyText"/>
        <w:spacing w:line="235" w:lineRule="auto"/>
        <w:ind w:left="383" w:right="469"/>
        <w:jc w:val="both"/>
        <w:rPr>
          <w:sz w:val="18"/>
          <w:szCs w:val="18"/>
        </w:rPr>
      </w:pPr>
      <w:r w:rsidRPr="00FB0F6C">
        <w:rPr>
          <w:sz w:val="18"/>
          <w:szCs w:val="18"/>
        </w:rPr>
        <w:t>Постачальники та консультанти PII вважаються довіреними партнерами організації. Дії та поведінка постачальників та консультантів (як всередині, так і за межами офісів та середовища PII) можуть позитивно вплинути на спроможність PII виконувати свою місію, але можуть також підірвати спроможність PII виконувати свою місію та завдати шкоди репутації PII.</w:t>
      </w:r>
    </w:p>
    <w:p w14:paraId="58ADDD23" w14:textId="77777777" w:rsidR="00FC7832" w:rsidRPr="00FB0F6C" w:rsidRDefault="00FC7832">
      <w:pPr>
        <w:pStyle w:val="BodyText"/>
        <w:spacing w:before="6"/>
        <w:rPr>
          <w:sz w:val="18"/>
          <w:szCs w:val="18"/>
        </w:rPr>
      </w:pPr>
    </w:p>
    <w:p w14:paraId="2109714B" w14:textId="77777777" w:rsidR="00FC7832" w:rsidRPr="00FB0F6C" w:rsidRDefault="007E7FB3">
      <w:pPr>
        <w:pStyle w:val="BodyText"/>
        <w:spacing w:line="235" w:lineRule="auto"/>
        <w:ind w:left="383" w:right="475"/>
        <w:jc w:val="both"/>
        <w:rPr>
          <w:sz w:val="18"/>
          <w:szCs w:val="18"/>
        </w:rPr>
      </w:pPr>
      <w:r w:rsidRPr="00FB0F6C">
        <w:rPr>
          <w:sz w:val="18"/>
          <w:szCs w:val="18"/>
        </w:rPr>
        <w:t>Таким чином, компанія PII очікує, що всі постачальники та консультанти, з якими вона співпрацює, будуть керувати своєю роботою та поведінкою відповідно до цього Кодексу корпоративної етики («</w:t>
      </w:r>
      <w:r w:rsidRPr="00FB0F6C">
        <w:rPr>
          <w:b/>
          <w:sz w:val="18"/>
          <w:szCs w:val="18"/>
        </w:rPr>
        <w:t>Кодекс»</w:t>
      </w:r>
      <w:r w:rsidRPr="00FB0F6C">
        <w:rPr>
          <w:sz w:val="18"/>
          <w:szCs w:val="18"/>
        </w:rPr>
        <w:t>).</w:t>
      </w:r>
    </w:p>
    <w:p w14:paraId="024BFB1A" w14:textId="77777777" w:rsidR="00FC7832" w:rsidRPr="00FB0F6C" w:rsidRDefault="00FC7832">
      <w:pPr>
        <w:pStyle w:val="BodyText"/>
        <w:rPr>
          <w:sz w:val="18"/>
          <w:szCs w:val="18"/>
        </w:rPr>
      </w:pPr>
    </w:p>
    <w:p w14:paraId="37ECD868" w14:textId="77777777" w:rsidR="00FC7832" w:rsidRPr="00FB0F6C" w:rsidRDefault="00DF6A01">
      <w:pPr>
        <w:pStyle w:val="BodyText"/>
        <w:spacing w:before="4"/>
        <w:rPr>
          <w:sz w:val="11"/>
          <w:szCs w:val="18"/>
        </w:rPr>
      </w:pPr>
      <w:r>
        <w:rPr>
          <w:sz w:val="18"/>
          <w:szCs w:val="18"/>
        </w:rPr>
        <w:pict w14:anchorId="52C403BB">
          <v:group id="docshapegroup4" o:spid="_x0000_s1037" style="position:absolute;margin-left:50.65pt;margin-top:8.9pt;width:203.25pt;height:21.45pt;z-index:-15727616;mso-wrap-distance-left:0;mso-wrap-distance-right:0;mso-position-horizontal-relative:page" coordorigin="1013,178" coordsize="4065,429">
            <v:shape id="docshape5" o:spid="_x0000_s1039" type="#_x0000_t75" style="position:absolute;left:1013;top:178;width:3867;height:429">
              <v:imagedata r:id="rId13" o:title=""/>
            </v:shape>
            <v:shape id="docshape6" o:spid="_x0000_s1038" type="#_x0000_t75" style="position:absolute;left:4909;top:185;width:169;height:408">
              <v:imagedata r:id="rId14" o:title=""/>
            </v:shape>
            <w10:wrap type="topAndBottom" anchorx="page"/>
          </v:group>
        </w:pict>
      </w:r>
    </w:p>
    <w:p w14:paraId="1436DDF6" w14:textId="77777777" w:rsidR="00FC7832" w:rsidRPr="00FB0F6C" w:rsidRDefault="00FC7832">
      <w:pPr>
        <w:pStyle w:val="BodyText"/>
        <w:rPr>
          <w:szCs w:val="18"/>
        </w:rPr>
      </w:pPr>
    </w:p>
    <w:p w14:paraId="17EDD81F" w14:textId="77777777" w:rsidR="00FC7832" w:rsidRPr="00FB0F6C" w:rsidRDefault="007E7FB3">
      <w:pPr>
        <w:pStyle w:val="BodyText"/>
        <w:spacing w:before="126"/>
        <w:ind w:left="383"/>
        <w:jc w:val="both"/>
        <w:rPr>
          <w:sz w:val="18"/>
          <w:szCs w:val="18"/>
        </w:rPr>
      </w:pPr>
      <w:r w:rsidRPr="00FB0F6C">
        <w:rPr>
          <w:sz w:val="18"/>
          <w:szCs w:val="18"/>
        </w:rPr>
        <w:t>Цей Кодекс застосовується до всіх постачальників та консультантів, які залучаються компанією PII або працюють від її імені.</w:t>
      </w:r>
    </w:p>
    <w:p w14:paraId="1A88E81E" w14:textId="77777777" w:rsidR="00FC7832" w:rsidRPr="00FB0F6C" w:rsidRDefault="00FC7832">
      <w:pPr>
        <w:pStyle w:val="BodyText"/>
        <w:spacing w:before="10"/>
        <w:rPr>
          <w:sz w:val="18"/>
          <w:szCs w:val="18"/>
        </w:rPr>
      </w:pPr>
    </w:p>
    <w:p w14:paraId="113D8BFC" w14:textId="77777777" w:rsidR="00FC7832" w:rsidRPr="00FB0F6C" w:rsidRDefault="007E7FB3">
      <w:pPr>
        <w:pStyle w:val="BodyText"/>
        <w:spacing w:before="1"/>
        <w:ind w:left="383" w:right="461"/>
        <w:jc w:val="both"/>
        <w:rPr>
          <w:sz w:val="18"/>
          <w:szCs w:val="18"/>
        </w:rPr>
      </w:pPr>
      <w:r w:rsidRPr="00FB0F6C">
        <w:rPr>
          <w:sz w:val="18"/>
          <w:szCs w:val="18"/>
        </w:rPr>
        <w:t>Кодекс є частиною контракту, який постачальник або консультант укладає з PII. Недотримання Кодексу може призвести до припинення співпраці постачальника або консультанта з PII. Погоджуючись з цим Кодексом, постачальники та консультанти підтверджують, що вони також зобов'язують своїх працівників, дочірні підприємства, субпідрядників, консультантів та третіх осіб, яких вони залучають, дотримуватися цінностей та стандартів, викладених у цьому Кодексі.</w:t>
      </w:r>
    </w:p>
    <w:p w14:paraId="01300829" w14:textId="77777777" w:rsidR="00FC7832" w:rsidRPr="00FB0F6C" w:rsidRDefault="00FC7832">
      <w:pPr>
        <w:pStyle w:val="BodyText"/>
        <w:spacing w:before="3"/>
        <w:rPr>
          <w:sz w:val="18"/>
          <w:szCs w:val="18"/>
        </w:rPr>
      </w:pPr>
    </w:p>
    <w:p w14:paraId="2AB5B68E" w14:textId="77777777" w:rsidR="00FC7832" w:rsidRPr="00FB0F6C" w:rsidRDefault="007E7FB3">
      <w:pPr>
        <w:pStyle w:val="BodyText"/>
        <w:spacing w:line="235" w:lineRule="auto"/>
        <w:ind w:left="383" w:right="477"/>
        <w:jc w:val="both"/>
        <w:rPr>
          <w:sz w:val="18"/>
          <w:szCs w:val="18"/>
        </w:rPr>
      </w:pPr>
      <w:r w:rsidRPr="00FB0F6C">
        <w:rPr>
          <w:sz w:val="18"/>
          <w:szCs w:val="18"/>
        </w:rPr>
        <w:t>PII визнає, що місцеві закони та культура можуть суттєво відрізнятися в різних країнах, і тому цей Кодекс слід розглядати у поєднанні з чинним місцевим законодавством.</w:t>
      </w:r>
    </w:p>
    <w:p w14:paraId="18293F21" w14:textId="77777777" w:rsidR="00FC7832" w:rsidRPr="00FB0F6C" w:rsidRDefault="00FC7832">
      <w:pPr>
        <w:pStyle w:val="BodyText"/>
        <w:spacing w:before="5"/>
        <w:rPr>
          <w:sz w:val="18"/>
          <w:szCs w:val="18"/>
        </w:rPr>
      </w:pPr>
    </w:p>
    <w:p w14:paraId="0167964B" w14:textId="77777777" w:rsidR="00FC7832" w:rsidRPr="00FB0F6C" w:rsidRDefault="007E7FB3">
      <w:pPr>
        <w:pStyle w:val="BodyText"/>
        <w:spacing w:line="235" w:lineRule="auto"/>
        <w:ind w:left="383" w:right="468"/>
        <w:jc w:val="both"/>
        <w:rPr>
          <w:sz w:val="18"/>
          <w:szCs w:val="18"/>
        </w:rPr>
      </w:pPr>
      <w:r w:rsidRPr="00FB0F6C">
        <w:rPr>
          <w:sz w:val="18"/>
          <w:szCs w:val="18"/>
        </w:rPr>
        <w:t>Якщо постачальник або консультант через свою роботу з PII має безпосередній доступ до дітей та молоді або взаємодіє з ними, вони також повинні ознайомитися з «Глобальною політикою PII щодо гарантування прав дітей та молоді» та дотримуватися її положень.</w:t>
      </w:r>
    </w:p>
    <w:p w14:paraId="7DFD670A" w14:textId="77777777" w:rsidR="00FC7832" w:rsidRPr="00FB0F6C" w:rsidRDefault="00FC7832">
      <w:pPr>
        <w:pStyle w:val="BodyText"/>
        <w:spacing w:before="9" w:after="1"/>
        <w:rPr>
          <w:sz w:val="18"/>
          <w:szCs w:val="18"/>
        </w:rPr>
      </w:pPr>
    </w:p>
    <w:tbl>
      <w:tblPr>
        <w:tblW w:w="0" w:type="auto"/>
        <w:tblInd w:w="405" w:type="dxa"/>
        <w:tblBorders>
          <w:top w:val="single" w:sz="4" w:space="0" w:color="C1E6F6"/>
          <w:left w:val="single" w:sz="4" w:space="0" w:color="C1E6F6"/>
          <w:bottom w:val="single" w:sz="4" w:space="0" w:color="C1E6F6"/>
          <w:right w:val="single" w:sz="4" w:space="0" w:color="C1E6F6"/>
          <w:insideH w:val="single" w:sz="4" w:space="0" w:color="C1E6F6"/>
          <w:insideV w:val="single" w:sz="4" w:space="0" w:color="C1E6F6"/>
        </w:tblBorders>
        <w:tblLayout w:type="fixed"/>
        <w:tblCellMar>
          <w:left w:w="0" w:type="dxa"/>
          <w:right w:w="0" w:type="dxa"/>
        </w:tblCellMar>
        <w:tblLook w:val="01E0" w:firstRow="1" w:lastRow="1" w:firstColumn="1" w:lastColumn="1" w:noHBand="0" w:noVBand="0"/>
      </w:tblPr>
      <w:tblGrid>
        <w:gridCol w:w="2831"/>
        <w:gridCol w:w="7079"/>
      </w:tblGrid>
      <w:tr w:rsidR="00FC7832" w:rsidRPr="00FB0F6C" w14:paraId="28C9EC87" w14:textId="77777777">
        <w:trPr>
          <w:trHeight w:val="333"/>
        </w:trPr>
        <w:tc>
          <w:tcPr>
            <w:tcW w:w="2831" w:type="dxa"/>
            <w:shd w:val="clear" w:color="auto" w:fill="EAF6FA"/>
          </w:tcPr>
          <w:p w14:paraId="7D66DE22" w14:textId="77777777" w:rsidR="00FC7832" w:rsidRPr="00FB0F6C" w:rsidRDefault="007E7FB3">
            <w:pPr>
              <w:pStyle w:val="TableParagraph"/>
              <w:spacing w:before="54"/>
              <w:rPr>
                <w:sz w:val="18"/>
                <w:szCs w:val="20"/>
              </w:rPr>
            </w:pPr>
            <w:r w:rsidRPr="00FB0F6C">
              <w:rPr>
                <w:sz w:val="18"/>
                <w:szCs w:val="20"/>
              </w:rPr>
              <w:t>Функціональна сфера</w:t>
            </w:r>
          </w:p>
        </w:tc>
        <w:tc>
          <w:tcPr>
            <w:tcW w:w="7079" w:type="dxa"/>
            <w:shd w:val="clear" w:color="auto" w:fill="EAF6FA"/>
          </w:tcPr>
          <w:p w14:paraId="6E64B6E9" w14:textId="77777777" w:rsidR="00FC7832" w:rsidRPr="00FB0F6C" w:rsidRDefault="007E7FB3">
            <w:pPr>
              <w:pStyle w:val="TableParagraph"/>
              <w:spacing w:before="54"/>
              <w:ind w:left="114"/>
              <w:rPr>
                <w:sz w:val="18"/>
                <w:szCs w:val="20"/>
              </w:rPr>
            </w:pPr>
            <w:r w:rsidRPr="00FB0F6C">
              <w:rPr>
                <w:sz w:val="18"/>
                <w:szCs w:val="20"/>
              </w:rPr>
              <w:t>Ланцюг постачання</w:t>
            </w:r>
          </w:p>
        </w:tc>
      </w:tr>
      <w:tr w:rsidR="00FC7832" w:rsidRPr="00FB0F6C" w14:paraId="7F7BED14" w14:textId="77777777">
        <w:trPr>
          <w:trHeight w:val="321"/>
        </w:trPr>
        <w:tc>
          <w:tcPr>
            <w:tcW w:w="2831" w:type="dxa"/>
          </w:tcPr>
          <w:p w14:paraId="6583AF76" w14:textId="77777777" w:rsidR="00FC7832" w:rsidRPr="00FB0F6C" w:rsidRDefault="007E7FB3">
            <w:pPr>
              <w:pStyle w:val="TableParagraph"/>
              <w:rPr>
                <w:sz w:val="18"/>
                <w:szCs w:val="20"/>
              </w:rPr>
            </w:pPr>
            <w:r w:rsidRPr="00FB0F6C">
              <w:rPr>
                <w:sz w:val="18"/>
                <w:szCs w:val="20"/>
              </w:rPr>
              <w:t>Власник бізнесу</w:t>
            </w:r>
          </w:p>
        </w:tc>
        <w:tc>
          <w:tcPr>
            <w:tcW w:w="7079" w:type="dxa"/>
          </w:tcPr>
          <w:p w14:paraId="07EF3975" w14:textId="77777777" w:rsidR="00FC7832" w:rsidRPr="00FB0F6C" w:rsidRDefault="007E7FB3">
            <w:pPr>
              <w:pStyle w:val="TableParagraph"/>
              <w:ind w:left="114"/>
              <w:rPr>
                <w:sz w:val="18"/>
                <w:szCs w:val="20"/>
              </w:rPr>
            </w:pPr>
            <w:r w:rsidRPr="00FB0F6C">
              <w:rPr>
                <w:sz w:val="18"/>
                <w:szCs w:val="20"/>
              </w:rPr>
              <w:t>Директор з логістики та постачання</w:t>
            </w:r>
          </w:p>
        </w:tc>
      </w:tr>
      <w:tr w:rsidR="00FC7832" w:rsidRPr="00FB0F6C" w14:paraId="5F437DB3" w14:textId="77777777">
        <w:trPr>
          <w:trHeight w:val="300"/>
        </w:trPr>
        <w:tc>
          <w:tcPr>
            <w:tcW w:w="2831" w:type="dxa"/>
            <w:shd w:val="clear" w:color="auto" w:fill="EAF6FA"/>
          </w:tcPr>
          <w:p w14:paraId="50432594" w14:textId="77777777" w:rsidR="00FC7832" w:rsidRPr="00FB0F6C" w:rsidRDefault="007E7FB3">
            <w:pPr>
              <w:pStyle w:val="TableParagraph"/>
              <w:spacing w:line="227" w:lineRule="exact"/>
              <w:rPr>
                <w:sz w:val="18"/>
                <w:szCs w:val="20"/>
              </w:rPr>
            </w:pPr>
            <w:r w:rsidRPr="00FB0F6C">
              <w:rPr>
                <w:sz w:val="18"/>
                <w:szCs w:val="20"/>
              </w:rPr>
              <w:t>Версія</w:t>
            </w:r>
          </w:p>
        </w:tc>
        <w:tc>
          <w:tcPr>
            <w:tcW w:w="7079" w:type="dxa"/>
            <w:shd w:val="clear" w:color="auto" w:fill="EAF6FA"/>
          </w:tcPr>
          <w:p w14:paraId="3B058EC9" w14:textId="77777777" w:rsidR="00FC7832" w:rsidRPr="00FB0F6C" w:rsidRDefault="007E7FB3">
            <w:pPr>
              <w:pStyle w:val="TableParagraph"/>
              <w:spacing w:line="227" w:lineRule="exact"/>
              <w:ind w:left="114"/>
              <w:rPr>
                <w:sz w:val="18"/>
                <w:szCs w:val="20"/>
              </w:rPr>
            </w:pPr>
            <w:r w:rsidRPr="00FB0F6C">
              <w:rPr>
                <w:sz w:val="18"/>
                <w:szCs w:val="20"/>
              </w:rPr>
              <w:t>заключна</w:t>
            </w:r>
          </w:p>
        </w:tc>
      </w:tr>
      <w:tr w:rsidR="00FC7832" w:rsidRPr="00FB0F6C" w14:paraId="162B2777" w14:textId="77777777">
        <w:trPr>
          <w:trHeight w:val="369"/>
        </w:trPr>
        <w:tc>
          <w:tcPr>
            <w:tcW w:w="2831" w:type="dxa"/>
          </w:tcPr>
          <w:p w14:paraId="3B3A1D36" w14:textId="77777777" w:rsidR="00FC7832" w:rsidRPr="00FB0F6C" w:rsidRDefault="007E7FB3">
            <w:pPr>
              <w:pStyle w:val="TableParagraph"/>
              <w:rPr>
                <w:sz w:val="18"/>
                <w:szCs w:val="20"/>
              </w:rPr>
            </w:pPr>
            <w:r w:rsidRPr="00FB0F6C">
              <w:rPr>
                <w:sz w:val="18"/>
                <w:szCs w:val="20"/>
              </w:rPr>
              <w:t>Орган погодження</w:t>
            </w:r>
          </w:p>
        </w:tc>
        <w:tc>
          <w:tcPr>
            <w:tcW w:w="7079" w:type="dxa"/>
          </w:tcPr>
          <w:p w14:paraId="3F7F6AA6" w14:textId="77777777" w:rsidR="00FC7832" w:rsidRPr="00FB0F6C" w:rsidRDefault="007E7FB3">
            <w:pPr>
              <w:pStyle w:val="TableParagraph"/>
              <w:ind w:left="114"/>
              <w:rPr>
                <w:sz w:val="18"/>
                <w:szCs w:val="20"/>
              </w:rPr>
            </w:pPr>
            <w:r w:rsidRPr="00FB0F6C">
              <w:rPr>
                <w:sz w:val="18"/>
                <w:szCs w:val="20"/>
              </w:rPr>
              <w:t>LeadTeam</w:t>
            </w:r>
          </w:p>
        </w:tc>
      </w:tr>
      <w:tr w:rsidR="00FC7832" w:rsidRPr="00FB0F6C" w14:paraId="4C3AD85C" w14:textId="77777777">
        <w:trPr>
          <w:trHeight w:val="402"/>
        </w:trPr>
        <w:tc>
          <w:tcPr>
            <w:tcW w:w="2831" w:type="dxa"/>
            <w:shd w:val="clear" w:color="auto" w:fill="EAF6FA"/>
          </w:tcPr>
          <w:p w14:paraId="1095CCCF" w14:textId="77777777" w:rsidR="00FC7832" w:rsidRPr="00FB0F6C" w:rsidRDefault="007E7FB3">
            <w:pPr>
              <w:pStyle w:val="TableParagraph"/>
              <w:rPr>
                <w:sz w:val="18"/>
                <w:szCs w:val="20"/>
              </w:rPr>
            </w:pPr>
            <w:r w:rsidRPr="00FB0F6C">
              <w:rPr>
                <w:sz w:val="18"/>
                <w:szCs w:val="20"/>
              </w:rPr>
              <w:t>Дата погодження</w:t>
            </w:r>
          </w:p>
        </w:tc>
        <w:tc>
          <w:tcPr>
            <w:tcW w:w="7079" w:type="dxa"/>
            <w:shd w:val="clear" w:color="auto" w:fill="EAF6FA"/>
          </w:tcPr>
          <w:p w14:paraId="5DDEED1A" w14:textId="77777777" w:rsidR="00FC7832" w:rsidRPr="00FB0F6C" w:rsidRDefault="007E7FB3">
            <w:pPr>
              <w:pStyle w:val="TableParagraph"/>
              <w:ind w:left="114"/>
              <w:rPr>
                <w:sz w:val="18"/>
                <w:szCs w:val="20"/>
              </w:rPr>
            </w:pPr>
            <w:r w:rsidRPr="00FB0F6C">
              <w:rPr>
                <w:sz w:val="18"/>
                <w:szCs w:val="20"/>
              </w:rPr>
              <w:t>29.06.2020</w:t>
            </w:r>
          </w:p>
        </w:tc>
      </w:tr>
      <w:tr w:rsidR="00FC7832" w:rsidRPr="00FB0F6C" w14:paraId="7FC3CD3A" w14:textId="77777777">
        <w:trPr>
          <w:trHeight w:val="424"/>
        </w:trPr>
        <w:tc>
          <w:tcPr>
            <w:tcW w:w="2831" w:type="dxa"/>
          </w:tcPr>
          <w:p w14:paraId="088B1A11" w14:textId="77777777" w:rsidR="00FC7832" w:rsidRPr="00FB0F6C" w:rsidRDefault="007E7FB3">
            <w:pPr>
              <w:pStyle w:val="TableParagraph"/>
              <w:rPr>
                <w:sz w:val="18"/>
                <w:szCs w:val="20"/>
              </w:rPr>
            </w:pPr>
            <w:r w:rsidRPr="00FB0F6C">
              <w:rPr>
                <w:sz w:val="18"/>
                <w:szCs w:val="20"/>
              </w:rPr>
              <w:t>Дата набрання чинності</w:t>
            </w:r>
          </w:p>
        </w:tc>
        <w:tc>
          <w:tcPr>
            <w:tcW w:w="7079" w:type="dxa"/>
          </w:tcPr>
          <w:p w14:paraId="5B73AD14" w14:textId="77777777" w:rsidR="00FC7832" w:rsidRPr="00FB0F6C" w:rsidRDefault="007E7FB3">
            <w:pPr>
              <w:pStyle w:val="TableParagraph"/>
              <w:ind w:left="114"/>
              <w:rPr>
                <w:sz w:val="18"/>
                <w:szCs w:val="20"/>
              </w:rPr>
            </w:pPr>
            <w:r w:rsidRPr="00FB0F6C">
              <w:rPr>
                <w:sz w:val="18"/>
                <w:szCs w:val="20"/>
              </w:rPr>
              <w:t>01.07.2020</w:t>
            </w:r>
          </w:p>
        </w:tc>
      </w:tr>
      <w:tr w:rsidR="00FC7832" w:rsidRPr="00FB0F6C" w14:paraId="724F3787" w14:textId="77777777">
        <w:trPr>
          <w:trHeight w:val="839"/>
        </w:trPr>
        <w:tc>
          <w:tcPr>
            <w:tcW w:w="2831" w:type="dxa"/>
          </w:tcPr>
          <w:p w14:paraId="15A518AB" w14:textId="77777777" w:rsidR="00FC7832" w:rsidRPr="00FB0F6C" w:rsidRDefault="007E7FB3">
            <w:pPr>
              <w:pStyle w:val="TableParagraph"/>
              <w:spacing w:before="54"/>
              <w:rPr>
                <w:sz w:val="18"/>
                <w:szCs w:val="20"/>
              </w:rPr>
            </w:pPr>
            <w:r w:rsidRPr="00FB0F6C">
              <w:rPr>
                <w:sz w:val="18"/>
                <w:szCs w:val="20"/>
              </w:rPr>
              <w:t>Застосування та винятки</w:t>
            </w:r>
          </w:p>
        </w:tc>
        <w:tc>
          <w:tcPr>
            <w:tcW w:w="7079" w:type="dxa"/>
          </w:tcPr>
          <w:p w14:paraId="79B00F7D" w14:textId="77777777" w:rsidR="00FC7832" w:rsidRPr="00FB0F6C" w:rsidRDefault="007E7FB3">
            <w:pPr>
              <w:pStyle w:val="TableParagraph"/>
              <w:spacing w:before="54"/>
              <w:ind w:left="114" w:right="312"/>
              <w:jc w:val="both"/>
              <w:rPr>
                <w:sz w:val="18"/>
                <w:szCs w:val="20"/>
              </w:rPr>
            </w:pPr>
            <w:r w:rsidRPr="00FB0F6C">
              <w:rPr>
                <w:sz w:val="18"/>
                <w:szCs w:val="20"/>
              </w:rPr>
              <w:t>Всі постачальники та консультанти, залучені компанією «Plan International Inc.», включно з її дочірніми компаніями, представництвами в країнах, регіональними офісами, офісами зв'язку та міжнародною штаб-квартирою.</w:t>
            </w:r>
          </w:p>
        </w:tc>
      </w:tr>
      <w:tr w:rsidR="00FC7832" w:rsidRPr="00FB0F6C" w14:paraId="1A93C873" w14:textId="77777777">
        <w:trPr>
          <w:trHeight w:val="302"/>
        </w:trPr>
        <w:tc>
          <w:tcPr>
            <w:tcW w:w="2831" w:type="dxa"/>
            <w:shd w:val="clear" w:color="auto" w:fill="EAF6FA"/>
          </w:tcPr>
          <w:p w14:paraId="64121F77" w14:textId="77777777" w:rsidR="00FC7832" w:rsidRPr="00FB0F6C" w:rsidRDefault="007E7FB3">
            <w:pPr>
              <w:pStyle w:val="TableParagraph"/>
              <w:rPr>
                <w:sz w:val="18"/>
                <w:szCs w:val="20"/>
              </w:rPr>
            </w:pPr>
            <w:r w:rsidRPr="00FB0F6C">
              <w:rPr>
                <w:sz w:val="18"/>
                <w:szCs w:val="20"/>
              </w:rPr>
              <w:t>Пов'язані політики</w:t>
            </w:r>
          </w:p>
        </w:tc>
        <w:tc>
          <w:tcPr>
            <w:tcW w:w="7079" w:type="dxa"/>
            <w:shd w:val="clear" w:color="auto" w:fill="EAF6FA"/>
          </w:tcPr>
          <w:p w14:paraId="264E07F3" w14:textId="77777777" w:rsidR="00FC7832" w:rsidRPr="00FB0F6C" w:rsidRDefault="007E7FB3">
            <w:pPr>
              <w:pStyle w:val="TableParagraph"/>
              <w:ind w:left="114"/>
              <w:rPr>
                <w:sz w:val="18"/>
                <w:szCs w:val="20"/>
              </w:rPr>
            </w:pPr>
            <w:r w:rsidRPr="00FB0F6C">
              <w:rPr>
                <w:sz w:val="18"/>
                <w:szCs w:val="20"/>
              </w:rPr>
              <w:t>Глобальна політика щодо гарантування прав дітей та молоді.</w:t>
            </w:r>
          </w:p>
        </w:tc>
      </w:tr>
    </w:tbl>
    <w:p w14:paraId="327DAF15" w14:textId="77777777" w:rsidR="00FC7832" w:rsidRPr="00FB0F6C" w:rsidRDefault="00FC7832">
      <w:pPr>
        <w:rPr>
          <w:sz w:val="18"/>
          <w:szCs w:val="20"/>
        </w:rPr>
        <w:sectPr w:rsidR="00FC7832" w:rsidRPr="00FB0F6C">
          <w:type w:val="continuous"/>
          <w:pgSz w:w="11920" w:h="16850"/>
          <w:pgMar w:top="420" w:right="520" w:bottom="280" w:left="620" w:header="720" w:footer="720" w:gutter="0"/>
          <w:cols w:space="720"/>
        </w:sectPr>
      </w:pPr>
    </w:p>
    <w:p w14:paraId="1AB28129" w14:textId="77777777" w:rsidR="00FC7832" w:rsidRPr="00FB0F6C" w:rsidRDefault="00FC7832">
      <w:pPr>
        <w:pStyle w:val="BodyText"/>
        <w:spacing w:before="10"/>
        <w:rPr>
          <w:sz w:val="24"/>
          <w:szCs w:val="18"/>
        </w:rPr>
      </w:pPr>
    </w:p>
    <w:p w14:paraId="4D11D524" w14:textId="77777777" w:rsidR="00FC7832" w:rsidRPr="00FB0F6C" w:rsidRDefault="00FC7832">
      <w:pPr>
        <w:rPr>
          <w:sz w:val="24"/>
          <w:szCs w:val="20"/>
        </w:rPr>
        <w:sectPr w:rsidR="00FC7832" w:rsidRPr="00FB0F6C">
          <w:headerReference w:type="default" r:id="rId15"/>
          <w:pgSz w:w="11920" w:h="16850"/>
          <w:pgMar w:top="1020" w:right="520" w:bottom="280" w:left="620" w:header="350" w:footer="0" w:gutter="0"/>
          <w:cols w:space="720"/>
        </w:sectPr>
      </w:pPr>
    </w:p>
    <w:p w14:paraId="402A985A" w14:textId="77777777" w:rsidR="00FC7832" w:rsidRPr="00FB0F6C" w:rsidRDefault="00DF6A01">
      <w:pPr>
        <w:pStyle w:val="Heading1"/>
        <w:spacing w:before="94" w:line="252" w:lineRule="exact"/>
        <w:rPr>
          <w:sz w:val="20"/>
          <w:szCs w:val="20"/>
        </w:rPr>
      </w:pPr>
      <w:r>
        <w:rPr>
          <w:sz w:val="20"/>
          <w:szCs w:val="20"/>
        </w:rPr>
        <w:pict w14:anchorId="44CFEFA8">
          <v:group id="docshapegroup7" o:spid="_x0000_s1034" style="position:absolute;left:0;text-align:left;margin-left:67.75pt;margin-top:28.6pt;width:201.2pt;height:23.8pt;z-index:15730688;mso-position-horizontal-relative:page;mso-position-vertical-relative:page" coordorigin="1355,572" coordsize="4024,476">
            <v:shape id="docshape8" o:spid="_x0000_s1036" type="#_x0000_t75" style="position:absolute;left:1354;top:578;width:263;height:465">
              <v:imagedata r:id="rId16" o:title=""/>
            </v:shape>
            <v:shape id="docshape9" o:spid="_x0000_s1035" type="#_x0000_t75" style="position:absolute;left:1661;top:572;width:3718;height:476">
              <v:imagedata r:id="rId17" o:title=""/>
            </v:shape>
            <w10:wrap anchorx="page" anchory="page"/>
          </v:group>
        </w:pict>
      </w:r>
      <w:r w:rsidR="007E7FB3" w:rsidRPr="00FB0F6C">
        <w:rPr>
          <w:noProof/>
          <w:sz w:val="20"/>
          <w:szCs w:val="20"/>
        </w:rPr>
        <w:drawing>
          <wp:anchor distT="0" distB="0" distL="0" distR="0" simplePos="0" relativeHeight="251650048" behindDoc="0" locked="0" layoutInCell="1" allowOverlap="1" wp14:anchorId="7829C7E2" wp14:editId="75E630B8">
            <wp:simplePos x="0" y="0"/>
            <wp:positionH relativeFrom="page">
              <wp:posOffset>697939</wp:posOffset>
            </wp:positionH>
            <wp:positionV relativeFrom="paragraph">
              <wp:posOffset>-17827</wp:posOffset>
            </wp:positionV>
            <wp:extent cx="515323" cy="478556"/>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8" cstate="print"/>
                    <a:stretch>
                      <a:fillRect/>
                    </a:stretch>
                  </pic:blipFill>
                  <pic:spPr>
                    <a:xfrm>
                      <a:off x="0" y="0"/>
                      <a:ext cx="515323" cy="478556"/>
                    </a:xfrm>
                    <a:prstGeom prst="rect">
                      <a:avLst/>
                    </a:prstGeom>
                  </pic:spPr>
                </pic:pic>
              </a:graphicData>
            </a:graphic>
          </wp:anchor>
        </w:drawing>
      </w:r>
      <w:r w:rsidR="007E7FB3" w:rsidRPr="00FB0F6C">
        <w:rPr>
          <w:noProof/>
          <w:sz w:val="20"/>
          <w:szCs w:val="20"/>
        </w:rPr>
        <w:drawing>
          <wp:anchor distT="0" distB="0" distL="0" distR="0" simplePos="0" relativeHeight="251654144" behindDoc="0" locked="0" layoutInCell="1" allowOverlap="1" wp14:anchorId="1AE7FA5B" wp14:editId="507C441B">
            <wp:simplePos x="0" y="0"/>
            <wp:positionH relativeFrom="page">
              <wp:posOffset>5915025</wp:posOffset>
            </wp:positionH>
            <wp:positionV relativeFrom="page">
              <wp:posOffset>222275</wp:posOffset>
            </wp:positionV>
            <wp:extent cx="1138554" cy="429234"/>
            <wp:effectExtent l="0" t="0" r="0" b="0"/>
            <wp:wrapNone/>
            <wp:docPr id="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jpeg"/>
                    <pic:cNvPicPr/>
                  </pic:nvPicPr>
                  <pic:blipFill>
                    <a:blip r:embed="rId19" cstate="print"/>
                    <a:stretch>
                      <a:fillRect/>
                    </a:stretch>
                  </pic:blipFill>
                  <pic:spPr>
                    <a:xfrm>
                      <a:off x="0" y="0"/>
                      <a:ext cx="1138554" cy="429234"/>
                    </a:xfrm>
                    <a:prstGeom prst="rect">
                      <a:avLst/>
                    </a:prstGeom>
                  </pic:spPr>
                </pic:pic>
              </a:graphicData>
            </a:graphic>
          </wp:anchor>
        </w:drawing>
      </w:r>
      <w:r w:rsidR="007E7FB3" w:rsidRPr="00FB0F6C">
        <w:rPr>
          <w:color w:val="0070CE"/>
          <w:sz w:val="20"/>
          <w:szCs w:val="20"/>
        </w:rPr>
        <w:t>ГАРАНТУВАННЯ ПРАВ</w:t>
      </w:r>
    </w:p>
    <w:p w14:paraId="3D23791B" w14:textId="77777777" w:rsidR="00FC7832" w:rsidRPr="00FB0F6C" w:rsidRDefault="007E7FB3">
      <w:pPr>
        <w:pStyle w:val="Heading2"/>
        <w:spacing w:line="252" w:lineRule="exact"/>
        <w:rPr>
          <w:sz w:val="20"/>
          <w:szCs w:val="20"/>
        </w:rPr>
      </w:pPr>
      <w:r w:rsidRPr="00FB0F6C">
        <w:rPr>
          <w:sz w:val="20"/>
          <w:szCs w:val="20"/>
        </w:rPr>
        <w:t>Постачальники та консультанти погоджуються:</w:t>
      </w:r>
    </w:p>
    <w:p w14:paraId="14E9D46E" w14:textId="77777777" w:rsidR="00FC7832" w:rsidRPr="00FB0F6C" w:rsidRDefault="00FC7832">
      <w:pPr>
        <w:pStyle w:val="BodyText"/>
        <w:rPr>
          <w:b/>
          <w:sz w:val="22"/>
          <w:szCs w:val="18"/>
        </w:rPr>
      </w:pPr>
    </w:p>
    <w:p w14:paraId="69874EB5" w14:textId="77777777" w:rsidR="00FC7832" w:rsidRPr="00FB0F6C" w:rsidRDefault="00FC7832">
      <w:pPr>
        <w:pStyle w:val="BodyText"/>
        <w:spacing w:before="1"/>
        <w:rPr>
          <w:b/>
          <w:sz w:val="18"/>
          <w:szCs w:val="18"/>
        </w:rPr>
      </w:pPr>
    </w:p>
    <w:p w14:paraId="06E3724A" w14:textId="77777777" w:rsidR="00FC7832" w:rsidRPr="00FB0F6C" w:rsidRDefault="007E7FB3">
      <w:pPr>
        <w:pStyle w:val="ListParagraph"/>
        <w:numPr>
          <w:ilvl w:val="0"/>
          <w:numId w:val="1"/>
        </w:numPr>
        <w:tabs>
          <w:tab w:val="left" w:pos="667"/>
        </w:tabs>
        <w:spacing w:line="237" w:lineRule="auto"/>
        <w:ind w:right="40"/>
        <w:rPr>
          <w:rFonts w:ascii="Symbol" w:hAnsi="Symbol"/>
          <w:color w:val="0070CE"/>
          <w:sz w:val="20"/>
          <w:szCs w:val="20"/>
        </w:rPr>
      </w:pPr>
      <w:r w:rsidRPr="00FB0F6C">
        <w:rPr>
          <w:sz w:val="18"/>
          <w:szCs w:val="20"/>
        </w:rPr>
        <w:t>Проводити свою роботу таким чином, щоб запобігати насильству над дітьми та сприяти забезпеченню рівних шансів для всіх.</w:t>
      </w:r>
    </w:p>
    <w:p w14:paraId="5EA43003" w14:textId="77777777" w:rsidR="00FC7832" w:rsidRPr="00FB0F6C" w:rsidRDefault="007E7FB3">
      <w:pPr>
        <w:pStyle w:val="ListParagraph"/>
        <w:numPr>
          <w:ilvl w:val="0"/>
          <w:numId w:val="1"/>
        </w:numPr>
        <w:tabs>
          <w:tab w:val="left" w:pos="667"/>
        </w:tabs>
        <w:spacing w:before="1" w:line="237" w:lineRule="auto"/>
        <w:ind w:right="38"/>
        <w:rPr>
          <w:rFonts w:ascii="Symbol" w:hAnsi="Symbol"/>
          <w:color w:val="0070CE"/>
          <w:sz w:val="20"/>
          <w:szCs w:val="20"/>
        </w:rPr>
      </w:pPr>
      <w:r w:rsidRPr="00FB0F6C">
        <w:rPr>
          <w:sz w:val="18"/>
          <w:szCs w:val="20"/>
        </w:rPr>
        <w:t>Поводитися з дітьми та молоддю з повагою до їхніх прав і не допускати дискримінації щодо дівчат.</w:t>
      </w:r>
    </w:p>
    <w:p w14:paraId="5BD2C698" w14:textId="77777777" w:rsidR="00FC7832" w:rsidRPr="00FB0F6C" w:rsidRDefault="007E7FB3">
      <w:pPr>
        <w:pStyle w:val="ListParagraph"/>
        <w:numPr>
          <w:ilvl w:val="0"/>
          <w:numId w:val="1"/>
        </w:numPr>
        <w:tabs>
          <w:tab w:val="left" w:pos="667"/>
        </w:tabs>
        <w:spacing w:before="2" w:line="237" w:lineRule="auto"/>
        <w:ind w:right="38"/>
        <w:rPr>
          <w:rFonts w:ascii="Symbol" w:hAnsi="Symbol"/>
          <w:color w:val="0070CE"/>
          <w:sz w:val="20"/>
          <w:szCs w:val="20"/>
        </w:rPr>
      </w:pPr>
      <w:r w:rsidRPr="00FB0F6C">
        <w:rPr>
          <w:sz w:val="18"/>
          <w:szCs w:val="20"/>
        </w:rPr>
        <w:t>Захищати всіх людей від сексуального насильства та сексуальної експлуатації, що означає будь-яке фактичне зловживання або спробу зловживання уразливістю становища, різницею у владі чи довірою в сексуальних цілях.</w:t>
      </w:r>
    </w:p>
    <w:p w14:paraId="40199773" w14:textId="77777777" w:rsidR="00FC7832" w:rsidRPr="00FB0F6C" w:rsidRDefault="007E7FB3">
      <w:pPr>
        <w:pStyle w:val="ListParagraph"/>
        <w:numPr>
          <w:ilvl w:val="0"/>
          <w:numId w:val="1"/>
        </w:numPr>
        <w:tabs>
          <w:tab w:val="left" w:pos="667"/>
        </w:tabs>
        <w:spacing w:before="4" w:line="237" w:lineRule="auto"/>
        <w:ind w:right="39"/>
        <w:rPr>
          <w:rFonts w:ascii="Symbol" w:hAnsi="Symbol"/>
          <w:color w:val="0070CE"/>
          <w:sz w:val="20"/>
          <w:szCs w:val="20"/>
        </w:rPr>
      </w:pPr>
      <w:r w:rsidRPr="00FB0F6C">
        <w:rPr>
          <w:sz w:val="18"/>
          <w:szCs w:val="20"/>
        </w:rPr>
        <w:t>Якщо постачальники або консультанти безпосередньо взаємодіють з дітьми та молоддю, вони повинні дотримуватися "Глобальної політики щодо гарантування прав дітей та молоді", розробленої PII.</w:t>
      </w:r>
    </w:p>
    <w:p w14:paraId="30D3F5A3" w14:textId="77777777" w:rsidR="00FC7832" w:rsidRPr="00FB0F6C" w:rsidRDefault="00FC7832">
      <w:pPr>
        <w:pStyle w:val="BodyText"/>
        <w:spacing w:before="9"/>
        <w:rPr>
          <w:sz w:val="24"/>
          <w:szCs w:val="18"/>
        </w:rPr>
      </w:pPr>
    </w:p>
    <w:p w14:paraId="4E834668" w14:textId="77777777" w:rsidR="00FC7832" w:rsidRPr="00FB0F6C" w:rsidRDefault="007E7FB3">
      <w:pPr>
        <w:pStyle w:val="Heading1"/>
        <w:rPr>
          <w:sz w:val="20"/>
          <w:szCs w:val="20"/>
        </w:rPr>
      </w:pPr>
      <w:r w:rsidRPr="00FB0F6C">
        <w:rPr>
          <w:noProof/>
          <w:sz w:val="20"/>
          <w:szCs w:val="20"/>
        </w:rPr>
        <w:drawing>
          <wp:anchor distT="0" distB="0" distL="0" distR="0" simplePos="0" relativeHeight="251651072" behindDoc="0" locked="0" layoutInCell="1" allowOverlap="1" wp14:anchorId="4A4DB1D9" wp14:editId="21ACBD35">
            <wp:simplePos x="0" y="0"/>
            <wp:positionH relativeFrom="page">
              <wp:posOffset>677555</wp:posOffset>
            </wp:positionH>
            <wp:positionV relativeFrom="paragraph">
              <wp:posOffset>-562</wp:posOffset>
            </wp:positionV>
            <wp:extent cx="516233" cy="492593"/>
            <wp:effectExtent l="0" t="0" r="0" b="0"/>
            <wp:wrapNone/>
            <wp:docPr id="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png"/>
                    <pic:cNvPicPr/>
                  </pic:nvPicPr>
                  <pic:blipFill>
                    <a:blip r:embed="rId20" cstate="print"/>
                    <a:stretch>
                      <a:fillRect/>
                    </a:stretch>
                  </pic:blipFill>
                  <pic:spPr>
                    <a:xfrm>
                      <a:off x="0" y="0"/>
                      <a:ext cx="516233" cy="492593"/>
                    </a:xfrm>
                    <a:prstGeom prst="rect">
                      <a:avLst/>
                    </a:prstGeom>
                  </pic:spPr>
                </pic:pic>
              </a:graphicData>
            </a:graphic>
          </wp:anchor>
        </w:drawing>
      </w:r>
      <w:r w:rsidRPr="00FB0F6C">
        <w:rPr>
          <w:color w:val="0070CE"/>
          <w:sz w:val="20"/>
          <w:szCs w:val="20"/>
        </w:rPr>
        <w:t>ТРУДОВІ ПРАВА ТА ПРАВА ЛЮДИНИ</w:t>
      </w:r>
    </w:p>
    <w:p w14:paraId="1D30D59B" w14:textId="77777777" w:rsidR="00FC7832" w:rsidRPr="00FB0F6C" w:rsidRDefault="007E7FB3">
      <w:pPr>
        <w:pStyle w:val="Heading2"/>
        <w:spacing w:before="76"/>
        <w:ind w:left="1422"/>
        <w:rPr>
          <w:sz w:val="20"/>
          <w:szCs w:val="20"/>
        </w:rPr>
      </w:pPr>
      <w:r w:rsidRPr="00FB0F6C">
        <w:rPr>
          <w:sz w:val="20"/>
          <w:szCs w:val="20"/>
        </w:rPr>
        <w:t>Постачальники та консультанти погоджуються:</w:t>
      </w:r>
    </w:p>
    <w:p w14:paraId="757F5C45" w14:textId="77777777" w:rsidR="00FC7832" w:rsidRPr="00FB0F6C" w:rsidRDefault="00FC7832">
      <w:pPr>
        <w:pStyle w:val="BodyText"/>
        <w:rPr>
          <w:b/>
          <w:sz w:val="22"/>
          <w:szCs w:val="18"/>
        </w:rPr>
      </w:pPr>
    </w:p>
    <w:p w14:paraId="3203AF6A" w14:textId="77777777" w:rsidR="00FC7832" w:rsidRPr="00FB0F6C" w:rsidRDefault="00FC7832">
      <w:pPr>
        <w:pStyle w:val="BodyText"/>
        <w:spacing w:before="10"/>
        <w:rPr>
          <w:b/>
          <w:sz w:val="28"/>
          <w:szCs w:val="18"/>
        </w:rPr>
      </w:pPr>
    </w:p>
    <w:p w14:paraId="526D4229" w14:textId="77777777" w:rsidR="00FC7832" w:rsidRPr="00FB0F6C" w:rsidRDefault="007E7FB3">
      <w:pPr>
        <w:pStyle w:val="ListParagraph"/>
        <w:numPr>
          <w:ilvl w:val="0"/>
          <w:numId w:val="1"/>
        </w:numPr>
        <w:tabs>
          <w:tab w:val="left" w:pos="667"/>
        </w:tabs>
        <w:spacing w:line="267" w:lineRule="exact"/>
        <w:rPr>
          <w:rFonts w:ascii="Symbol" w:hAnsi="Symbol"/>
          <w:color w:val="0070CE"/>
          <w:sz w:val="20"/>
          <w:szCs w:val="20"/>
        </w:rPr>
      </w:pPr>
      <w:r w:rsidRPr="00FB0F6C">
        <w:rPr>
          <w:sz w:val="18"/>
          <w:szCs w:val="20"/>
        </w:rPr>
        <w:t>Не використовувати працю дітей (до 18 років).</w:t>
      </w:r>
    </w:p>
    <w:p w14:paraId="448FF1C4" w14:textId="77777777" w:rsidR="00FC7832" w:rsidRPr="00FB0F6C" w:rsidRDefault="007E7FB3">
      <w:pPr>
        <w:pStyle w:val="ListParagraph"/>
        <w:numPr>
          <w:ilvl w:val="0"/>
          <w:numId w:val="1"/>
        </w:numPr>
        <w:tabs>
          <w:tab w:val="left" w:pos="667"/>
        </w:tabs>
        <w:spacing w:before="2" w:line="235" w:lineRule="auto"/>
        <w:ind w:right="42"/>
        <w:rPr>
          <w:rFonts w:ascii="Symbol" w:hAnsi="Symbol"/>
          <w:color w:val="0070CE"/>
          <w:sz w:val="20"/>
          <w:szCs w:val="20"/>
        </w:rPr>
      </w:pPr>
      <w:r w:rsidRPr="00FB0F6C">
        <w:rPr>
          <w:sz w:val="18"/>
          <w:szCs w:val="20"/>
        </w:rPr>
        <w:t>Не вдаватися до рабства, примусової праці, торгівлі людьми, недобросовісної трудової практики або нелюдських умов праці.</w:t>
      </w:r>
    </w:p>
    <w:p w14:paraId="613AC1FF" w14:textId="77777777" w:rsidR="00FC7832" w:rsidRPr="00FB0F6C" w:rsidRDefault="007E7FB3">
      <w:pPr>
        <w:pStyle w:val="ListParagraph"/>
        <w:numPr>
          <w:ilvl w:val="0"/>
          <w:numId w:val="1"/>
        </w:numPr>
        <w:tabs>
          <w:tab w:val="left" w:pos="667"/>
        </w:tabs>
        <w:spacing w:before="5" w:line="237" w:lineRule="auto"/>
        <w:ind w:right="48"/>
        <w:rPr>
          <w:rFonts w:ascii="Symbol" w:hAnsi="Symbol"/>
          <w:color w:val="0070CE"/>
          <w:sz w:val="20"/>
          <w:szCs w:val="20"/>
        </w:rPr>
      </w:pPr>
      <w:r w:rsidRPr="00FB0F6C">
        <w:rPr>
          <w:sz w:val="18"/>
          <w:szCs w:val="20"/>
        </w:rPr>
        <w:t>Створювати та підтримувати середовище, в якому до всіх працівників ставляться з гідністю та повагою і не застосовують жодних погроз насильством, словесних чи психологічних переслідувань або зловживань.</w:t>
      </w:r>
    </w:p>
    <w:p w14:paraId="26312CA7" w14:textId="77777777" w:rsidR="00FC7832" w:rsidRPr="00FB0F6C" w:rsidRDefault="007E7FB3">
      <w:pPr>
        <w:pStyle w:val="ListParagraph"/>
        <w:numPr>
          <w:ilvl w:val="0"/>
          <w:numId w:val="1"/>
        </w:numPr>
        <w:tabs>
          <w:tab w:val="left" w:pos="667"/>
        </w:tabs>
        <w:spacing w:before="6" w:line="237" w:lineRule="auto"/>
        <w:ind w:right="49"/>
        <w:rPr>
          <w:rFonts w:ascii="Symbol" w:hAnsi="Symbol"/>
          <w:color w:val="0070CE"/>
          <w:sz w:val="20"/>
          <w:szCs w:val="20"/>
        </w:rPr>
      </w:pPr>
      <w:r w:rsidRPr="00FB0F6C">
        <w:rPr>
          <w:sz w:val="18"/>
          <w:szCs w:val="20"/>
        </w:rPr>
        <w:t>Забезпечити рівність можливостей і ставлення у сфері праці та занять без дискримінації за ознаками раси, кольору шкіри, етнічного походження, статі, сексуальної орієнтації, віку, релігії або переконань та політичних поглядів.</w:t>
      </w:r>
    </w:p>
    <w:p w14:paraId="478AD46A" w14:textId="77777777" w:rsidR="00FC7832" w:rsidRPr="00FB0F6C" w:rsidRDefault="007E7FB3">
      <w:pPr>
        <w:pStyle w:val="ListParagraph"/>
        <w:numPr>
          <w:ilvl w:val="0"/>
          <w:numId w:val="1"/>
        </w:numPr>
        <w:tabs>
          <w:tab w:val="left" w:pos="667"/>
        </w:tabs>
        <w:spacing w:before="6" w:line="237" w:lineRule="auto"/>
        <w:ind w:right="51"/>
        <w:rPr>
          <w:rFonts w:ascii="Symbol" w:hAnsi="Symbol"/>
          <w:color w:val="0070CE"/>
          <w:sz w:val="20"/>
          <w:szCs w:val="20"/>
        </w:rPr>
      </w:pPr>
      <w:r w:rsidRPr="00FB0F6C">
        <w:rPr>
          <w:sz w:val="18"/>
          <w:szCs w:val="20"/>
        </w:rPr>
        <w:t>Негайно повідомляти про будь-які занепокоєння або підозри щодо рабства, примусової праці, торгівлі людьми, недобросовісної трудової практики або нелюдських умов праці.</w:t>
      </w:r>
    </w:p>
    <w:p w14:paraId="3403C6DE" w14:textId="77777777" w:rsidR="00FC7832" w:rsidRPr="00FB0F6C" w:rsidRDefault="007E7FB3">
      <w:pPr>
        <w:pStyle w:val="ListParagraph"/>
        <w:numPr>
          <w:ilvl w:val="0"/>
          <w:numId w:val="1"/>
        </w:numPr>
        <w:tabs>
          <w:tab w:val="left" w:pos="667"/>
        </w:tabs>
        <w:spacing w:before="5" w:line="235" w:lineRule="auto"/>
        <w:ind w:right="49"/>
        <w:rPr>
          <w:rFonts w:ascii="Symbol" w:hAnsi="Symbol"/>
          <w:color w:val="0070CE"/>
          <w:sz w:val="20"/>
          <w:szCs w:val="20"/>
        </w:rPr>
      </w:pPr>
      <w:r w:rsidRPr="00FB0F6C">
        <w:rPr>
          <w:sz w:val="18"/>
          <w:szCs w:val="20"/>
        </w:rPr>
        <w:t>Забезпечити виплату справедливої заробітної плати в повному обсязі та безпосередньо відповідним працівникам.</w:t>
      </w:r>
    </w:p>
    <w:p w14:paraId="0FF0FCC1" w14:textId="77777777" w:rsidR="00FC7832" w:rsidRPr="00FB0F6C" w:rsidRDefault="007E7FB3">
      <w:pPr>
        <w:pStyle w:val="ListParagraph"/>
        <w:numPr>
          <w:ilvl w:val="0"/>
          <w:numId w:val="1"/>
        </w:numPr>
        <w:tabs>
          <w:tab w:val="left" w:pos="667"/>
        </w:tabs>
        <w:spacing w:before="7" w:line="232" w:lineRule="auto"/>
        <w:ind w:right="53"/>
        <w:rPr>
          <w:rFonts w:ascii="Symbol" w:hAnsi="Symbol"/>
          <w:color w:val="0070CE"/>
          <w:sz w:val="20"/>
          <w:szCs w:val="20"/>
        </w:rPr>
      </w:pPr>
      <w:r w:rsidRPr="00FB0F6C">
        <w:rPr>
          <w:sz w:val="18"/>
          <w:szCs w:val="20"/>
        </w:rPr>
        <w:t>Виконувати свої зобов'язання згідно з місцевим законодавством щодо сплати соціальних внесків та податків.</w:t>
      </w:r>
    </w:p>
    <w:p w14:paraId="2B1D443E" w14:textId="77777777" w:rsidR="00FC7832" w:rsidRPr="00FB0F6C" w:rsidRDefault="007E7FB3">
      <w:pPr>
        <w:pStyle w:val="ListParagraph"/>
        <w:numPr>
          <w:ilvl w:val="0"/>
          <w:numId w:val="1"/>
        </w:numPr>
        <w:tabs>
          <w:tab w:val="left" w:pos="667"/>
        </w:tabs>
        <w:spacing w:before="5" w:line="235" w:lineRule="auto"/>
        <w:ind w:right="53"/>
        <w:rPr>
          <w:rFonts w:ascii="Symbol" w:hAnsi="Symbol"/>
          <w:color w:val="0070CE"/>
          <w:sz w:val="20"/>
          <w:szCs w:val="20"/>
        </w:rPr>
      </w:pPr>
      <w:r w:rsidRPr="00FB0F6C">
        <w:rPr>
          <w:sz w:val="18"/>
          <w:szCs w:val="20"/>
        </w:rPr>
        <w:t>Підтримувати повну відповідність з усіма законами та нормативними актами, що застосовуються до їх діяльності.</w:t>
      </w:r>
    </w:p>
    <w:p w14:paraId="1CCFC6FB" w14:textId="77777777" w:rsidR="00FC7832" w:rsidRPr="00FB0F6C" w:rsidRDefault="00FC7832">
      <w:pPr>
        <w:pStyle w:val="BodyText"/>
        <w:rPr>
          <w:szCs w:val="18"/>
        </w:rPr>
      </w:pPr>
    </w:p>
    <w:p w14:paraId="6A115775" w14:textId="77777777" w:rsidR="00FC7832" w:rsidRPr="00FB0F6C" w:rsidRDefault="00FC7832">
      <w:pPr>
        <w:pStyle w:val="BodyText"/>
        <w:spacing w:before="3"/>
        <w:rPr>
          <w:sz w:val="18"/>
          <w:szCs w:val="18"/>
        </w:rPr>
      </w:pPr>
    </w:p>
    <w:p w14:paraId="36552043" w14:textId="77777777" w:rsidR="00FC7832" w:rsidRPr="00FB0F6C" w:rsidRDefault="00DF6A01">
      <w:pPr>
        <w:pStyle w:val="Heading1"/>
        <w:spacing w:line="252" w:lineRule="exact"/>
        <w:rPr>
          <w:sz w:val="20"/>
          <w:szCs w:val="20"/>
        </w:rPr>
      </w:pPr>
      <w:r>
        <w:rPr>
          <w:sz w:val="20"/>
          <w:szCs w:val="20"/>
        </w:rPr>
        <w:pict w14:anchorId="7AE358E4">
          <v:shape id="docshape10" o:spid="_x0000_s1033" style="position:absolute;left:0;text-align:left;margin-left:55.4pt;margin-top:-3.4pt;width:33.35pt;height:33.3pt;z-index:15732224;mso-position-horizontal-relative:page" coordorigin="1108,-68" coordsize="667,666" o:spt="100" adj="0,,0" path="m1651,230r-2,-14l1641,205r-11,-7l1616,195r-105,l1511,90r-3,-14l1501,65r-11,-7l1476,55r-70,l1392,58r-11,7l1374,76r-3,14l1371,195r-105,l1252,198r-11,7l1233,216r-3,14l1230,300r3,14l1241,325r11,7l1266,335r105,l1371,440r3,14l1381,465r11,7l1406,475r70,l1490,472r11,-7l1508,454r3,-14l1511,335r105,l1630,332r11,-7l1649,314r2,-14l1651,230xm1774,265r-9,-76l1740,119,1722,89r,176l1712,340r-29,67l1639,463r-56,44l1516,535r-75,10l1366,535r-67,-28l1242,463r-43,-56l1170,340r-10,-75l1170,191r29,-67l1242,67r57,-44l1366,-5r75,-10l1516,-5r67,28l1639,67r44,57l1712,191r10,74l1722,89,1701,57,1649,6r-32,-21l1588,-34r-71,-25l1441,-68r-77,9l1294,-34,1232,6r-51,51l1142,119r-26,70l1108,265r8,76l1142,411r39,62l1232,525r62,39l1364,589r77,9l1517,589r71,-25l1617,545r32,-20l1701,473r39,-62l1765,341r9,-76xe" fillcolor="black" stroked="f">
            <v:stroke joinstyle="round"/>
            <v:formulas/>
            <v:path arrowok="t" o:connecttype="segments"/>
            <w10:wrap anchorx="page"/>
          </v:shape>
        </w:pict>
      </w:r>
      <w:r w:rsidR="007E7FB3" w:rsidRPr="00FB0F6C">
        <w:rPr>
          <w:color w:val="0070CE"/>
          <w:sz w:val="20"/>
          <w:szCs w:val="20"/>
        </w:rPr>
        <w:t>БЕЗПЕКА ТА ЗАХИСТ</w:t>
      </w:r>
    </w:p>
    <w:p w14:paraId="7AC36E5F" w14:textId="77777777" w:rsidR="00FC7832" w:rsidRPr="00FB0F6C" w:rsidRDefault="007E7FB3">
      <w:pPr>
        <w:pStyle w:val="Heading2"/>
        <w:spacing w:line="252" w:lineRule="exact"/>
        <w:rPr>
          <w:sz w:val="20"/>
          <w:szCs w:val="20"/>
        </w:rPr>
      </w:pPr>
      <w:r w:rsidRPr="00FB0F6C">
        <w:rPr>
          <w:sz w:val="20"/>
          <w:szCs w:val="20"/>
        </w:rPr>
        <w:t>Постачальники та консультанти погоджуються:</w:t>
      </w:r>
    </w:p>
    <w:p w14:paraId="366E3004" w14:textId="77777777" w:rsidR="00FC7832" w:rsidRPr="00FB0F6C" w:rsidRDefault="00FC7832">
      <w:pPr>
        <w:pStyle w:val="BodyText"/>
        <w:rPr>
          <w:b/>
          <w:sz w:val="22"/>
          <w:szCs w:val="18"/>
        </w:rPr>
      </w:pPr>
    </w:p>
    <w:p w14:paraId="3C34ECE2" w14:textId="77777777" w:rsidR="00FC7832" w:rsidRPr="00FB0F6C" w:rsidRDefault="007E7FB3">
      <w:pPr>
        <w:pStyle w:val="ListParagraph"/>
        <w:numPr>
          <w:ilvl w:val="0"/>
          <w:numId w:val="1"/>
        </w:numPr>
        <w:tabs>
          <w:tab w:val="left" w:pos="667"/>
        </w:tabs>
        <w:spacing w:before="210" w:line="237" w:lineRule="auto"/>
        <w:ind w:right="47"/>
        <w:rPr>
          <w:rFonts w:ascii="Symbol" w:hAnsi="Symbol"/>
          <w:color w:val="0070CE"/>
          <w:sz w:val="20"/>
          <w:szCs w:val="20"/>
        </w:rPr>
      </w:pPr>
      <w:r w:rsidRPr="00FB0F6C">
        <w:rPr>
          <w:sz w:val="18"/>
          <w:szCs w:val="20"/>
        </w:rPr>
        <w:t>Забезпечити, наскільки це можливо, щоб робочі місця, машини, обладнання та процеси під їхнім контролем були безпечними і не становили ризику для здоров'я їхніх працівників.</w:t>
      </w:r>
    </w:p>
    <w:p w14:paraId="5570755D" w14:textId="77777777" w:rsidR="00FC7832" w:rsidRPr="00FB0F6C" w:rsidRDefault="00FC7832">
      <w:pPr>
        <w:pStyle w:val="BodyText"/>
        <w:spacing w:before="5"/>
        <w:rPr>
          <w:sz w:val="18"/>
          <w:szCs w:val="18"/>
        </w:rPr>
      </w:pPr>
    </w:p>
    <w:p w14:paraId="565353C4" w14:textId="77777777" w:rsidR="00FC7832" w:rsidRPr="00FB0F6C" w:rsidRDefault="007E7FB3">
      <w:pPr>
        <w:pStyle w:val="ListParagraph"/>
        <w:numPr>
          <w:ilvl w:val="0"/>
          <w:numId w:val="1"/>
        </w:numPr>
        <w:tabs>
          <w:tab w:val="left" w:pos="667"/>
        </w:tabs>
        <w:spacing w:before="1" w:line="235" w:lineRule="auto"/>
        <w:ind w:right="52"/>
        <w:rPr>
          <w:rFonts w:ascii="Symbol" w:hAnsi="Symbol"/>
          <w:color w:val="0070CE"/>
          <w:sz w:val="20"/>
          <w:szCs w:val="20"/>
        </w:rPr>
      </w:pPr>
      <w:r w:rsidRPr="00FB0F6C">
        <w:rPr>
          <w:sz w:val="18"/>
          <w:szCs w:val="20"/>
        </w:rPr>
        <w:t>Належним чином дбати про те, щоб продукт їхньої праці відповідав відповідним національним або міжнародним стандартам.</w:t>
      </w:r>
    </w:p>
    <w:p w14:paraId="55C15E05" w14:textId="77777777" w:rsidR="00FC7832" w:rsidRPr="00FB0F6C" w:rsidRDefault="007E7FB3">
      <w:pPr>
        <w:spacing w:before="5"/>
        <w:rPr>
          <w:sz w:val="28"/>
          <w:szCs w:val="20"/>
        </w:rPr>
      </w:pPr>
      <w:r w:rsidRPr="00FB0F6C">
        <w:rPr>
          <w:sz w:val="20"/>
          <w:szCs w:val="20"/>
        </w:rPr>
        <w:br w:type="column"/>
      </w:r>
    </w:p>
    <w:p w14:paraId="7640BB28" w14:textId="77777777" w:rsidR="00FC7832" w:rsidRPr="00FB0F6C" w:rsidRDefault="007E7FB3">
      <w:pPr>
        <w:pStyle w:val="ListParagraph"/>
        <w:numPr>
          <w:ilvl w:val="0"/>
          <w:numId w:val="1"/>
        </w:numPr>
        <w:tabs>
          <w:tab w:val="left" w:pos="667"/>
        </w:tabs>
        <w:spacing w:line="237" w:lineRule="auto"/>
        <w:ind w:right="199"/>
        <w:rPr>
          <w:rFonts w:ascii="Symbol" w:hAnsi="Symbol"/>
          <w:color w:val="0070CE"/>
          <w:sz w:val="20"/>
          <w:szCs w:val="20"/>
        </w:rPr>
      </w:pPr>
      <w:r w:rsidRPr="00FB0F6C">
        <w:rPr>
          <w:sz w:val="18"/>
          <w:szCs w:val="20"/>
        </w:rPr>
        <w:t>Розробляти, впроваджувати та підтримувати процеси, що відповідають їхній продукції, для усунення ризику введення контрафактних деталей та матеріалів у продукцію, що поставляється.</w:t>
      </w:r>
    </w:p>
    <w:p w14:paraId="2C58E977" w14:textId="77777777" w:rsidR="00FC7832" w:rsidRPr="00FB0F6C" w:rsidRDefault="007E7FB3">
      <w:pPr>
        <w:pStyle w:val="ListParagraph"/>
        <w:numPr>
          <w:ilvl w:val="0"/>
          <w:numId w:val="1"/>
        </w:numPr>
        <w:tabs>
          <w:tab w:val="left" w:pos="667"/>
        </w:tabs>
        <w:spacing w:before="5" w:line="235" w:lineRule="auto"/>
        <w:ind w:right="194"/>
        <w:rPr>
          <w:rFonts w:ascii="Symbol" w:hAnsi="Symbol"/>
          <w:color w:val="0070CE"/>
          <w:sz w:val="20"/>
          <w:szCs w:val="20"/>
        </w:rPr>
      </w:pPr>
      <w:r w:rsidRPr="00FB0F6C">
        <w:rPr>
          <w:sz w:val="18"/>
          <w:szCs w:val="20"/>
        </w:rPr>
        <w:t>Повідомляти про будь-які інциденти, пов'язані з безпекою або безпекою, що сталися під час роботи з PII, для PII або від імені PII.</w:t>
      </w:r>
    </w:p>
    <w:p w14:paraId="6A013E7D" w14:textId="77777777" w:rsidR="00FC7832" w:rsidRPr="00FB0F6C" w:rsidRDefault="00FC7832">
      <w:pPr>
        <w:pStyle w:val="BodyText"/>
        <w:rPr>
          <w:szCs w:val="18"/>
        </w:rPr>
      </w:pPr>
    </w:p>
    <w:p w14:paraId="4CC72D75" w14:textId="77777777" w:rsidR="00FC7832" w:rsidRPr="00FB0F6C" w:rsidRDefault="00FC7832">
      <w:pPr>
        <w:pStyle w:val="BodyText"/>
        <w:spacing w:before="2"/>
        <w:rPr>
          <w:sz w:val="16"/>
          <w:szCs w:val="18"/>
        </w:rPr>
      </w:pPr>
    </w:p>
    <w:p w14:paraId="1027B880" w14:textId="77777777" w:rsidR="00FC7832" w:rsidRPr="00FB0F6C" w:rsidRDefault="007E7FB3">
      <w:pPr>
        <w:pStyle w:val="Heading1"/>
        <w:ind w:left="1628" w:right="747"/>
        <w:rPr>
          <w:sz w:val="20"/>
          <w:szCs w:val="20"/>
        </w:rPr>
      </w:pPr>
      <w:r w:rsidRPr="00FB0F6C">
        <w:rPr>
          <w:noProof/>
          <w:sz w:val="20"/>
          <w:szCs w:val="20"/>
        </w:rPr>
        <w:drawing>
          <wp:anchor distT="0" distB="0" distL="0" distR="0" simplePos="0" relativeHeight="251652096" behindDoc="0" locked="0" layoutInCell="1" allowOverlap="1" wp14:anchorId="7ED61D55" wp14:editId="7730457B">
            <wp:simplePos x="0" y="0"/>
            <wp:positionH relativeFrom="page">
              <wp:posOffset>4174661</wp:posOffset>
            </wp:positionH>
            <wp:positionV relativeFrom="paragraph">
              <wp:posOffset>25261</wp:posOffset>
            </wp:positionV>
            <wp:extent cx="537966" cy="478535"/>
            <wp:effectExtent l="0" t="0" r="0" b="0"/>
            <wp:wrapNone/>
            <wp:docPr id="11" name="image11.png" descr="Résultat de recherche d'images pour &quot;icon ethic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png"/>
                    <pic:cNvPicPr/>
                  </pic:nvPicPr>
                  <pic:blipFill>
                    <a:blip r:embed="rId21" cstate="print"/>
                    <a:stretch>
                      <a:fillRect/>
                    </a:stretch>
                  </pic:blipFill>
                  <pic:spPr>
                    <a:xfrm>
                      <a:off x="0" y="0"/>
                      <a:ext cx="537966" cy="478535"/>
                    </a:xfrm>
                    <a:prstGeom prst="rect">
                      <a:avLst/>
                    </a:prstGeom>
                  </pic:spPr>
                </pic:pic>
              </a:graphicData>
            </a:graphic>
          </wp:anchor>
        </w:drawing>
      </w:r>
      <w:r w:rsidRPr="00FB0F6C">
        <w:rPr>
          <w:color w:val="0070CE"/>
          <w:sz w:val="20"/>
          <w:szCs w:val="20"/>
        </w:rPr>
        <w:t>ПРОФЕСІЙНА ТА ЕТИЧНА ПОВЕДІНКА</w:t>
      </w:r>
    </w:p>
    <w:p w14:paraId="5EDDB58E" w14:textId="77777777" w:rsidR="00FC7832" w:rsidRPr="00FB0F6C" w:rsidRDefault="007E7FB3">
      <w:pPr>
        <w:pStyle w:val="Heading2"/>
        <w:ind w:left="1628"/>
        <w:rPr>
          <w:sz w:val="20"/>
          <w:szCs w:val="20"/>
        </w:rPr>
      </w:pPr>
      <w:r w:rsidRPr="00FB0F6C">
        <w:rPr>
          <w:sz w:val="20"/>
          <w:szCs w:val="20"/>
        </w:rPr>
        <w:t>Постачальники та консультанти погоджуються:</w:t>
      </w:r>
    </w:p>
    <w:p w14:paraId="7A8AE51E" w14:textId="77777777" w:rsidR="00FC7832" w:rsidRPr="00FB0F6C" w:rsidRDefault="00FC7832">
      <w:pPr>
        <w:pStyle w:val="BodyText"/>
        <w:spacing w:before="3"/>
        <w:rPr>
          <w:b/>
          <w:szCs w:val="18"/>
        </w:rPr>
      </w:pPr>
    </w:p>
    <w:p w14:paraId="3D84BC9D" w14:textId="77777777" w:rsidR="00FC7832" w:rsidRPr="00FB0F6C" w:rsidRDefault="007E7FB3">
      <w:pPr>
        <w:pStyle w:val="ListParagraph"/>
        <w:numPr>
          <w:ilvl w:val="0"/>
          <w:numId w:val="1"/>
        </w:numPr>
        <w:tabs>
          <w:tab w:val="left" w:pos="667"/>
        </w:tabs>
        <w:spacing w:line="235" w:lineRule="auto"/>
        <w:ind w:right="187"/>
        <w:rPr>
          <w:rFonts w:ascii="Symbol" w:hAnsi="Symbol"/>
          <w:color w:val="0070CE"/>
          <w:sz w:val="20"/>
          <w:szCs w:val="20"/>
        </w:rPr>
      </w:pPr>
      <w:r w:rsidRPr="00FB0F6C">
        <w:rPr>
          <w:sz w:val="18"/>
          <w:szCs w:val="20"/>
        </w:rPr>
        <w:t>Дбати про те, щоб поведінка окремих осіб не шкодила репутації PII.</w:t>
      </w:r>
    </w:p>
    <w:p w14:paraId="2844B1AC" w14:textId="77777777" w:rsidR="00FC7832" w:rsidRPr="00FB0F6C" w:rsidRDefault="007E7FB3">
      <w:pPr>
        <w:pStyle w:val="ListParagraph"/>
        <w:numPr>
          <w:ilvl w:val="0"/>
          <w:numId w:val="1"/>
        </w:numPr>
        <w:tabs>
          <w:tab w:val="left" w:pos="667"/>
        </w:tabs>
        <w:spacing w:before="5" w:line="235" w:lineRule="auto"/>
        <w:ind w:right="193"/>
        <w:rPr>
          <w:rFonts w:ascii="Symbol" w:hAnsi="Symbol"/>
          <w:color w:val="0070CE"/>
          <w:sz w:val="20"/>
          <w:szCs w:val="20"/>
        </w:rPr>
      </w:pPr>
      <w:r w:rsidRPr="00FB0F6C">
        <w:rPr>
          <w:sz w:val="18"/>
          <w:szCs w:val="20"/>
        </w:rPr>
        <w:t>Бути відкритими, чесними та проявляти доброчесність у роботі з PII.</w:t>
      </w:r>
    </w:p>
    <w:p w14:paraId="6E60D6C4" w14:textId="77777777" w:rsidR="00FC7832" w:rsidRPr="00FB0F6C" w:rsidRDefault="007E7FB3">
      <w:pPr>
        <w:pStyle w:val="ListParagraph"/>
        <w:numPr>
          <w:ilvl w:val="0"/>
          <w:numId w:val="1"/>
        </w:numPr>
        <w:tabs>
          <w:tab w:val="left" w:pos="667"/>
        </w:tabs>
        <w:spacing w:before="5" w:line="235" w:lineRule="auto"/>
        <w:ind w:right="192"/>
        <w:rPr>
          <w:rFonts w:ascii="Symbol" w:hAnsi="Symbol"/>
          <w:color w:val="0070CE"/>
          <w:sz w:val="20"/>
          <w:szCs w:val="20"/>
        </w:rPr>
      </w:pPr>
      <w:r w:rsidRPr="00FB0F6C">
        <w:rPr>
          <w:sz w:val="18"/>
          <w:szCs w:val="20"/>
        </w:rPr>
        <w:t>При використанні обладнання PII не використовувати його для перегляду, завантаження, створення або розповсюдження неприпустимих матеріалів.</w:t>
      </w:r>
    </w:p>
    <w:p w14:paraId="141C21C1" w14:textId="77777777" w:rsidR="00FC7832" w:rsidRPr="00FB0F6C" w:rsidRDefault="007E7FB3">
      <w:pPr>
        <w:pStyle w:val="ListParagraph"/>
        <w:numPr>
          <w:ilvl w:val="0"/>
          <w:numId w:val="1"/>
        </w:numPr>
        <w:tabs>
          <w:tab w:val="left" w:pos="667"/>
        </w:tabs>
        <w:spacing w:before="7" w:line="235" w:lineRule="auto"/>
        <w:ind w:right="195"/>
        <w:rPr>
          <w:rFonts w:ascii="Symbol" w:hAnsi="Symbol"/>
          <w:color w:val="0070CE"/>
          <w:sz w:val="20"/>
          <w:szCs w:val="20"/>
        </w:rPr>
      </w:pPr>
      <w:r w:rsidRPr="00FB0F6C">
        <w:rPr>
          <w:sz w:val="18"/>
          <w:szCs w:val="20"/>
        </w:rPr>
        <w:t>Не використовувати будь-які пов'язані з PII приміщення або сайти, окрім як для дозволеної PII діяльності.</w:t>
      </w:r>
    </w:p>
    <w:p w14:paraId="1647A908" w14:textId="77777777" w:rsidR="00FC7832" w:rsidRPr="00FB0F6C" w:rsidRDefault="007E7FB3">
      <w:pPr>
        <w:pStyle w:val="ListParagraph"/>
        <w:numPr>
          <w:ilvl w:val="0"/>
          <w:numId w:val="1"/>
        </w:numPr>
        <w:tabs>
          <w:tab w:val="left" w:pos="667"/>
        </w:tabs>
        <w:spacing w:before="5" w:line="235" w:lineRule="auto"/>
        <w:ind w:right="192"/>
        <w:rPr>
          <w:rFonts w:ascii="Symbol" w:hAnsi="Symbol"/>
          <w:color w:val="0070CE"/>
          <w:sz w:val="20"/>
          <w:szCs w:val="20"/>
        </w:rPr>
      </w:pPr>
      <w:r w:rsidRPr="00FB0F6C">
        <w:rPr>
          <w:sz w:val="18"/>
          <w:szCs w:val="20"/>
        </w:rPr>
        <w:t>Не брати участь у виробництві, продажу або експорті зброї урядам, які порушують права своїх громадян.</w:t>
      </w:r>
    </w:p>
    <w:p w14:paraId="562C490F" w14:textId="77777777" w:rsidR="00FC7832" w:rsidRPr="00FB0F6C" w:rsidRDefault="007E7FB3">
      <w:pPr>
        <w:pStyle w:val="ListParagraph"/>
        <w:numPr>
          <w:ilvl w:val="0"/>
          <w:numId w:val="1"/>
        </w:numPr>
        <w:tabs>
          <w:tab w:val="left" w:pos="667"/>
        </w:tabs>
        <w:spacing w:before="3"/>
        <w:ind w:right="188"/>
        <w:rPr>
          <w:rFonts w:ascii="Symbol" w:hAnsi="Symbol"/>
          <w:color w:val="0070CE"/>
          <w:sz w:val="20"/>
          <w:szCs w:val="20"/>
        </w:rPr>
      </w:pPr>
      <w:r w:rsidRPr="00FB0F6C">
        <w:rPr>
          <w:sz w:val="18"/>
          <w:szCs w:val="20"/>
        </w:rPr>
        <w:t>Зменшити або ліквідувати відходи всіх видів, включаючи воду та енергію, біля джерела або за допомогою таких практик, як переробка та повторне використання матеріалів; а також здійснювати ініціативи, спрямовані на просування екологічної відповідальності та сталого розвитку.</w:t>
      </w:r>
    </w:p>
    <w:p w14:paraId="7BFBA447" w14:textId="77777777" w:rsidR="00FC7832" w:rsidRPr="00FB0F6C" w:rsidRDefault="00FC7832">
      <w:pPr>
        <w:pStyle w:val="BodyText"/>
        <w:rPr>
          <w:szCs w:val="18"/>
        </w:rPr>
      </w:pPr>
    </w:p>
    <w:p w14:paraId="7FDA4434" w14:textId="77777777" w:rsidR="00FC7832" w:rsidRPr="00FB0F6C" w:rsidRDefault="00FC7832">
      <w:pPr>
        <w:pStyle w:val="BodyText"/>
        <w:spacing w:before="7"/>
        <w:rPr>
          <w:sz w:val="16"/>
          <w:szCs w:val="18"/>
        </w:rPr>
      </w:pPr>
    </w:p>
    <w:p w14:paraId="73778E60" w14:textId="77777777" w:rsidR="00FC7832" w:rsidRPr="00FB0F6C" w:rsidRDefault="007E7FB3">
      <w:pPr>
        <w:pStyle w:val="Heading1"/>
        <w:tabs>
          <w:tab w:val="left" w:pos="2981"/>
          <w:tab w:val="left" w:pos="4163"/>
        </w:tabs>
        <w:ind w:right="747" w:hanging="3"/>
        <w:rPr>
          <w:sz w:val="20"/>
          <w:szCs w:val="20"/>
        </w:rPr>
      </w:pPr>
      <w:r w:rsidRPr="00FB0F6C">
        <w:rPr>
          <w:noProof/>
          <w:sz w:val="20"/>
          <w:szCs w:val="20"/>
        </w:rPr>
        <w:drawing>
          <wp:anchor distT="0" distB="0" distL="0" distR="0" simplePos="0" relativeHeight="251653120" behindDoc="0" locked="0" layoutInCell="1" allowOverlap="1" wp14:anchorId="11E6666A" wp14:editId="4EF3A52F">
            <wp:simplePos x="0" y="0"/>
            <wp:positionH relativeFrom="page">
              <wp:posOffset>4150359</wp:posOffset>
            </wp:positionH>
            <wp:positionV relativeFrom="paragraph">
              <wp:posOffset>21563</wp:posOffset>
            </wp:positionV>
            <wp:extent cx="488314" cy="495300"/>
            <wp:effectExtent l="0" t="0" r="0" b="0"/>
            <wp:wrapNone/>
            <wp:docPr id="1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png"/>
                    <pic:cNvPicPr/>
                  </pic:nvPicPr>
                  <pic:blipFill>
                    <a:blip r:embed="rId22" cstate="print"/>
                    <a:stretch>
                      <a:fillRect/>
                    </a:stretch>
                  </pic:blipFill>
                  <pic:spPr>
                    <a:xfrm>
                      <a:off x="0" y="0"/>
                      <a:ext cx="488314" cy="495300"/>
                    </a:xfrm>
                    <a:prstGeom prst="rect">
                      <a:avLst/>
                    </a:prstGeom>
                  </pic:spPr>
                </pic:pic>
              </a:graphicData>
            </a:graphic>
          </wp:anchor>
        </w:drawing>
      </w:r>
      <w:r w:rsidRPr="00FB0F6C">
        <w:rPr>
          <w:color w:val="0070CE"/>
          <w:sz w:val="20"/>
          <w:szCs w:val="20"/>
        </w:rPr>
        <w:t>ХАБАРНИЦТВО, ШАХРАЙСТВО ТА КОРУПЦІЯ</w:t>
      </w:r>
    </w:p>
    <w:p w14:paraId="4C9DF315" w14:textId="77777777" w:rsidR="00FC7832" w:rsidRPr="00FB0F6C" w:rsidRDefault="007E7FB3">
      <w:pPr>
        <w:pStyle w:val="Heading2"/>
        <w:spacing w:before="77"/>
        <w:ind w:left="1465"/>
        <w:rPr>
          <w:sz w:val="20"/>
          <w:szCs w:val="20"/>
        </w:rPr>
      </w:pPr>
      <w:r w:rsidRPr="00FB0F6C">
        <w:rPr>
          <w:sz w:val="20"/>
          <w:szCs w:val="20"/>
        </w:rPr>
        <w:t>Постачальники та консультанти погоджуються:</w:t>
      </w:r>
    </w:p>
    <w:p w14:paraId="6283505B" w14:textId="77777777" w:rsidR="00FC7832" w:rsidRPr="00FB0F6C" w:rsidRDefault="00FC7832">
      <w:pPr>
        <w:pStyle w:val="BodyText"/>
        <w:spacing w:before="8"/>
        <w:rPr>
          <w:b/>
          <w:sz w:val="24"/>
          <w:szCs w:val="18"/>
        </w:rPr>
      </w:pPr>
    </w:p>
    <w:p w14:paraId="62AEAA31" w14:textId="77777777" w:rsidR="00FC7832" w:rsidRPr="00FB0F6C" w:rsidRDefault="007E7FB3">
      <w:pPr>
        <w:pStyle w:val="ListParagraph"/>
        <w:numPr>
          <w:ilvl w:val="0"/>
          <w:numId w:val="1"/>
        </w:numPr>
        <w:tabs>
          <w:tab w:val="left" w:pos="667"/>
        </w:tabs>
        <w:spacing w:line="235" w:lineRule="auto"/>
        <w:ind w:right="194"/>
        <w:rPr>
          <w:rFonts w:ascii="Symbol" w:hAnsi="Symbol"/>
          <w:color w:val="0070CE"/>
          <w:sz w:val="20"/>
          <w:szCs w:val="20"/>
        </w:rPr>
      </w:pPr>
      <w:r w:rsidRPr="00FB0F6C">
        <w:rPr>
          <w:sz w:val="18"/>
          <w:szCs w:val="20"/>
        </w:rPr>
        <w:t>Не брати участь у будь-якій формі хабарництва, як давання, так і отримання хабарів.</w:t>
      </w:r>
    </w:p>
    <w:p w14:paraId="61C412A9" w14:textId="77777777" w:rsidR="00FC7832" w:rsidRPr="00FB0F6C" w:rsidRDefault="007E7FB3">
      <w:pPr>
        <w:pStyle w:val="ListParagraph"/>
        <w:numPr>
          <w:ilvl w:val="0"/>
          <w:numId w:val="1"/>
        </w:numPr>
        <w:tabs>
          <w:tab w:val="left" w:pos="667"/>
        </w:tabs>
        <w:spacing w:before="5" w:line="235" w:lineRule="auto"/>
        <w:ind w:right="190"/>
        <w:rPr>
          <w:rFonts w:ascii="Symbol" w:hAnsi="Symbol"/>
          <w:color w:val="0070CE"/>
          <w:sz w:val="20"/>
          <w:szCs w:val="20"/>
        </w:rPr>
      </w:pPr>
      <w:r w:rsidRPr="00FB0F6C">
        <w:rPr>
          <w:sz w:val="18"/>
          <w:szCs w:val="20"/>
        </w:rPr>
        <w:t>Здійснювати заходи щодо недопущення можливості здійснення шахрайських дій з боку своїх працівників.</w:t>
      </w:r>
    </w:p>
    <w:p w14:paraId="3A0CB6B6" w14:textId="77777777" w:rsidR="00FC7832" w:rsidRPr="00FB0F6C" w:rsidRDefault="007E7FB3">
      <w:pPr>
        <w:pStyle w:val="ListParagraph"/>
        <w:numPr>
          <w:ilvl w:val="0"/>
          <w:numId w:val="1"/>
        </w:numPr>
        <w:tabs>
          <w:tab w:val="left" w:pos="667"/>
        </w:tabs>
        <w:spacing w:before="5" w:line="237" w:lineRule="auto"/>
        <w:ind w:right="190"/>
        <w:rPr>
          <w:rFonts w:ascii="Symbol" w:hAnsi="Symbol"/>
          <w:color w:val="0070CE"/>
          <w:sz w:val="20"/>
          <w:szCs w:val="20"/>
        </w:rPr>
      </w:pPr>
      <w:r w:rsidRPr="00FB0F6C">
        <w:rPr>
          <w:sz w:val="18"/>
          <w:szCs w:val="20"/>
        </w:rPr>
        <w:t>Повідомляти про будь-який підозрюваний або підтверджений випадок, пов'язаний з хабарництвом, шахрайством або непотизмом, при першій же можливості в PII і не буде приховувати будь-яку відповідну інформацію для будь-якого розслідування.</w:t>
      </w:r>
    </w:p>
    <w:p w14:paraId="14CA2B61" w14:textId="77777777" w:rsidR="00FC7832" w:rsidRPr="00FB0F6C" w:rsidRDefault="00DF6A01">
      <w:pPr>
        <w:pStyle w:val="ListParagraph"/>
        <w:numPr>
          <w:ilvl w:val="0"/>
          <w:numId w:val="1"/>
        </w:numPr>
        <w:tabs>
          <w:tab w:val="left" w:pos="667"/>
        </w:tabs>
        <w:spacing w:before="8" w:line="235" w:lineRule="auto"/>
        <w:ind w:right="188"/>
        <w:rPr>
          <w:rFonts w:ascii="Symbol" w:hAnsi="Symbol"/>
          <w:color w:val="0070CE"/>
          <w:sz w:val="20"/>
          <w:szCs w:val="20"/>
        </w:rPr>
      </w:pPr>
      <w:r>
        <w:rPr>
          <w:sz w:val="20"/>
          <w:szCs w:val="20"/>
        </w:rPr>
        <w:pict w14:anchorId="7414CA26">
          <v:rect id="docshape11" o:spid="_x0000_s1032" style="position:absolute;left:0;text-align:left;margin-left:435.45pt;margin-top:31.65pt;width:2.9pt;height:.5pt;z-index:15730176;mso-position-horizontal-relative:page" fillcolor="black" stroked="f">
            <w10:wrap anchorx="page"/>
          </v:rect>
        </w:pict>
      </w:r>
      <w:r w:rsidR="007E7FB3" w:rsidRPr="00FB0F6C">
        <w:rPr>
          <w:sz w:val="18"/>
          <w:szCs w:val="20"/>
        </w:rPr>
        <w:t>Забезпечення належного використання ресурсів PII та запобігання їх розкраданню, шахрайству або іншому виду пошкодження (в межах свого контролю).</w:t>
      </w:r>
    </w:p>
    <w:p w14:paraId="2AEED1C0" w14:textId="77777777" w:rsidR="00FC7832" w:rsidRPr="00FB0F6C" w:rsidRDefault="00FC7832">
      <w:pPr>
        <w:pStyle w:val="BodyText"/>
        <w:spacing w:before="4"/>
        <w:rPr>
          <w:sz w:val="18"/>
          <w:szCs w:val="18"/>
        </w:rPr>
      </w:pPr>
    </w:p>
    <w:p w14:paraId="26F17E5B" w14:textId="77777777" w:rsidR="00FC7832" w:rsidRPr="00FB0F6C" w:rsidRDefault="007E7FB3">
      <w:pPr>
        <w:pStyle w:val="BodyText"/>
        <w:ind w:left="383" w:right="192"/>
        <w:jc w:val="both"/>
        <w:rPr>
          <w:sz w:val="18"/>
          <w:szCs w:val="18"/>
        </w:rPr>
      </w:pPr>
      <w:r w:rsidRPr="00FB0F6C">
        <w:rPr>
          <w:sz w:val="18"/>
          <w:szCs w:val="18"/>
        </w:rPr>
        <w:t>«</w:t>
      </w:r>
      <w:r w:rsidRPr="00FB0F6C">
        <w:rPr>
          <w:b/>
          <w:bCs/>
          <w:sz w:val="18"/>
          <w:szCs w:val="18"/>
        </w:rPr>
        <w:t>Хабарництво»</w:t>
      </w:r>
      <w:r w:rsidRPr="00FB0F6C">
        <w:rPr>
          <w:sz w:val="18"/>
          <w:szCs w:val="18"/>
        </w:rPr>
        <w:t xml:space="preserve"> Це пропонування, надання, обіцянка або прийняття будь-яких матеріальних стимулів однією особою іншій особі з метою вплинути на прийняття рішення або одержання неправомірної вигоди.</w:t>
      </w:r>
    </w:p>
    <w:p w14:paraId="1989271A" w14:textId="77777777" w:rsidR="00FC7832" w:rsidRPr="00FB0F6C" w:rsidRDefault="007E7FB3">
      <w:pPr>
        <w:pStyle w:val="BodyText"/>
        <w:ind w:left="383" w:right="188"/>
        <w:jc w:val="both"/>
        <w:rPr>
          <w:sz w:val="18"/>
          <w:szCs w:val="18"/>
        </w:rPr>
      </w:pPr>
      <w:r w:rsidRPr="00FB0F6C">
        <w:rPr>
          <w:sz w:val="18"/>
          <w:szCs w:val="18"/>
        </w:rPr>
        <w:t>«</w:t>
      </w:r>
      <w:r w:rsidRPr="00FB0F6C">
        <w:rPr>
          <w:b/>
          <w:bCs/>
          <w:sz w:val="18"/>
          <w:szCs w:val="18"/>
        </w:rPr>
        <w:t>Шахрайство</w:t>
      </w:r>
      <w:r w:rsidRPr="00FB0F6C">
        <w:rPr>
          <w:sz w:val="18"/>
          <w:szCs w:val="18"/>
        </w:rPr>
        <w:t>» Це обман з точки зору цивільного або кримінального права, метою якого є несправедлива або незаконна фінансова чи особиста вигода або заподіяння збитків іншій стороні, наприклад, шляхом незаконного привласнення активів, зловживання службовим становищем, змови, створення фальшивої особистості та/або завдання шкоди чиїмось правам.</w:t>
      </w:r>
    </w:p>
    <w:p w14:paraId="3DADD335" w14:textId="77777777" w:rsidR="00FC7832" w:rsidRPr="00FB0F6C" w:rsidRDefault="00FC7832">
      <w:pPr>
        <w:jc w:val="both"/>
        <w:rPr>
          <w:sz w:val="20"/>
          <w:szCs w:val="20"/>
        </w:rPr>
        <w:sectPr w:rsidR="00FC7832" w:rsidRPr="00FB0F6C">
          <w:type w:val="continuous"/>
          <w:pgSz w:w="11920" w:h="16850"/>
          <w:pgMar w:top="420" w:right="520" w:bottom="280" w:left="620" w:header="350" w:footer="0" w:gutter="0"/>
          <w:cols w:num="2" w:space="720" w:equalWidth="0">
            <w:col w:w="5242" w:space="138"/>
            <w:col w:w="5400"/>
          </w:cols>
        </w:sectPr>
      </w:pPr>
    </w:p>
    <w:p w14:paraId="508C6C06" w14:textId="77777777" w:rsidR="00FC7832" w:rsidRPr="00FB0F6C" w:rsidRDefault="007E7FB3">
      <w:pPr>
        <w:pStyle w:val="Heading1"/>
        <w:spacing w:before="56"/>
        <w:ind w:left="1480"/>
        <w:rPr>
          <w:sz w:val="20"/>
          <w:szCs w:val="20"/>
        </w:rPr>
      </w:pPr>
      <w:r w:rsidRPr="00FB0F6C">
        <w:rPr>
          <w:noProof/>
          <w:sz w:val="20"/>
          <w:szCs w:val="20"/>
        </w:rPr>
        <w:lastRenderedPageBreak/>
        <w:drawing>
          <wp:anchor distT="0" distB="0" distL="0" distR="0" simplePos="0" relativeHeight="251655168" behindDoc="0" locked="0" layoutInCell="1" allowOverlap="1" wp14:anchorId="5C9BF7FB" wp14:editId="668552D7">
            <wp:simplePos x="0" y="0"/>
            <wp:positionH relativeFrom="page">
              <wp:posOffset>752757</wp:posOffset>
            </wp:positionH>
            <wp:positionV relativeFrom="paragraph">
              <wp:posOffset>46400</wp:posOffset>
            </wp:positionV>
            <wp:extent cx="484801" cy="395405"/>
            <wp:effectExtent l="0" t="0" r="0" b="0"/>
            <wp:wrapNone/>
            <wp:docPr id="1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3.png"/>
                    <pic:cNvPicPr/>
                  </pic:nvPicPr>
                  <pic:blipFill>
                    <a:blip r:embed="rId23" cstate="print"/>
                    <a:stretch>
                      <a:fillRect/>
                    </a:stretch>
                  </pic:blipFill>
                  <pic:spPr>
                    <a:xfrm>
                      <a:off x="0" y="0"/>
                      <a:ext cx="484801" cy="395405"/>
                    </a:xfrm>
                    <a:prstGeom prst="rect">
                      <a:avLst/>
                    </a:prstGeom>
                  </pic:spPr>
                </pic:pic>
              </a:graphicData>
            </a:graphic>
          </wp:anchor>
        </w:drawing>
      </w:r>
      <w:r w:rsidRPr="00FB0F6C">
        <w:rPr>
          <w:color w:val="0070CE"/>
          <w:sz w:val="20"/>
          <w:szCs w:val="20"/>
        </w:rPr>
        <w:t>КОНФЛІКТ ІНТЕРЕСІВ</w:t>
      </w:r>
    </w:p>
    <w:p w14:paraId="3618FEDE" w14:textId="77777777" w:rsidR="00FC7832" w:rsidRPr="00FB0F6C" w:rsidRDefault="007E7FB3">
      <w:pPr>
        <w:pStyle w:val="Heading2"/>
        <w:spacing w:before="76"/>
        <w:ind w:left="1540"/>
        <w:rPr>
          <w:sz w:val="20"/>
          <w:szCs w:val="20"/>
        </w:rPr>
      </w:pPr>
      <w:r w:rsidRPr="00FB0F6C">
        <w:rPr>
          <w:sz w:val="20"/>
          <w:szCs w:val="20"/>
        </w:rPr>
        <w:t>Постачальники та консультанти погоджуються:</w:t>
      </w:r>
    </w:p>
    <w:p w14:paraId="77F65892" w14:textId="77777777" w:rsidR="00FC7832" w:rsidRPr="00FB0F6C" w:rsidRDefault="00FC7832">
      <w:pPr>
        <w:pStyle w:val="BodyText"/>
        <w:spacing w:before="3"/>
        <w:rPr>
          <w:b/>
          <w:sz w:val="24"/>
          <w:szCs w:val="18"/>
        </w:rPr>
      </w:pPr>
    </w:p>
    <w:p w14:paraId="40B0D5A5" w14:textId="77777777" w:rsidR="00FC7832" w:rsidRPr="00FB0F6C" w:rsidRDefault="007E7FB3">
      <w:pPr>
        <w:pStyle w:val="ListParagraph"/>
        <w:numPr>
          <w:ilvl w:val="0"/>
          <w:numId w:val="1"/>
        </w:numPr>
        <w:tabs>
          <w:tab w:val="left" w:pos="809"/>
        </w:tabs>
        <w:ind w:left="808" w:right="4" w:hanging="426"/>
        <w:rPr>
          <w:rFonts w:ascii="Symbol" w:hAnsi="Symbol"/>
          <w:color w:val="0070CE"/>
          <w:sz w:val="20"/>
          <w:szCs w:val="20"/>
        </w:rPr>
      </w:pPr>
      <w:r w:rsidRPr="00FB0F6C">
        <w:rPr>
          <w:sz w:val="18"/>
          <w:szCs w:val="20"/>
        </w:rPr>
        <w:t>Повідомляти про будь-який фактичний, можливий або потенційний конфлікт інтересів і повідомляти відповідному керівництву або контактній особі в PII, якщо постачальник або консультант є стороною будь-яких ділових відносин з будь-якою організацією або особою, з якою PII веде бізнес, якщо ці відносини створюють потенційний конфлікт інтересів щодо роботи з PII.</w:t>
      </w:r>
    </w:p>
    <w:p w14:paraId="5B00F77A" w14:textId="77777777" w:rsidR="00FC7832" w:rsidRPr="00FB0F6C" w:rsidRDefault="00FC7832">
      <w:pPr>
        <w:pStyle w:val="BodyText"/>
        <w:rPr>
          <w:szCs w:val="18"/>
        </w:rPr>
      </w:pPr>
    </w:p>
    <w:p w14:paraId="4F22E9AC" w14:textId="77777777" w:rsidR="00FC7832" w:rsidRPr="00FB0F6C" w:rsidRDefault="00FC7832">
      <w:pPr>
        <w:pStyle w:val="BodyText"/>
        <w:spacing w:before="8"/>
        <w:rPr>
          <w:sz w:val="18"/>
          <w:szCs w:val="18"/>
        </w:rPr>
      </w:pPr>
    </w:p>
    <w:p w14:paraId="096B49F9" w14:textId="77777777" w:rsidR="00FC7832" w:rsidRPr="00FB0F6C" w:rsidRDefault="007E7FB3">
      <w:pPr>
        <w:pStyle w:val="Heading1"/>
        <w:spacing w:before="1"/>
        <w:rPr>
          <w:sz w:val="20"/>
          <w:szCs w:val="20"/>
        </w:rPr>
      </w:pPr>
      <w:r w:rsidRPr="00FB0F6C">
        <w:rPr>
          <w:noProof/>
          <w:sz w:val="20"/>
          <w:szCs w:val="20"/>
        </w:rPr>
        <w:drawing>
          <wp:anchor distT="0" distB="0" distL="0" distR="0" simplePos="0" relativeHeight="251658240" behindDoc="0" locked="0" layoutInCell="1" allowOverlap="1" wp14:anchorId="23C7E935" wp14:editId="474A6DB2">
            <wp:simplePos x="0" y="0"/>
            <wp:positionH relativeFrom="page">
              <wp:posOffset>720844</wp:posOffset>
            </wp:positionH>
            <wp:positionV relativeFrom="paragraph">
              <wp:posOffset>-56707</wp:posOffset>
            </wp:positionV>
            <wp:extent cx="453289" cy="514689"/>
            <wp:effectExtent l="0" t="0" r="0" b="0"/>
            <wp:wrapNone/>
            <wp:docPr id="1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4.png"/>
                    <pic:cNvPicPr/>
                  </pic:nvPicPr>
                  <pic:blipFill>
                    <a:blip r:embed="rId24" cstate="print"/>
                    <a:stretch>
                      <a:fillRect/>
                    </a:stretch>
                  </pic:blipFill>
                  <pic:spPr>
                    <a:xfrm>
                      <a:off x="0" y="0"/>
                      <a:ext cx="453289" cy="514689"/>
                    </a:xfrm>
                    <a:prstGeom prst="rect">
                      <a:avLst/>
                    </a:prstGeom>
                  </pic:spPr>
                </pic:pic>
              </a:graphicData>
            </a:graphic>
          </wp:anchor>
        </w:drawing>
      </w:r>
      <w:r w:rsidRPr="00FB0F6C">
        <w:rPr>
          <w:color w:val="0070CE"/>
          <w:sz w:val="20"/>
          <w:szCs w:val="20"/>
        </w:rPr>
        <w:t>ТЕРОРИЗМ ТА ФІНАНСОВІ ЗЛОЧИНИ</w:t>
      </w:r>
    </w:p>
    <w:p w14:paraId="74018ACE" w14:textId="77777777" w:rsidR="00FC7832" w:rsidRPr="00FB0F6C" w:rsidRDefault="007E7FB3">
      <w:pPr>
        <w:pStyle w:val="Heading2"/>
        <w:spacing w:before="77"/>
        <w:ind w:left="1492"/>
        <w:rPr>
          <w:sz w:val="20"/>
          <w:szCs w:val="20"/>
        </w:rPr>
      </w:pPr>
      <w:r w:rsidRPr="00FB0F6C">
        <w:rPr>
          <w:sz w:val="20"/>
          <w:szCs w:val="20"/>
        </w:rPr>
        <w:t>Постачальники та консультанти погоджуються:</w:t>
      </w:r>
    </w:p>
    <w:p w14:paraId="7A36E742" w14:textId="77777777" w:rsidR="00FC7832" w:rsidRPr="00FB0F6C" w:rsidRDefault="00FC7832">
      <w:pPr>
        <w:pStyle w:val="BodyText"/>
        <w:spacing w:before="5"/>
        <w:rPr>
          <w:b/>
          <w:sz w:val="24"/>
          <w:szCs w:val="18"/>
        </w:rPr>
      </w:pPr>
    </w:p>
    <w:p w14:paraId="2752DADF" w14:textId="77777777" w:rsidR="00FC7832" w:rsidRPr="00FB0F6C" w:rsidRDefault="007E7FB3">
      <w:pPr>
        <w:pStyle w:val="ListParagraph"/>
        <w:numPr>
          <w:ilvl w:val="0"/>
          <w:numId w:val="1"/>
        </w:numPr>
        <w:tabs>
          <w:tab w:val="left" w:pos="809"/>
        </w:tabs>
        <w:spacing w:before="1" w:line="237" w:lineRule="auto"/>
        <w:ind w:left="808" w:hanging="426"/>
        <w:rPr>
          <w:rFonts w:ascii="Symbol" w:hAnsi="Symbol"/>
          <w:color w:val="0070CE"/>
          <w:sz w:val="20"/>
          <w:szCs w:val="20"/>
        </w:rPr>
      </w:pPr>
      <w:r w:rsidRPr="00FB0F6C">
        <w:rPr>
          <w:sz w:val="18"/>
          <w:szCs w:val="20"/>
        </w:rPr>
        <w:t>Не використовувати працю, не надавати кошти, економічні блага або матеріальну підтримку будь-якій юридичній або фізичній особі, визначеній як «терорист», а також будь-якій особі, яка здійснює «терористичну діяльність», як це визначено у відповідному національному законодавстві. Зауважимо, що PII може здійснювати різні верифікаційні перевірки.</w:t>
      </w:r>
    </w:p>
    <w:p w14:paraId="30A35549" w14:textId="77777777" w:rsidR="00FC7832" w:rsidRPr="00FB0F6C" w:rsidRDefault="007E7FB3">
      <w:pPr>
        <w:pStyle w:val="ListParagraph"/>
        <w:numPr>
          <w:ilvl w:val="0"/>
          <w:numId w:val="1"/>
        </w:numPr>
        <w:tabs>
          <w:tab w:val="left" w:pos="809"/>
        </w:tabs>
        <w:spacing w:before="8" w:line="237" w:lineRule="auto"/>
        <w:ind w:left="808" w:right="4" w:hanging="426"/>
        <w:rPr>
          <w:rFonts w:ascii="Symbol" w:hAnsi="Symbol"/>
          <w:color w:val="0070CE"/>
          <w:sz w:val="20"/>
          <w:szCs w:val="20"/>
        </w:rPr>
      </w:pPr>
      <w:r w:rsidRPr="00FB0F6C">
        <w:rPr>
          <w:sz w:val="18"/>
          <w:szCs w:val="20"/>
        </w:rPr>
        <w:t>Якщо постачальник або консультант несе витрати від імені PII, проводити власні перевірки, де це можливо, щоб переконатися, що ресурси PII не виплачуються суб'єктам, на яких поширюються санкції, або не використовуються для підтримки тероризму.</w:t>
      </w:r>
    </w:p>
    <w:p w14:paraId="050B94CF" w14:textId="77777777" w:rsidR="00FC7832" w:rsidRPr="00FB0F6C" w:rsidRDefault="007E7FB3">
      <w:pPr>
        <w:pStyle w:val="ListParagraph"/>
        <w:numPr>
          <w:ilvl w:val="0"/>
          <w:numId w:val="1"/>
        </w:numPr>
        <w:tabs>
          <w:tab w:val="left" w:pos="809"/>
        </w:tabs>
        <w:spacing w:before="6" w:line="237" w:lineRule="auto"/>
        <w:ind w:left="808" w:hanging="426"/>
        <w:rPr>
          <w:rFonts w:ascii="Symbol" w:hAnsi="Symbol"/>
          <w:color w:val="0070CE"/>
          <w:sz w:val="20"/>
          <w:szCs w:val="20"/>
        </w:rPr>
      </w:pPr>
      <w:r w:rsidRPr="00FB0F6C">
        <w:rPr>
          <w:sz w:val="18"/>
          <w:szCs w:val="20"/>
        </w:rPr>
        <w:t>Не брати участь у відмиванні грошей і вживатиме розумних заходів для запобігання участі у будь-якій діяльності, пов'язаній з легалізацією (відмиванням) доходів, одержаних злочинним шляхом.</w:t>
      </w:r>
    </w:p>
    <w:p w14:paraId="28588106" w14:textId="77777777" w:rsidR="00FC7832" w:rsidRPr="00FB0F6C" w:rsidRDefault="00FC7832">
      <w:pPr>
        <w:pStyle w:val="BodyText"/>
        <w:rPr>
          <w:szCs w:val="18"/>
        </w:rPr>
      </w:pPr>
    </w:p>
    <w:p w14:paraId="665A8304" w14:textId="77777777" w:rsidR="00FC7832" w:rsidRPr="00FB0F6C" w:rsidRDefault="00FC7832">
      <w:pPr>
        <w:pStyle w:val="BodyText"/>
        <w:rPr>
          <w:szCs w:val="18"/>
        </w:rPr>
      </w:pPr>
    </w:p>
    <w:p w14:paraId="3961275D" w14:textId="38D70C75" w:rsidR="00FC7832" w:rsidRPr="00FB0F6C" w:rsidRDefault="00FB0F6C">
      <w:pPr>
        <w:pStyle w:val="Heading1"/>
        <w:spacing w:before="129"/>
        <w:ind w:left="1418"/>
        <w:rPr>
          <w:sz w:val="20"/>
          <w:szCs w:val="20"/>
        </w:rPr>
      </w:pPr>
      <w:r>
        <w:rPr>
          <w:noProof/>
          <w:sz w:val="18"/>
          <w:szCs w:val="18"/>
        </w:rPr>
        <mc:AlternateContent>
          <mc:Choice Requires="wps">
            <w:drawing>
              <wp:anchor distT="0" distB="0" distL="0" distR="0" simplePos="0" relativeHeight="251665408" behindDoc="1" locked="0" layoutInCell="1" allowOverlap="1" wp14:anchorId="431EFE4B" wp14:editId="7492B378">
                <wp:simplePos x="0" y="0"/>
                <wp:positionH relativeFrom="page">
                  <wp:posOffset>4057015</wp:posOffset>
                </wp:positionH>
                <wp:positionV relativeFrom="paragraph">
                  <wp:posOffset>271145</wp:posOffset>
                </wp:positionV>
                <wp:extent cx="3097530" cy="18415"/>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75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06EB6" id="Rectangle 2" o:spid="_x0000_s1026" style="position:absolute;margin-left:319.45pt;margin-top:21.35pt;width:243.9pt;height:1.4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" fillcolor="black" stroked="f">
                <w10:wrap type="topAndBottom" anchorx="page"/>
              </v:rect>
            </w:pict>
          </mc:Fallback>
        </mc:AlternateContent>
      </w:r>
      <w:r w:rsidR="007E7FB3" w:rsidRPr="00FB0F6C">
        <w:rPr>
          <w:noProof/>
          <w:sz w:val="20"/>
          <w:szCs w:val="20"/>
        </w:rPr>
        <w:drawing>
          <wp:anchor distT="0" distB="0" distL="0" distR="0" simplePos="0" relativeHeight="251657216" behindDoc="0" locked="0" layoutInCell="1" allowOverlap="1" wp14:anchorId="0D5F1E88" wp14:editId="15230B38">
            <wp:simplePos x="0" y="0"/>
            <wp:positionH relativeFrom="page">
              <wp:posOffset>739298</wp:posOffset>
            </wp:positionH>
            <wp:positionV relativeFrom="paragraph">
              <wp:posOffset>22850</wp:posOffset>
            </wp:positionV>
            <wp:extent cx="433387" cy="435082"/>
            <wp:effectExtent l="0" t="0" r="0" b="0"/>
            <wp:wrapNone/>
            <wp:docPr id="1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5.png"/>
                    <pic:cNvPicPr/>
                  </pic:nvPicPr>
                  <pic:blipFill>
                    <a:blip r:embed="rId25" cstate="print"/>
                    <a:stretch>
                      <a:fillRect/>
                    </a:stretch>
                  </pic:blipFill>
                  <pic:spPr>
                    <a:xfrm>
                      <a:off x="0" y="0"/>
                      <a:ext cx="433387" cy="435082"/>
                    </a:xfrm>
                    <a:prstGeom prst="rect">
                      <a:avLst/>
                    </a:prstGeom>
                  </pic:spPr>
                </pic:pic>
              </a:graphicData>
            </a:graphic>
          </wp:anchor>
        </w:drawing>
      </w:r>
      <w:r w:rsidR="007E7FB3" w:rsidRPr="00FB0F6C">
        <w:rPr>
          <w:color w:val="0070CE"/>
          <w:sz w:val="20"/>
          <w:szCs w:val="20"/>
        </w:rPr>
        <w:t>ПОВІДОМЛЕННЯ ПРО ІНЦИДЕНТИ</w:t>
      </w:r>
    </w:p>
    <w:p w14:paraId="5F2FFEBD" w14:textId="01C0B067" w:rsidR="00FC7832" w:rsidRPr="00FB0F6C" w:rsidRDefault="007E7FB3">
      <w:pPr>
        <w:pStyle w:val="Heading2"/>
        <w:spacing w:before="75"/>
        <w:ind w:left="1418"/>
        <w:rPr>
          <w:sz w:val="20"/>
          <w:szCs w:val="20"/>
        </w:rPr>
      </w:pPr>
      <w:r w:rsidRPr="00FB0F6C">
        <w:rPr>
          <w:sz w:val="20"/>
          <w:szCs w:val="20"/>
        </w:rPr>
        <w:t>Постачальники та консультанти погоджуються:</w:t>
      </w:r>
    </w:p>
    <w:p w14:paraId="4F4C7E56" w14:textId="0D10D4DF" w:rsidR="00FC7832" w:rsidRPr="00FB0F6C" w:rsidRDefault="00FC7832">
      <w:pPr>
        <w:pStyle w:val="BodyText"/>
        <w:spacing w:before="3"/>
        <w:rPr>
          <w:b/>
          <w:sz w:val="24"/>
          <w:szCs w:val="18"/>
        </w:rPr>
      </w:pPr>
    </w:p>
    <w:p w14:paraId="449795BD" w14:textId="77777777" w:rsidR="00FC7832" w:rsidRPr="00FB0F6C" w:rsidRDefault="007E7FB3">
      <w:pPr>
        <w:pStyle w:val="ListParagraph"/>
        <w:numPr>
          <w:ilvl w:val="0"/>
          <w:numId w:val="1"/>
        </w:numPr>
        <w:tabs>
          <w:tab w:val="left" w:pos="808"/>
          <w:tab w:val="left" w:pos="809"/>
        </w:tabs>
        <w:ind w:left="808" w:hanging="426"/>
        <w:jc w:val="left"/>
        <w:rPr>
          <w:rFonts w:ascii="Symbol" w:hAnsi="Symbol"/>
          <w:color w:val="0070CE"/>
          <w:sz w:val="20"/>
          <w:szCs w:val="20"/>
        </w:rPr>
      </w:pPr>
      <w:r w:rsidRPr="00FB0F6C">
        <w:rPr>
          <w:sz w:val="18"/>
          <w:szCs w:val="20"/>
        </w:rPr>
        <w:t>Повідомляти про будь-яке занепокоєння або питання, що стосується їх</w:t>
      </w:r>
    </w:p>
    <w:p w14:paraId="06584E1A" w14:textId="5EA1F25C" w:rsidR="00FC7832" w:rsidRPr="00FB0F6C" w:rsidRDefault="007E7FB3">
      <w:pPr>
        <w:spacing w:before="5"/>
        <w:rPr>
          <w:sz w:val="32"/>
          <w:szCs w:val="20"/>
        </w:rPr>
      </w:pPr>
      <w:r w:rsidRPr="00FB0F6C">
        <w:rPr>
          <w:sz w:val="20"/>
          <w:szCs w:val="20"/>
        </w:rPr>
        <w:br w:type="column"/>
      </w:r>
    </w:p>
    <w:p w14:paraId="04B8F824" w14:textId="77777777" w:rsidR="00FC7832" w:rsidRPr="00FB0F6C" w:rsidRDefault="007E7FB3">
      <w:pPr>
        <w:pStyle w:val="Heading1"/>
        <w:spacing w:before="1"/>
        <w:ind w:left="1973"/>
        <w:rPr>
          <w:sz w:val="20"/>
          <w:szCs w:val="20"/>
        </w:rPr>
      </w:pPr>
      <w:r w:rsidRPr="00FB0F6C">
        <w:rPr>
          <w:color w:val="0070CE"/>
          <w:sz w:val="20"/>
          <w:szCs w:val="20"/>
        </w:rPr>
        <w:t>ЗАХИСТ ДАНИХ</w:t>
      </w:r>
    </w:p>
    <w:p w14:paraId="47143580" w14:textId="77777777" w:rsidR="00FC7832" w:rsidRPr="00FB0F6C" w:rsidRDefault="007E7FB3">
      <w:pPr>
        <w:pStyle w:val="Heading2"/>
        <w:spacing w:before="73"/>
        <w:ind w:left="1973"/>
        <w:rPr>
          <w:sz w:val="20"/>
          <w:szCs w:val="20"/>
        </w:rPr>
      </w:pPr>
      <w:r w:rsidRPr="00FB0F6C">
        <w:rPr>
          <w:noProof/>
          <w:sz w:val="20"/>
          <w:szCs w:val="20"/>
        </w:rPr>
        <w:drawing>
          <wp:anchor distT="0" distB="0" distL="0" distR="0" simplePos="0" relativeHeight="251660288" behindDoc="0" locked="0" layoutInCell="1" allowOverlap="1" wp14:anchorId="7C722594" wp14:editId="42188E7C">
            <wp:simplePos x="0" y="0"/>
            <wp:positionH relativeFrom="page">
              <wp:posOffset>4229734</wp:posOffset>
            </wp:positionH>
            <wp:positionV relativeFrom="paragraph">
              <wp:posOffset>-193575</wp:posOffset>
            </wp:positionV>
            <wp:extent cx="534035" cy="497204"/>
            <wp:effectExtent l="0" t="0" r="0" b="0"/>
            <wp:wrapNone/>
            <wp:docPr id="21" name="image16.jpeg" descr="Résultat de recherche d'images pour &quot;icon data protect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6.jpeg"/>
                    <pic:cNvPicPr/>
                  </pic:nvPicPr>
                  <pic:blipFill>
                    <a:blip r:embed="rId26" cstate="print"/>
                    <a:stretch>
                      <a:fillRect/>
                    </a:stretch>
                  </pic:blipFill>
                  <pic:spPr>
                    <a:xfrm>
                      <a:off x="0" y="0"/>
                      <a:ext cx="534035" cy="497204"/>
                    </a:xfrm>
                    <a:prstGeom prst="rect">
                      <a:avLst/>
                    </a:prstGeom>
                  </pic:spPr>
                </pic:pic>
              </a:graphicData>
            </a:graphic>
          </wp:anchor>
        </w:drawing>
      </w:r>
      <w:r w:rsidRPr="00FB0F6C">
        <w:rPr>
          <w:sz w:val="20"/>
          <w:szCs w:val="20"/>
        </w:rPr>
        <w:t>Постачальники та консультанти погоджуються:</w:t>
      </w:r>
    </w:p>
    <w:p w14:paraId="6D5540B8" w14:textId="77777777" w:rsidR="00FC7832" w:rsidRPr="00FB0F6C" w:rsidRDefault="00FC7832">
      <w:pPr>
        <w:pStyle w:val="BodyText"/>
        <w:rPr>
          <w:b/>
          <w:sz w:val="22"/>
          <w:szCs w:val="18"/>
        </w:rPr>
      </w:pPr>
    </w:p>
    <w:p w14:paraId="7AA0CF26" w14:textId="77777777" w:rsidR="00FC7832" w:rsidRPr="00FB0F6C" w:rsidRDefault="00FC7832">
      <w:pPr>
        <w:pStyle w:val="BodyText"/>
        <w:rPr>
          <w:b/>
          <w:sz w:val="32"/>
          <w:szCs w:val="18"/>
        </w:rPr>
      </w:pPr>
    </w:p>
    <w:p w14:paraId="0637CBD6" w14:textId="77777777" w:rsidR="00FC7832" w:rsidRPr="00FB0F6C" w:rsidRDefault="007E7FB3">
      <w:pPr>
        <w:pStyle w:val="ListParagraph"/>
        <w:numPr>
          <w:ilvl w:val="0"/>
          <w:numId w:val="1"/>
        </w:numPr>
        <w:tabs>
          <w:tab w:val="left" w:pos="803"/>
        </w:tabs>
        <w:spacing w:before="1" w:line="237" w:lineRule="auto"/>
        <w:ind w:left="802" w:right="190" w:hanging="425"/>
        <w:rPr>
          <w:rFonts w:ascii="Symbol" w:hAnsi="Symbol"/>
          <w:color w:val="0070CE"/>
          <w:sz w:val="20"/>
          <w:szCs w:val="20"/>
        </w:rPr>
      </w:pPr>
      <w:r w:rsidRPr="00FB0F6C">
        <w:rPr>
          <w:sz w:val="18"/>
          <w:szCs w:val="20"/>
        </w:rPr>
        <w:t>Зберігати конфіденційність інформації, що стосується PII, його співробітників або бенефіціарів, за винятком випадків, коли її розкриття є вимогою закону або коли вони мають на це прямий дозвіл PII.</w:t>
      </w:r>
    </w:p>
    <w:p w14:paraId="25937AEE" w14:textId="77777777" w:rsidR="00FC7832" w:rsidRPr="00FB0F6C" w:rsidRDefault="007E7FB3">
      <w:pPr>
        <w:pStyle w:val="ListParagraph"/>
        <w:numPr>
          <w:ilvl w:val="0"/>
          <w:numId w:val="1"/>
        </w:numPr>
        <w:tabs>
          <w:tab w:val="left" w:pos="803"/>
        </w:tabs>
        <w:spacing w:before="7" w:line="235" w:lineRule="auto"/>
        <w:ind w:left="802" w:right="192" w:hanging="425"/>
        <w:rPr>
          <w:rFonts w:ascii="Symbol" w:hAnsi="Symbol"/>
          <w:color w:val="0070CE"/>
          <w:sz w:val="20"/>
          <w:szCs w:val="20"/>
        </w:rPr>
      </w:pPr>
      <w:r w:rsidRPr="00FB0F6C">
        <w:rPr>
          <w:sz w:val="18"/>
          <w:szCs w:val="20"/>
        </w:rPr>
        <w:t>Вживати заходів для сприяння етичному поводженню з даними, включаючи належний збір, зберігання, обробку, обмін та видалення даних.</w:t>
      </w:r>
    </w:p>
    <w:p w14:paraId="25DFBA0E" w14:textId="77777777" w:rsidR="00FC7832" w:rsidRPr="00FB0F6C" w:rsidRDefault="007E7FB3">
      <w:pPr>
        <w:pStyle w:val="ListParagraph"/>
        <w:numPr>
          <w:ilvl w:val="0"/>
          <w:numId w:val="1"/>
        </w:numPr>
        <w:tabs>
          <w:tab w:val="left" w:pos="803"/>
        </w:tabs>
        <w:spacing w:before="8" w:line="235" w:lineRule="auto"/>
        <w:ind w:left="802" w:right="193" w:hanging="425"/>
        <w:rPr>
          <w:rFonts w:ascii="Symbol" w:hAnsi="Symbol"/>
          <w:color w:val="0070CE"/>
          <w:sz w:val="20"/>
          <w:szCs w:val="20"/>
        </w:rPr>
      </w:pPr>
      <w:r w:rsidRPr="00FB0F6C">
        <w:rPr>
          <w:sz w:val="18"/>
          <w:szCs w:val="20"/>
        </w:rPr>
        <w:t>Забезпечити отримання інформованої, вільно наданої згоди при зборі даних.</w:t>
      </w:r>
    </w:p>
    <w:p w14:paraId="12F16A67" w14:textId="77777777" w:rsidR="00FC7832" w:rsidRPr="00FB0F6C" w:rsidRDefault="00FC7832">
      <w:pPr>
        <w:pStyle w:val="BodyText"/>
        <w:spacing w:before="1"/>
        <w:rPr>
          <w:sz w:val="18"/>
          <w:szCs w:val="18"/>
        </w:rPr>
      </w:pPr>
    </w:p>
    <w:p w14:paraId="528BB78D" w14:textId="77777777" w:rsidR="00FC7832" w:rsidRPr="00FB0F6C" w:rsidRDefault="007E7FB3">
      <w:pPr>
        <w:pStyle w:val="BodyText"/>
        <w:ind w:left="519" w:right="200"/>
        <w:jc w:val="both"/>
        <w:rPr>
          <w:sz w:val="18"/>
          <w:szCs w:val="18"/>
        </w:rPr>
      </w:pPr>
      <w:r w:rsidRPr="00FB0F6C">
        <w:rPr>
          <w:sz w:val="18"/>
          <w:szCs w:val="18"/>
        </w:rPr>
        <w:t>Положення, викладені в цьому Кодексі корпоративної етики, забезпечують мінімальні стандарти, які очікуються від постачальників та консультантів PII. PII також очікує, що постачальники заохочуватимуть та працюватимуть зі своїми постачальниками та субпідрядниками, щоб вони також дотримувалися принципів цього Кодексу корпоративної етики.</w:t>
      </w:r>
    </w:p>
    <w:p w14:paraId="550D76A9" w14:textId="77777777" w:rsidR="00FC7832" w:rsidRPr="00FB0F6C" w:rsidRDefault="00FC7832">
      <w:pPr>
        <w:pStyle w:val="BodyText"/>
        <w:spacing w:before="10"/>
        <w:rPr>
          <w:sz w:val="18"/>
          <w:szCs w:val="18"/>
        </w:rPr>
      </w:pPr>
    </w:p>
    <w:p w14:paraId="008E1474" w14:textId="77777777" w:rsidR="00FC7832" w:rsidRPr="00FB0F6C" w:rsidRDefault="007E7FB3">
      <w:pPr>
        <w:pStyle w:val="BodyText"/>
        <w:ind w:left="519" w:right="197"/>
        <w:jc w:val="both"/>
        <w:rPr>
          <w:sz w:val="18"/>
          <w:szCs w:val="18"/>
        </w:rPr>
      </w:pPr>
      <w:r w:rsidRPr="00FB0F6C">
        <w:rPr>
          <w:sz w:val="18"/>
          <w:szCs w:val="18"/>
        </w:rPr>
        <w:t>PII просить постачальників негайно повідомляти про відхилення від цього Кодексу поведінки постачальника відповідному члену PII для вирішення питання між постачальником/консультантом та цим членом.</w:t>
      </w:r>
    </w:p>
    <w:p w14:paraId="65B35E8F" w14:textId="77777777" w:rsidR="00FC7832" w:rsidRPr="00FB0F6C" w:rsidRDefault="00FC7832">
      <w:pPr>
        <w:pStyle w:val="BodyText"/>
        <w:rPr>
          <w:sz w:val="18"/>
          <w:szCs w:val="18"/>
        </w:rPr>
      </w:pPr>
    </w:p>
    <w:p w14:paraId="2D3F8B8A" w14:textId="77777777" w:rsidR="00FC7832" w:rsidRPr="00FB0F6C" w:rsidRDefault="007E7FB3">
      <w:pPr>
        <w:pStyle w:val="ListParagraph"/>
        <w:numPr>
          <w:ilvl w:val="1"/>
          <w:numId w:val="1"/>
        </w:numPr>
        <w:tabs>
          <w:tab w:val="left" w:pos="745"/>
          <w:tab w:val="left" w:pos="2085"/>
          <w:tab w:val="left" w:pos="3200"/>
          <w:tab w:val="left" w:pos="4579"/>
        </w:tabs>
        <w:ind w:right="191" w:firstLine="0"/>
        <w:rPr>
          <w:b/>
          <w:sz w:val="18"/>
          <w:szCs w:val="20"/>
        </w:rPr>
      </w:pPr>
      <w:r w:rsidRPr="00FB0F6C">
        <w:rPr>
          <w:b/>
          <w:sz w:val="18"/>
          <w:szCs w:val="20"/>
        </w:rPr>
        <w:t>Якщо Ви є консультантом, який безпосередньо працює з дітьми та молоддю, підписуючи цей документ, Ви підтверджуєте, що Ви також ознайомилися та підписали PII "Глобальна політика щодо гарантування прав дітей та молоді".</w:t>
      </w:r>
    </w:p>
    <w:p w14:paraId="79D8E82C" w14:textId="77777777" w:rsidR="00FC7832" w:rsidRPr="00FB0F6C" w:rsidRDefault="00FC7832">
      <w:pPr>
        <w:pStyle w:val="BodyText"/>
        <w:rPr>
          <w:b/>
          <w:szCs w:val="18"/>
        </w:rPr>
      </w:pPr>
    </w:p>
    <w:p w14:paraId="114FE549" w14:textId="2E27C97D" w:rsidR="00FC7832" w:rsidRPr="00FB0F6C" w:rsidRDefault="00FC7832">
      <w:pPr>
        <w:pStyle w:val="BodyText"/>
        <w:rPr>
          <w:b/>
          <w:szCs w:val="18"/>
        </w:rPr>
      </w:pPr>
    </w:p>
    <w:p w14:paraId="411BDA64" w14:textId="1436A8A0" w:rsidR="00FC7832" w:rsidRPr="00FB0F6C" w:rsidRDefault="00FC7832">
      <w:pPr>
        <w:pStyle w:val="BodyText"/>
        <w:rPr>
          <w:b/>
          <w:sz w:val="18"/>
          <w:szCs w:val="18"/>
        </w:rPr>
      </w:pPr>
    </w:p>
    <w:p w14:paraId="649602FF" w14:textId="2437BB9C" w:rsidR="00FC7832" w:rsidRPr="00FB0F6C" w:rsidRDefault="007E7FB3">
      <w:pPr>
        <w:pStyle w:val="BodyText"/>
        <w:ind w:left="519"/>
        <w:jc w:val="both"/>
        <w:rPr>
          <w:sz w:val="18"/>
          <w:szCs w:val="18"/>
        </w:rPr>
      </w:pPr>
      <w:r w:rsidRPr="00FB0F6C">
        <w:rPr>
          <w:sz w:val="18"/>
          <w:szCs w:val="18"/>
        </w:rPr>
        <w:t>Я, що нижче підписався [Ім'я та посада]</w:t>
      </w:r>
    </w:p>
    <w:p w14:paraId="69FDD437" w14:textId="77777777" w:rsidR="00FC7832" w:rsidRPr="00FB0F6C" w:rsidRDefault="00FC7832">
      <w:pPr>
        <w:jc w:val="both"/>
        <w:rPr>
          <w:sz w:val="20"/>
          <w:szCs w:val="20"/>
        </w:rPr>
        <w:sectPr w:rsidR="00FC7832" w:rsidRPr="00FB0F6C">
          <w:pgSz w:w="11920" w:h="16850"/>
          <w:pgMar w:top="1060" w:right="520" w:bottom="280" w:left="620" w:header="350" w:footer="0" w:gutter="0"/>
          <w:cols w:num="2" w:space="720" w:equalWidth="0">
            <w:col w:w="5204" w:space="40"/>
            <w:col w:w="5536"/>
          </w:cols>
        </w:sectPr>
      </w:pPr>
    </w:p>
    <w:p w14:paraId="49C32B2E" w14:textId="5E228F2B" w:rsidR="00FC7832" w:rsidRPr="00FB0F6C" w:rsidRDefault="007E7FB3">
      <w:pPr>
        <w:pStyle w:val="BodyText"/>
        <w:tabs>
          <w:tab w:val="left" w:pos="5734"/>
          <w:tab w:val="left" w:pos="10661"/>
        </w:tabs>
        <w:ind w:left="808" w:right="107"/>
        <w:rPr>
          <w:sz w:val="18"/>
          <w:szCs w:val="18"/>
        </w:rPr>
      </w:pPr>
      <w:r w:rsidRPr="00FB0F6C">
        <w:rPr>
          <w:sz w:val="18"/>
          <w:szCs w:val="18"/>
        </w:rPr>
        <w:t xml:space="preserve">власної організації, PII або третьої сторони, що </w:t>
      </w:r>
      <w:r w:rsidR="00FB0F6C">
        <w:rPr>
          <w:sz w:val="18"/>
          <w:szCs w:val="18"/>
        </w:rPr>
        <w:br/>
      </w:r>
      <w:r w:rsidRPr="00FB0F6C">
        <w:rPr>
          <w:sz w:val="18"/>
          <w:szCs w:val="18"/>
        </w:rPr>
        <w:t>суперечить цьому Кодексу, до контакту з їх PII. У разі</w:t>
      </w:r>
    </w:p>
    <w:p w14:paraId="5F5C5E73" w14:textId="77777777" w:rsidR="00FC7832" w:rsidRPr="00FB0F6C" w:rsidRDefault="00FC7832">
      <w:pPr>
        <w:rPr>
          <w:sz w:val="20"/>
          <w:szCs w:val="20"/>
        </w:rPr>
        <w:sectPr w:rsidR="00FC7832" w:rsidRPr="00FB0F6C">
          <w:type w:val="continuous"/>
          <w:pgSz w:w="11920" w:h="16850"/>
          <w:pgMar w:top="420" w:right="520" w:bottom="280" w:left="620" w:header="350" w:footer="0" w:gutter="0"/>
          <w:cols w:space="720"/>
        </w:sectPr>
      </w:pPr>
    </w:p>
    <w:p w14:paraId="75A03A57" w14:textId="77777777" w:rsidR="00FC7832" w:rsidRPr="00FB0F6C" w:rsidRDefault="007E7FB3">
      <w:pPr>
        <w:pStyle w:val="BodyText"/>
        <w:ind w:left="808" w:right="38"/>
        <w:jc w:val="both"/>
        <w:rPr>
          <w:sz w:val="18"/>
          <w:szCs w:val="18"/>
        </w:rPr>
      </w:pPr>
      <w:r w:rsidRPr="00FB0F6C">
        <w:rPr>
          <w:sz w:val="18"/>
          <w:szCs w:val="18"/>
        </w:rPr>
        <w:t xml:space="preserve">Коли відсутня можливість повідомити контактну особу PII або це незручно, повідомляйте про будь-які побоювання або підозри, використовуючи Safecall1 через спеціальний телефонний номер, що відповідає країні розташування (вказаний у всіх офісах Plan International) </w:t>
      </w:r>
      <w:hyperlink r:id="rId27">
        <w:r w:rsidRPr="00FB0F6C">
          <w:rPr>
            <w:sz w:val="18"/>
            <w:szCs w:val="18"/>
          </w:rPr>
          <w:t>www.safecall.co.uk/report</w:t>
        </w:r>
      </w:hyperlink>
      <w:r w:rsidRPr="00FB0F6C">
        <w:rPr>
          <w:sz w:val="18"/>
          <w:szCs w:val="18"/>
        </w:rPr>
        <w:t xml:space="preserve"> або надішліть електронне повідомлення на адресу </w:t>
      </w:r>
      <w:hyperlink r:id="rId28">
        <w:r w:rsidRPr="00FB0F6C">
          <w:rPr>
            <w:sz w:val="18"/>
            <w:szCs w:val="18"/>
          </w:rPr>
          <w:t>plan@safecall.co.uk.</w:t>
        </w:r>
      </w:hyperlink>
    </w:p>
    <w:p w14:paraId="1EEB1045" w14:textId="77777777" w:rsidR="00FC7832" w:rsidRPr="00FB0F6C" w:rsidRDefault="007E7FB3">
      <w:pPr>
        <w:pStyle w:val="ListParagraph"/>
        <w:numPr>
          <w:ilvl w:val="0"/>
          <w:numId w:val="1"/>
        </w:numPr>
        <w:tabs>
          <w:tab w:val="left" w:pos="809"/>
        </w:tabs>
        <w:spacing w:line="235" w:lineRule="auto"/>
        <w:ind w:left="808" w:right="42" w:hanging="426"/>
        <w:rPr>
          <w:rFonts w:ascii="Symbol" w:hAnsi="Symbol"/>
          <w:color w:val="0070CE"/>
          <w:sz w:val="20"/>
          <w:szCs w:val="20"/>
        </w:rPr>
      </w:pPr>
      <w:r w:rsidRPr="00FB0F6C">
        <w:rPr>
          <w:sz w:val="18"/>
          <w:szCs w:val="20"/>
        </w:rPr>
        <w:t>Підтримувати будь-яке розслідування підозрюваних, передбачуваних або відомих порушень цього Кодексу.</w:t>
      </w:r>
    </w:p>
    <w:p w14:paraId="3ADBF9DD" w14:textId="77777777" w:rsidR="00FC7832" w:rsidRPr="00FB0F6C" w:rsidRDefault="007E7FB3">
      <w:pPr>
        <w:pStyle w:val="BodyText"/>
        <w:spacing w:before="20"/>
        <w:ind w:left="383"/>
        <w:jc w:val="both"/>
        <w:rPr>
          <w:sz w:val="18"/>
          <w:szCs w:val="18"/>
        </w:rPr>
      </w:pPr>
      <w:r w:rsidRPr="00FB0F6C">
        <w:rPr>
          <w:sz w:val="18"/>
          <w:szCs w:val="18"/>
        </w:rPr>
        <w:br w:type="column"/>
      </w:r>
      <w:r w:rsidRPr="00FB0F6C">
        <w:rPr>
          <w:sz w:val="18"/>
          <w:szCs w:val="18"/>
        </w:rPr>
        <w:t>в особі, що представляє [назва компанії]</w:t>
      </w:r>
    </w:p>
    <w:p w14:paraId="240D621D" w14:textId="7CBF0542" w:rsidR="00FC7832" w:rsidRPr="00FB0F6C" w:rsidRDefault="00FC7832">
      <w:pPr>
        <w:pStyle w:val="BodyText"/>
        <w:rPr>
          <w:sz w:val="18"/>
          <w:szCs w:val="18"/>
        </w:rPr>
      </w:pPr>
    </w:p>
    <w:p w14:paraId="3079A94F" w14:textId="106CB7A7" w:rsidR="00FC7832" w:rsidRPr="00FB0F6C" w:rsidRDefault="00FC7832">
      <w:pPr>
        <w:pStyle w:val="BodyText"/>
        <w:rPr>
          <w:sz w:val="18"/>
          <w:szCs w:val="18"/>
        </w:rPr>
      </w:pPr>
    </w:p>
    <w:p w14:paraId="46610D12" w14:textId="0615C8C7" w:rsidR="00FC7832" w:rsidRPr="00FB0F6C" w:rsidRDefault="00DF6A01">
      <w:pPr>
        <w:pStyle w:val="BodyText"/>
        <w:spacing w:before="9"/>
        <w:rPr>
          <w:sz w:val="18"/>
          <w:szCs w:val="18"/>
        </w:rPr>
      </w:pPr>
      <w:r>
        <w:rPr>
          <w:sz w:val="18"/>
          <w:szCs w:val="18"/>
        </w:rPr>
        <w:pict w14:anchorId="431EFE4B">
          <v:rect id="docshape12" o:spid="_x0000_s1031" style="position:absolute;margin-left:317.7pt;margin-top:12.6pt;width:243.9pt;height:1.45pt;z-index:-15723008;mso-wrap-distance-left:0;mso-wrap-distance-right:0;mso-position-horizontal-relative:page" fillcolor="black" stroked="f">
            <w10:wrap type="topAndBottom" anchorx="page"/>
          </v:rect>
        </w:pict>
      </w:r>
    </w:p>
    <w:p w14:paraId="143F4F6C" w14:textId="45CF32A7" w:rsidR="00FC7832" w:rsidRPr="00FB0F6C" w:rsidRDefault="00FC7832">
      <w:pPr>
        <w:pStyle w:val="BodyText"/>
        <w:rPr>
          <w:sz w:val="18"/>
          <w:szCs w:val="18"/>
        </w:rPr>
      </w:pPr>
    </w:p>
    <w:p w14:paraId="5BD69A94" w14:textId="763B3AC6" w:rsidR="00FC7832" w:rsidRPr="00FB0F6C" w:rsidRDefault="007E7FB3">
      <w:pPr>
        <w:pStyle w:val="BodyText"/>
        <w:ind w:left="383" w:right="192"/>
        <w:jc w:val="both"/>
        <w:rPr>
          <w:sz w:val="18"/>
          <w:szCs w:val="18"/>
        </w:rPr>
      </w:pPr>
      <w:r w:rsidRPr="00FB0F6C">
        <w:rPr>
          <w:sz w:val="18"/>
          <w:szCs w:val="18"/>
        </w:rPr>
        <w:t>заявляю, що мені зрозумілі вимоги вищезазначеного кодексу корпоративної етики та зобов'язуюсь дотримуватись їх у своїй діяльності.</w:t>
      </w:r>
    </w:p>
    <w:p w14:paraId="52F51062" w14:textId="3C06FADD" w:rsidR="00FC7832" w:rsidRPr="00FB0F6C" w:rsidRDefault="00FC7832">
      <w:pPr>
        <w:pStyle w:val="BodyText"/>
        <w:rPr>
          <w:szCs w:val="18"/>
        </w:rPr>
      </w:pPr>
    </w:p>
    <w:p w14:paraId="1E8259AB" w14:textId="130BB417" w:rsidR="00FC7832" w:rsidRPr="00FB0F6C" w:rsidRDefault="00FC7832">
      <w:pPr>
        <w:pStyle w:val="BodyText"/>
        <w:rPr>
          <w:szCs w:val="18"/>
        </w:rPr>
      </w:pPr>
    </w:p>
    <w:p w14:paraId="09B6B557" w14:textId="7CC76712" w:rsidR="00FC7832" w:rsidRPr="00FB0F6C" w:rsidRDefault="007E7FB3">
      <w:pPr>
        <w:pStyle w:val="BodyText"/>
        <w:spacing w:before="184"/>
        <w:ind w:left="383"/>
        <w:jc w:val="both"/>
        <w:rPr>
          <w:sz w:val="18"/>
          <w:szCs w:val="18"/>
          <w:lang w:val="en-US"/>
        </w:rPr>
      </w:pPr>
      <w:r w:rsidRPr="00FB0F6C">
        <w:rPr>
          <w:sz w:val="18"/>
          <w:szCs w:val="18"/>
        </w:rPr>
        <w:t>Дата і підпис</w:t>
      </w:r>
      <w:r w:rsidR="00FB0F6C">
        <w:rPr>
          <w:sz w:val="18"/>
          <w:szCs w:val="18"/>
          <w:lang w:val="en-US"/>
        </w:rPr>
        <w:t>:</w:t>
      </w:r>
    </w:p>
    <w:p w14:paraId="41577145" w14:textId="77777777" w:rsidR="00FC7832" w:rsidRPr="00FB0F6C" w:rsidRDefault="00FC7832">
      <w:pPr>
        <w:jc w:val="both"/>
        <w:rPr>
          <w:sz w:val="20"/>
          <w:szCs w:val="20"/>
        </w:rPr>
        <w:sectPr w:rsidR="00FC7832" w:rsidRPr="00FB0F6C">
          <w:type w:val="continuous"/>
          <w:pgSz w:w="11920" w:h="16850"/>
          <w:pgMar w:top="420" w:right="520" w:bottom="280" w:left="620" w:header="350" w:footer="0" w:gutter="0"/>
          <w:cols w:num="2" w:space="720" w:equalWidth="0">
            <w:col w:w="5241" w:space="138"/>
            <w:col w:w="5401"/>
          </w:cols>
        </w:sectPr>
      </w:pPr>
    </w:p>
    <w:p w14:paraId="52A1336A" w14:textId="610D2C10" w:rsidR="00FC7832" w:rsidRPr="00FB0F6C" w:rsidRDefault="00FC7832">
      <w:pPr>
        <w:pStyle w:val="BodyText"/>
        <w:rPr>
          <w:sz w:val="18"/>
          <w:szCs w:val="18"/>
        </w:rPr>
      </w:pPr>
    </w:p>
    <w:p w14:paraId="0D3E5110" w14:textId="43532B8C" w:rsidR="00FC7832" w:rsidRPr="00FB0F6C" w:rsidRDefault="00FC7832">
      <w:pPr>
        <w:pStyle w:val="BodyText"/>
        <w:rPr>
          <w:sz w:val="18"/>
          <w:szCs w:val="18"/>
        </w:rPr>
      </w:pPr>
    </w:p>
    <w:p w14:paraId="2AB88757" w14:textId="77777777" w:rsidR="00FC7832" w:rsidRPr="00FB0F6C" w:rsidRDefault="00FC7832">
      <w:pPr>
        <w:pStyle w:val="BodyText"/>
        <w:spacing w:before="4"/>
        <w:rPr>
          <w:sz w:val="18"/>
          <w:szCs w:val="18"/>
        </w:rPr>
      </w:pPr>
    </w:p>
    <w:p w14:paraId="042CD4C0" w14:textId="77777777" w:rsidR="00FC7832" w:rsidRPr="00FB0F6C" w:rsidRDefault="00DF6A01">
      <w:pPr>
        <w:pStyle w:val="BodyText"/>
        <w:spacing w:line="20" w:lineRule="exact"/>
        <w:ind w:left="5763"/>
        <w:rPr>
          <w:sz w:val="2"/>
          <w:szCs w:val="18"/>
        </w:rPr>
      </w:pPr>
      <w:r>
        <w:rPr>
          <w:sz w:val="2"/>
          <w:szCs w:val="18"/>
        </w:rPr>
      </w:r>
      <w:r>
        <w:rPr>
          <w:sz w:val="2"/>
          <w:szCs w:val="18"/>
        </w:rPr>
        <w:pict w14:anchorId="1BF393BA">
          <v:group id="docshapegroup13" o:spid="_x0000_s1029" style="width:238.85pt;height:.65pt;mso-position-horizontal-relative:char;mso-position-vertical-relative:line" coordsize="4777,13">
            <v:line id="_x0000_s1030" style="position:absolute" from="0,6" to="4776,6" strokeweight=".22136mm"/>
            <w10:anchorlock/>
          </v:group>
        </w:pict>
      </w:r>
    </w:p>
    <w:p w14:paraId="46EA6972" w14:textId="15939D50" w:rsidR="00FC7832" w:rsidRPr="00FB0F6C" w:rsidRDefault="00FC7832">
      <w:pPr>
        <w:pStyle w:val="BodyText"/>
        <w:rPr>
          <w:sz w:val="18"/>
          <w:szCs w:val="18"/>
        </w:rPr>
      </w:pPr>
    </w:p>
    <w:p w14:paraId="29DC0DE3" w14:textId="65E837AA" w:rsidR="00FC7832" w:rsidRPr="00FB0F6C" w:rsidRDefault="00FC7832">
      <w:pPr>
        <w:pStyle w:val="BodyText"/>
        <w:spacing w:before="6"/>
        <w:rPr>
          <w:sz w:val="22"/>
          <w:szCs w:val="18"/>
        </w:rPr>
      </w:pPr>
    </w:p>
    <w:p w14:paraId="7A0D7E46" w14:textId="77777777" w:rsidR="00FC7832" w:rsidRPr="00FB0F6C" w:rsidRDefault="00DF6A01">
      <w:pPr>
        <w:pStyle w:val="BodyText"/>
        <w:spacing w:line="20" w:lineRule="exact"/>
        <w:ind w:left="100"/>
        <w:rPr>
          <w:sz w:val="2"/>
          <w:szCs w:val="18"/>
        </w:rPr>
      </w:pPr>
      <w:r>
        <w:rPr>
          <w:sz w:val="2"/>
          <w:szCs w:val="18"/>
        </w:rPr>
      </w:r>
      <w:r>
        <w:rPr>
          <w:sz w:val="2"/>
          <w:szCs w:val="18"/>
        </w:rPr>
        <w:pict w14:anchorId="7634988C">
          <v:group id="docshapegroup14" o:spid="_x0000_s1027" style="width:144.05pt;height:.6pt;mso-position-horizontal-relative:char;mso-position-vertical-relative:line" coordsize="2881,12">
            <v:rect id="docshape15" o:spid="_x0000_s1028" style="position:absolute;width:2881;height:12" fillcolor="black" stroked="f"/>
            <w10:anchorlock/>
          </v:group>
        </w:pict>
      </w:r>
    </w:p>
    <w:p w14:paraId="72B24833" w14:textId="77777777" w:rsidR="00FC7832" w:rsidRPr="00FB0F6C" w:rsidRDefault="00FC7832">
      <w:pPr>
        <w:spacing w:line="20" w:lineRule="exact"/>
        <w:rPr>
          <w:sz w:val="2"/>
          <w:szCs w:val="20"/>
        </w:rPr>
        <w:sectPr w:rsidR="00FC7832" w:rsidRPr="00FB0F6C">
          <w:type w:val="continuous"/>
          <w:pgSz w:w="11920" w:h="16850"/>
          <w:pgMar w:top="420" w:right="520" w:bottom="280" w:left="620" w:header="350" w:footer="0" w:gutter="0"/>
          <w:cols w:space="720"/>
        </w:sectPr>
      </w:pPr>
    </w:p>
    <w:p w14:paraId="3C88C7A3" w14:textId="77777777" w:rsidR="00FC7832" w:rsidRPr="00FB0F6C" w:rsidRDefault="00DF6A01">
      <w:pPr>
        <w:spacing w:before="91" w:line="242" w:lineRule="auto"/>
        <w:ind w:left="100"/>
        <w:rPr>
          <w:sz w:val="16"/>
          <w:szCs w:val="20"/>
        </w:rPr>
      </w:pPr>
      <w:r>
        <w:rPr>
          <w:sz w:val="20"/>
          <w:szCs w:val="20"/>
        </w:rPr>
        <w:pict w14:anchorId="5ACD2F64">
          <v:rect id="docshape16" o:spid="_x0000_s1026" style="position:absolute;left:0;text-align:left;margin-left:55.2pt;margin-top:44.05pt;width:461.5pt;height:.5pt;z-index:15735808;mso-position-horizontal-relative:page" fillcolor="black" stroked="f">
            <w10:wrap anchorx="page"/>
          </v:rect>
        </w:pict>
      </w:r>
      <w:r w:rsidR="007E7FB3" w:rsidRPr="00FB0F6C">
        <w:rPr>
          <w:noProof/>
          <w:sz w:val="20"/>
          <w:szCs w:val="20"/>
        </w:rPr>
        <w:drawing>
          <wp:anchor distT="0" distB="0" distL="0" distR="0" simplePos="0" relativeHeight="251662336" behindDoc="0" locked="0" layoutInCell="1" allowOverlap="1" wp14:anchorId="0C9FE4FA" wp14:editId="6D1FEF88">
            <wp:simplePos x="0" y="0"/>
            <wp:positionH relativeFrom="page">
              <wp:posOffset>6015990</wp:posOffset>
            </wp:positionH>
            <wp:positionV relativeFrom="page">
              <wp:posOffset>255904</wp:posOffset>
            </wp:positionV>
            <wp:extent cx="1138555" cy="429259"/>
            <wp:effectExtent l="0" t="0" r="0" b="0"/>
            <wp:wrapNone/>
            <wp:docPr id="2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9.jpeg"/>
                    <pic:cNvPicPr/>
                  </pic:nvPicPr>
                  <pic:blipFill>
                    <a:blip r:embed="rId19" cstate="print"/>
                    <a:stretch>
                      <a:fillRect/>
                    </a:stretch>
                  </pic:blipFill>
                  <pic:spPr>
                    <a:xfrm>
                      <a:off x="0" y="0"/>
                      <a:ext cx="1138555" cy="429259"/>
                    </a:xfrm>
                    <a:prstGeom prst="rect">
                      <a:avLst/>
                    </a:prstGeom>
                  </pic:spPr>
                </pic:pic>
              </a:graphicData>
            </a:graphic>
          </wp:anchor>
        </w:drawing>
      </w:r>
      <w:r w:rsidR="007E7FB3" w:rsidRPr="00FB0F6C">
        <w:rPr>
          <w:sz w:val="11"/>
          <w:szCs w:val="20"/>
        </w:rPr>
        <w:t xml:space="preserve">1 </w:t>
      </w:r>
      <w:r w:rsidR="007E7FB3" w:rsidRPr="00FB0F6C">
        <w:rPr>
          <w:b/>
          <w:sz w:val="16"/>
          <w:szCs w:val="20"/>
        </w:rPr>
        <w:t>Safecall</w:t>
      </w:r>
      <w:r w:rsidR="007E7FB3" w:rsidRPr="00FB0F6C">
        <w:rPr>
          <w:sz w:val="16"/>
          <w:szCs w:val="20"/>
        </w:rPr>
        <w:t>: Зовнішній провайдер телефонної "гарячої лінії" з питань етики та системи онлайн-повідомлень з можливістю обробки повідомлень більш ніж 170 мовами. Коли особа телефонує до служби Safecall</w:t>
      </w:r>
    </w:p>
    <w:p w14:paraId="665F7C79" w14:textId="5801F66A" w:rsidR="00FC7832" w:rsidRPr="00FB0F6C" w:rsidRDefault="007E7FB3">
      <w:pPr>
        <w:spacing w:before="99"/>
        <w:ind w:left="513"/>
        <w:rPr>
          <w:sz w:val="12"/>
          <w:szCs w:val="20"/>
        </w:rPr>
      </w:pPr>
      <w:r w:rsidRPr="00FB0F6C">
        <w:rPr>
          <w:sz w:val="12"/>
          <w:szCs w:val="20"/>
        </w:rPr>
        <w:t>КОДЕКС ЕТИКИ ДЛЯ ОСІБ, ЯКІ НЕ Є ПРАЦІВНИКАМИ</w:t>
      </w:r>
    </w:p>
    <w:p w14:paraId="78371A00" w14:textId="1269B813" w:rsidR="00FC7832" w:rsidRPr="00FB0F6C" w:rsidRDefault="007E7FB3">
      <w:pPr>
        <w:spacing w:before="84"/>
        <w:ind w:left="100" w:right="78"/>
        <w:rPr>
          <w:sz w:val="16"/>
          <w:szCs w:val="20"/>
        </w:rPr>
      </w:pPr>
      <w:r w:rsidRPr="00FB0F6C">
        <w:rPr>
          <w:sz w:val="16"/>
          <w:szCs w:val="20"/>
        </w:rPr>
        <w:t>їм буде автоматично запропоновано низку мов, які відповідають місцю, звідки вони телефонують.</w:t>
      </w:r>
    </w:p>
    <w:p w14:paraId="74ED6F5A" w14:textId="77777777" w:rsidR="00FC7832" w:rsidRPr="00FB0F6C" w:rsidRDefault="007E7FB3">
      <w:pPr>
        <w:spacing w:before="82"/>
        <w:ind w:right="977"/>
        <w:jc w:val="right"/>
        <w:rPr>
          <w:sz w:val="12"/>
          <w:szCs w:val="20"/>
        </w:rPr>
      </w:pPr>
      <w:r w:rsidRPr="00FB0F6C">
        <w:rPr>
          <w:sz w:val="12"/>
          <w:szCs w:val="20"/>
        </w:rPr>
        <w:t>3</w:t>
      </w:r>
    </w:p>
    <w:sectPr w:rsidR="00FC7832" w:rsidRPr="00FB0F6C">
      <w:type w:val="continuous"/>
      <w:pgSz w:w="11920" w:h="16850"/>
      <w:pgMar w:top="420" w:right="520" w:bottom="280" w:left="620" w:header="350" w:footer="0" w:gutter="0"/>
      <w:cols w:num="2" w:space="720" w:equalWidth="0">
        <w:col w:w="5170" w:space="210"/>
        <w:col w:w="54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64EC2" w14:textId="77777777" w:rsidR="008F4151" w:rsidRDefault="007E7FB3">
      <w:r>
        <w:separator/>
      </w:r>
    </w:p>
  </w:endnote>
  <w:endnote w:type="continuationSeparator" w:id="0">
    <w:p w14:paraId="0E4CD645" w14:textId="77777777" w:rsidR="008F4151" w:rsidRDefault="007E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534C1" w14:textId="77777777" w:rsidR="008F4151" w:rsidRDefault="007E7FB3">
      <w:r>
        <w:separator/>
      </w:r>
    </w:p>
  </w:footnote>
  <w:footnote w:type="continuationSeparator" w:id="0">
    <w:p w14:paraId="1565BB17" w14:textId="77777777" w:rsidR="008F4151" w:rsidRDefault="007E7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F61C" w14:textId="77777777" w:rsidR="00FC7832" w:rsidRDefault="00FC7832">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8216DA"/>
    <w:multiLevelType w:val="hybridMultilevel"/>
    <w:tmpl w:val="A5F072E6"/>
    <w:lvl w:ilvl="0" w:tplc="5F3E3184">
      <w:numFmt w:val="bullet"/>
      <w:lvlText w:val=""/>
      <w:lvlJc w:val="left"/>
      <w:pPr>
        <w:ind w:left="666" w:hanging="284"/>
      </w:pPr>
      <w:rPr>
        <w:rFonts w:ascii="Symbol" w:eastAsia="Symbol" w:hAnsi="Symbol" w:cs="Symbol" w:hint="default"/>
        <w:w w:val="100"/>
        <w:lang w:val="en-US" w:eastAsia="en-US" w:bidi="ar-SA"/>
      </w:rPr>
    </w:lvl>
    <w:lvl w:ilvl="1" w:tplc="F420F79C">
      <w:numFmt w:val="bullet"/>
      <w:lvlText w:val=""/>
      <w:lvlJc w:val="left"/>
      <w:pPr>
        <w:ind w:left="519" w:hanging="226"/>
      </w:pPr>
      <w:rPr>
        <w:rFonts w:ascii="Wingdings" w:eastAsia="Wingdings" w:hAnsi="Wingdings" w:cs="Wingdings" w:hint="default"/>
        <w:b w:val="0"/>
        <w:bCs w:val="0"/>
        <w:i w:val="0"/>
        <w:iCs w:val="0"/>
        <w:w w:val="99"/>
        <w:sz w:val="20"/>
        <w:szCs w:val="20"/>
        <w:lang w:val="en-US" w:eastAsia="en-US" w:bidi="ar-SA"/>
      </w:rPr>
    </w:lvl>
    <w:lvl w:ilvl="2" w:tplc="AEDCAFC6">
      <w:numFmt w:val="bullet"/>
      <w:lvlText w:val="•"/>
      <w:lvlJc w:val="left"/>
      <w:pPr>
        <w:ind w:left="586" w:hanging="226"/>
      </w:pPr>
      <w:rPr>
        <w:rFonts w:hint="default"/>
        <w:lang w:val="en-US" w:eastAsia="en-US" w:bidi="ar-SA"/>
      </w:rPr>
    </w:lvl>
    <w:lvl w:ilvl="3" w:tplc="CF28CE08">
      <w:numFmt w:val="bullet"/>
      <w:lvlText w:val="•"/>
      <w:lvlJc w:val="left"/>
      <w:pPr>
        <w:ind w:left="512" w:hanging="226"/>
      </w:pPr>
      <w:rPr>
        <w:rFonts w:hint="default"/>
        <w:lang w:val="en-US" w:eastAsia="en-US" w:bidi="ar-SA"/>
      </w:rPr>
    </w:lvl>
    <w:lvl w:ilvl="4" w:tplc="806413F6">
      <w:numFmt w:val="bullet"/>
      <w:lvlText w:val="•"/>
      <w:lvlJc w:val="left"/>
      <w:pPr>
        <w:ind w:left="439" w:hanging="226"/>
      </w:pPr>
      <w:rPr>
        <w:rFonts w:hint="default"/>
        <w:lang w:val="en-US" w:eastAsia="en-US" w:bidi="ar-SA"/>
      </w:rPr>
    </w:lvl>
    <w:lvl w:ilvl="5" w:tplc="4280B81E">
      <w:numFmt w:val="bullet"/>
      <w:lvlText w:val="•"/>
      <w:lvlJc w:val="left"/>
      <w:pPr>
        <w:ind w:left="365" w:hanging="226"/>
      </w:pPr>
      <w:rPr>
        <w:rFonts w:hint="default"/>
        <w:lang w:val="en-US" w:eastAsia="en-US" w:bidi="ar-SA"/>
      </w:rPr>
    </w:lvl>
    <w:lvl w:ilvl="6" w:tplc="DD56DD2E">
      <w:numFmt w:val="bullet"/>
      <w:lvlText w:val="•"/>
      <w:lvlJc w:val="left"/>
      <w:pPr>
        <w:ind w:left="291" w:hanging="226"/>
      </w:pPr>
      <w:rPr>
        <w:rFonts w:hint="default"/>
        <w:lang w:val="en-US" w:eastAsia="en-US" w:bidi="ar-SA"/>
      </w:rPr>
    </w:lvl>
    <w:lvl w:ilvl="7" w:tplc="C8AACC76">
      <w:numFmt w:val="bullet"/>
      <w:lvlText w:val="•"/>
      <w:lvlJc w:val="left"/>
      <w:pPr>
        <w:ind w:left="218" w:hanging="226"/>
      </w:pPr>
      <w:rPr>
        <w:rFonts w:hint="default"/>
        <w:lang w:val="en-US" w:eastAsia="en-US" w:bidi="ar-SA"/>
      </w:rPr>
    </w:lvl>
    <w:lvl w:ilvl="8" w:tplc="7CFA1FF6">
      <w:numFmt w:val="bullet"/>
      <w:lvlText w:val="•"/>
      <w:lvlJc w:val="left"/>
      <w:pPr>
        <w:ind w:left="144" w:hanging="226"/>
      </w:pPr>
      <w:rPr>
        <w:rFonts w:hint="default"/>
        <w:lang w:val="en-US" w:eastAsia="en-US" w:bidi="ar-SA"/>
      </w:rPr>
    </w:lvl>
  </w:abstractNum>
  <w:num w:numId="1" w16cid:durableId="1410810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C7832"/>
    <w:rsid w:val="007E7FB3"/>
    <w:rsid w:val="008F4151"/>
    <w:rsid w:val="00DF6A01"/>
    <w:rsid w:val="00FB0F6C"/>
    <w:rsid w:val="00FC7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BE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18"/>
      <w:outlineLvl w:val="0"/>
    </w:pPr>
    <w:rPr>
      <w:b/>
      <w:bCs/>
    </w:rPr>
  </w:style>
  <w:style w:type="paragraph" w:styleId="Heading2">
    <w:name w:val="heading 2"/>
    <w:basedOn w:val="Normal"/>
    <w:uiPriority w:val="9"/>
    <w:unhideWhenUsed/>
    <w:qFormat/>
    <w:pPr>
      <w:ind w:left="151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992" w:lineRule="exact"/>
      <w:ind w:left="1599" w:right="1962"/>
      <w:jc w:val="center"/>
    </w:pPr>
    <w:rPr>
      <w:rFonts w:ascii="Calibri" w:eastAsia="Calibri" w:hAnsi="Calibri" w:cs="Calibri"/>
      <w:sz w:val="90"/>
      <w:szCs w:val="90"/>
    </w:rPr>
  </w:style>
  <w:style w:type="paragraph" w:styleId="ListParagraph">
    <w:name w:val="List Paragraph"/>
    <w:basedOn w:val="Normal"/>
    <w:uiPriority w:val="1"/>
    <w:qFormat/>
    <w:pPr>
      <w:ind w:left="666" w:hanging="284"/>
      <w:jc w:val="both"/>
    </w:pPr>
  </w:style>
  <w:style w:type="paragraph" w:customStyle="1" w:styleId="TableParagraph">
    <w:name w:val="Table Paragraph"/>
    <w:basedOn w:val="Normal"/>
    <w:uiPriority w:val="1"/>
    <w:qFormat/>
    <w:pPr>
      <w:spacing w:before="52"/>
      <w:ind w:left="113"/>
    </w:pPr>
  </w:style>
  <w:style w:type="paragraph" w:styleId="Header">
    <w:name w:val="header"/>
    <w:basedOn w:val="Normal"/>
    <w:link w:val="HeaderChar"/>
    <w:uiPriority w:val="99"/>
    <w:unhideWhenUsed/>
    <w:rsid w:val="007E7FB3"/>
    <w:pPr>
      <w:tabs>
        <w:tab w:val="center" w:pos="4513"/>
        <w:tab w:val="right" w:pos="9026"/>
      </w:tabs>
    </w:pPr>
  </w:style>
  <w:style w:type="character" w:customStyle="1" w:styleId="HeaderChar">
    <w:name w:val="Header Char"/>
    <w:basedOn w:val="DefaultParagraphFont"/>
    <w:link w:val="Header"/>
    <w:uiPriority w:val="99"/>
    <w:rsid w:val="007E7FB3"/>
    <w:rPr>
      <w:rFonts w:ascii="Arial" w:eastAsia="Arial" w:hAnsi="Arial" w:cs="Arial"/>
    </w:rPr>
  </w:style>
  <w:style w:type="paragraph" w:styleId="Footer">
    <w:name w:val="footer"/>
    <w:basedOn w:val="Normal"/>
    <w:link w:val="FooterChar"/>
    <w:uiPriority w:val="99"/>
    <w:unhideWhenUsed/>
    <w:rsid w:val="007E7FB3"/>
    <w:pPr>
      <w:tabs>
        <w:tab w:val="center" w:pos="4513"/>
        <w:tab w:val="right" w:pos="9026"/>
      </w:tabs>
    </w:pPr>
  </w:style>
  <w:style w:type="character" w:customStyle="1" w:styleId="FooterChar">
    <w:name w:val="Footer Char"/>
    <w:basedOn w:val="DefaultParagraphFont"/>
    <w:link w:val="Footer"/>
    <w:uiPriority w:val="99"/>
    <w:rsid w:val="007E7FB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6.jpe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4.png"/><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image" Target="media/image13.png"/><Relationship Id="rId28" Type="http://schemas.openxmlformats.org/officeDocument/2006/relationships/hyperlink" Target="mailto:plan@safecall.co.uk" TargetMode="External"/><Relationship Id="rId10" Type="http://schemas.openxmlformats.org/officeDocument/2006/relationships/image" Target="media/image1.jpeg"/><Relationship Id="rId19" Type="http://schemas.openxmlformats.org/officeDocument/2006/relationships/image" Target="media/image9.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hyperlink" Target="http://www.safecall.co.uk/repor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D29BC052B7443B1E1C1ADE9D416D9" ma:contentTypeVersion="19" ma:contentTypeDescription="Create a new document." ma:contentTypeScope="" ma:versionID="ae4975b72d4a721942f4d77ddfe7bba7">
  <xsd:schema xmlns:xsd="http://www.w3.org/2001/XMLSchema" xmlns:xs="http://www.w3.org/2001/XMLSchema" xmlns:p="http://schemas.microsoft.com/office/2006/metadata/properties" xmlns:ns2="1b122236-6729-4aff-b508-8c68f4f9eea5" xmlns:ns3="004348e5-4ddf-4ead-9e66-451a5d92ed54" targetNamespace="http://schemas.microsoft.com/office/2006/metadata/properties" ma:root="true" ma:fieldsID="8053530f58d744c7fcd554254af3b38b" ns2:_="" ns3:_="">
    <xsd:import namespace="1b122236-6729-4aff-b508-8c68f4f9eea5"/>
    <xsd:import namespace="004348e5-4ddf-4ead-9e66-451a5d92ed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_Flow_SignoffStatus" minOccurs="0"/>
                <xsd:element ref="ns2:modified0" minOccurs="0"/>
                <xsd:element ref="ns2:MediaServiceBillingMetadata" minOccurs="0"/>
                <xsd:element ref="ns2: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22236-6729-4aff-b508-8c68f4f9e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109c95-c5a9-46e1-a049-74d4c705e36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odified0" ma:index="24" nillable="true" ma:displayName="modified" ma:format="DateTime" ma:internalName="modified0">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ranslatedLang" ma:index="26"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4348e5-4ddf-4ead-9e66-451a5d92ed5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8526aca-e791-46cc-acc5-d3ce7c126dbf}" ma:internalName="TaxCatchAll" ma:showField="CatchAllData" ma:web="004348e5-4ddf-4ead-9e66-451a5d92e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22236-6729-4aff-b508-8c68f4f9eea5">
      <Terms xmlns="http://schemas.microsoft.com/office/infopath/2007/PartnerControls"/>
    </lcf76f155ced4ddcb4097134ff3c332f>
    <SharedWithUsers xmlns="004348e5-4ddf-4ead-9e66-451a5d92ed54">
      <UserInfo>
        <DisplayName>Tsipkun, Lesia</DisplayName>
        <AccountId>4595</AccountId>
        <AccountType/>
      </UserInfo>
    </SharedWithUsers>
    <TaxCatchAll xmlns="004348e5-4ddf-4ead-9e66-451a5d92ed54" xsi:nil="true"/>
    <_Flow_SignoffStatus xmlns="1b122236-6729-4aff-b508-8c68f4f9eea5" xsi:nil="true"/>
    <modified0 xmlns="1b122236-6729-4aff-b508-8c68f4f9eea5" xsi:nil="true"/>
    <TranslatedLang xmlns="1b122236-6729-4aff-b508-8c68f4f9eea5" xsi:nil="true"/>
  </documentManagement>
</p:properties>
</file>

<file path=customXml/itemProps1.xml><?xml version="1.0" encoding="utf-8"?>
<ds:datastoreItem xmlns:ds="http://schemas.openxmlformats.org/officeDocument/2006/customXml" ds:itemID="{A731C2EC-861B-47DD-9D2C-0554C9FBDB5F}">
  <ds:schemaRefs>
    <ds:schemaRef ds:uri="http://schemas.microsoft.com/sharepoint/v3/contenttype/forms"/>
  </ds:schemaRefs>
</ds:datastoreItem>
</file>

<file path=customXml/itemProps2.xml><?xml version="1.0" encoding="utf-8"?>
<ds:datastoreItem xmlns:ds="http://schemas.openxmlformats.org/officeDocument/2006/customXml" ds:itemID="{602FE665-035A-45C4-B5E2-90C5E36EF8B8}"/>
</file>

<file path=customXml/itemProps3.xml><?xml version="1.0" encoding="utf-8"?>
<ds:datastoreItem xmlns:ds="http://schemas.openxmlformats.org/officeDocument/2006/customXml" ds:itemID="{CCE669B0-1857-416D-92F3-10E1646A85DB}">
  <ds:schemaRefs>
    <ds:schemaRef ds:uri="http://schemas.microsoft.com/office/2006/metadata/properties"/>
    <ds:schemaRef ds:uri="http://schemas.microsoft.com/office/infopath/2007/PartnerControls"/>
    <ds:schemaRef ds:uri="c6042c5c-906e-4b65-8426-0744725da736"/>
    <ds:schemaRef ds:uri="7a389927-5a4a-4d08-9de7-44137b37a55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1628</Words>
  <Characters>9282</Characters>
  <Application>Microsoft Office Word</Application>
  <DocSecurity>0</DocSecurity>
  <Lines>77</Lines>
  <Paragraphs>21</Paragraphs>
  <ScaleCrop>false</ScaleCrop>
  <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2023-01-12T11:07:00Z</dcterms:created>
  <dcterms:modified xsi:type="dcterms:W3CDTF">2023-09-08T13:30:00Z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0x010100DB1D29BC052B7443B1E1C1ADE9D416D9</vt:lpwstr>
  </property>
  <property fmtid="{D5CDD505-2E9C-101B-9397-08002B2CF9AE}" pid="3" name="Order">
    <vt:r8>2480400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