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2773" w:rsidRDefault="00972773">
      <w:pPr>
        <w:spacing w:after="0"/>
        <w:ind w:right="-561"/>
        <w:jc w:val="center"/>
        <w:rPr>
          <w:rFonts w:ascii="Times New Roman" w:eastAsia="Times New Roman" w:hAnsi="Times New Roman" w:cs="Times New Roman"/>
          <w:b/>
          <w:bCs/>
          <w:sz w:val="24"/>
          <w:szCs w:val="24"/>
        </w:rPr>
      </w:pPr>
    </w:p>
    <w:p w:rsidR="00972773" w:rsidRDefault="001C0B2D">
      <w:pPr>
        <w:spacing w:after="0"/>
        <w:ind w:right="-56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Termeni de </w:t>
      </w:r>
      <w:proofErr w:type="spellStart"/>
      <w:r>
        <w:rPr>
          <w:rFonts w:ascii="Times New Roman" w:eastAsia="Times New Roman" w:hAnsi="Times New Roman" w:cs="Times New Roman"/>
          <w:b/>
          <w:bCs/>
          <w:sz w:val="24"/>
          <w:szCs w:val="24"/>
        </w:rPr>
        <w:t>referinţă</w:t>
      </w:r>
      <w:proofErr w:type="spellEnd"/>
    </w:p>
    <w:p w:rsidR="00972773" w:rsidRDefault="001C0B2D">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Servicii de consultanță pentru instruirea APL pe eficiență energetică și elaborarea Planului Local Integrat privind Energia și Clima (PLIEC) al comunei Obreja Veche</w:t>
      </w:r>
    </w:p>
    <w:p w:rsidR="00972773" w:rsidRDefault="00972773">
      <w:pPr>
        <w:spacing w:after="0"/>
        <w:ind w:right="-561"/>
        <w:jc w:val="center"/>
        <w:rPr>
          <w:rFonts w:ascii="Times New Roman" w:eastAsia="Times New Roman" w:hAnsi="Times New Roman" w:cs="Times New Roman"/>
          <w:b/>
          <w:bCs/>
          <w:sz w:val="24"/>
          <w:szCs w:val="24"/>
        </w:rPr>
      </w:pPr>
    </w:p>
    <w:p w:rsidR="00972773" w:rsidRDefault="001C0B2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Asociația Obștească a Părinților Persoanelor cu Dizabilități „Eternitate” din Fălești (AOPPD „Eternitate”)</w:t>
      </w:r>
      <w:r>
        <w:rPr>
          <w:rFonts w:ascii="Times New Roman" w:eastAsia="Times New Roman" w:hAnsi="Times New Roman" w:cs="Times New Roman"/>
          <w:color w:val="000000"/>
          <w:sz w:val="24"/>
          <w:szCs w:val="24"/>
        </w:rPr>
        <w:t xml:space="preserve"> este o organizație non-guvernamentală, apolitică și non-profit, care activează continuu în sprijinul persoanelor cu dizabilități și al familiilor acestora. Organizația promovează incluziunea socială, participarea activă în viața comunității și accesul egal la educație, sănătate și servicii sociale. AOPPD „Eternitate” contribuie la dezvoltarea unui mediu accesibil, echitabil și lipsit de discriminare pentru toți membrii societății. </w:t>
      </w:r>
    </w:p>
    <w:p w:rsidR="00972773" w:rsidRDefault="0097277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972773" w:rsidRDefault="001C0B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AOPPD „Eternitate” implementează </w:t>
      </w:r>
      <w:r>
        <w:rPr>
          <w:rFonts w:ascii="Times New Roman" w:eastAsia="Times New Roman" w:hAnsi="Times New Roman" w:cs="Times New Roman"/>
          <w:b/>
          <w:bCs/>
          <w:color w:val="000000"/>
          <w:sz w:val="24"/>
          <w:szCs w:val="24"/>
        </w:rPr>
        <w:t xml:space="preserve">Serviciu </w:t>
      </w:r>
      <w:r>
        <w:rPr>
          <w:rFonts w:ascii="Times New Roman" w:eastAsia="Times New Roman" w:hAnsi="Times New Roman" w:cs="Times New Roman"/>
          <w:b/>
          <w:bCs/>
          <w:sz w:val="24"/>
          <w:szCs w:val="24"/>
        </w:rPr>
        <w:t>s</w:t>
      </w:r>
      <w:r>
        <w:rPr>
          <w:rFonts w:ascii="Times New Roman" w:eastAsia="Times New Roman" w:hAnsi="Times New Roman" w:cs="Times New Roman"/>
          <w:b/>
          <w:bCs/>
          <w:color w:val="000000"/>
          <w:sz w:val="24"/>
          <w:szCs w:val="24"/>
        </w:rPr>
        <w:t xml:space="preserve">ustenabil: </w:t>
      </w:r>
      <w:r>
        <w:rPr>
          <w:rFonts w:ascii="Times New Roman" w:eastAsia="Times New Roman" w:hAnsi="Times New Roman" w:cs="Times New Roman"/>
          <w:b/>
          <w:bCs/>
          <w:sz w:val="24"/>
          <w:szCs w:val="24"/>
        </w:rPr>
        <w:t>e</w:t>
      </w:r>
      <w:r>
        <w:rPr>
          <w:rFonts w:ascii="Times New Roman" w:eastAsia="Times New Roman" w:hAnsi="Times New Roman" w:cs="Times New Roman"/>
          <w:b/>
          <w:bCs/>
          <w:color w:val="000000"/>
          <w:sz w:val="24"/>
          <w:szCs w:val="24"/>
        </w:rPr>
        <w:t xml:space="preserve">nergie </w:t>
      </w:r>
      <w:r>
        <w:rPr>
          <w:rFonts w:ascii="Times New Roman" w:eastAsia="Times New Roman" w:hAnsi="Times New Roman" w:cs="Times New Roman"/>
          <w:b/>
          <w:bCs/>
          <w:sz w:val="24"/>
          <w:szCs w:val="24"/>
        </w:rPr>
        <w:t>e</w:t>
      </w:r>
      <w:r>
        <w:rPr>
          <w:rFonts w:ascii="Times New Roman" w:eastAsia="Times New Roman" w:hAnsi="Times New Roman" w:cs="Times New Roman"/>
          <w:b/>
          <w:bCs/>
          <w:color w:val="000000"/>
          <w:sz w:val="24"/>
          <w:szCs w:val="24"/>
        </w:rPr>
        <w:t xml:space="preserve">ficientă în </w:t>
      </w:r>
      <w:r>
        <w:rPr>
          <w:rFonts w:ascii="Times New Roman" w:eastAsia="Times New Roman" w:hAnsi="Times New Roman" w:cs="Times New Roman"/>
          <w:b/>
          <w:bCs/>
          <w:sz w:val="24"/>
          <w:szCs w:val="24"/>
        </w:rPr>
        <w:t>a</w:t>
      </w:r>
      <w:r>
        <w:rPr>
          <w:rFonts w:ascii="Times New Roman" w:eastAsia="Times New Roman" w:hAnsi="Times New Roman" w:cs="Times New Roman"/>
          <w:b/>
          <w:bCs/>
          <w:color w:val="000000"/>
          <w:sz w:val="24"/>
          <w:szCs w:val="24"/>
        </w:rPr>
        <w:t>cțiune”</w:t>
      </w:r>
      <w:r>
        <w:rPr>
          <w:rFonts w:ascii="Times New Roman" w:eastAsia="Times New Roman" w:hAnsi="Times New Roman" w:cs="Times New Roman"/>
          <w:color w:val="000000"/>
          <w:sz w:val="24"/>
          <w:szCs w:val="24"/>
        </w:rPr>
        <w:t xml:space="preserve">, finanțat de Uniunea Europeană în cadrul proiectului „Parteneriate locale pentru eficiența energetică în servicii sociale”, cofinanțat și implementat de Fundația Soros Moldova, în parteneriat cu I.P. </w:t>
      </w:r>
      <w:proofErr w:type="spellStart"/>
      <w:r>
        <w:rPr>
          <w:rFonts w:ascii="Times New Roman" w:eastAsia="Times New Roman" w:hAnsi="Times New Roman" w:cs="Times New Roman"/>
          <w:color w:val="000000"/>
          <w:sz w:val="24"/>
          <w:szCs w:val="24"/>
        </w:rPr>
        <w:t>Keystone</w:t>
      </w:r>
      <w:proofErr w:type="spellEnd"/>
      <w:r>
        <w:rPr>
          <w:rFonts w:ascii="Times New Roman" w:eastAsia="Times New Roman" w:hAnsi="Times New Roman" w:cs="Times New Roman"/>
          <w:color w:val="000000"/>
          <w:sz w:val="24"/>
          <w:szCs w:val="24"/>
        </w:rPr>
        <w:t xml:space="preserve"> Moldova și AO Fondul de Inovații Sociale din Moldova, în baza contractului de grant Nr. G 15298 din 25.03.2025. </w:t>
      </w:r>
      <w:r>
        <w:rPr>
          <w:rFonts w:ascii="Times New Roman" w:eastAsia="Times New Roman" w:hAnsi="Times New Roman" w:cs="Times New Roman"/>
          <w:sz w:val="24"/>
          <w:szCs w:val="24"/>
        </w:rPr>
        <w:t xml:space="preserve">Proiectul vizează îmbunătățirea calității serviciilor sociale oferite în cadrul Complexului de servicii sociale „Pentru voi” prin măsuri de eficiență energetică și prin sprijinirea echipei serviciului în consolidarea competențelor profesionale, în conformitate cu standardele de calitate în vigoare. Totodată, proiectul contribuie la mobilizarea comunității și la dezvoltarea capacității autorităților locale în promovarea eficienței energetice. Activitățile  proiectului vizează 1) informare a reprezentanților din cadrul celor 33 APL din raionul Fălești, cu privire la actele normative privind eficiența energetică, conceptul </w:t>
      </w:r>
      <w:proofErr w:type="spellStart"/>
      <w:r>
        <w:rPr>
          <w:rFonts w:ascii="Times New Roman" w:eastAsia="Times New Roman" w:hAnsi="Times New Roman" w:cs="Times New Roman"/>
          <w:sz w:val="24"/>
          <w:szCs w:val="24"/>
        </w:rPr>
        <w:t>nZEB</w:t>
      </w:r>
      <w:proofErr w:type="spellEnd"/>
      <w:r>
        <w:rPr>
          <w:rFonts w:ascii="Times New Roman" w:eastAsia="Times New Roman" w:hAnsi="Times New Roman" w:cs="Times New Roman"/>
          <w:sz w:val="24"/>
          <w:szCs w:val="24"/>
        </w:rPr>
        <w:t xml:space="preserve">; 2) elaborarea Planului Local Integrat privind Energia și Clima (PLIEC) </w:t>
      </w:r>
      <w:r>
        <w:rPr>
          <w:rFonts w:ascii="Times New Roman" w:eastAsia="Times New Roman" w:hAnsi="Times New Roman" w:cs="Times New Roman"/>
          <w:color w:val="080809"/>
          <w:sz w:val="24"/>
          <w:szCs w:val="24"/>
          <w:highlight w:val="white"/>
        </w:rPr>
        <w:t>al comunei Obreja Veche</w:t>
      </w:r>
      <w:r>
        <w:rPr>
          <w:rFonts w:ascii="Times New Roman" w:eastAsia="Times New Roman" w:hAnsi="Times New Roman" w:cs="Times New Roman"/>
          <w:sz w:val="24"/>
          <w:szCs w:val="24"/>
        </w:rPr>
        <w:t>.</w:t>
      </w:r>
    </w:p>
    <w:p w:rsidR="00972773" w:rsidRDefault="001C0B2D">
      <w:pPr>
        <w:tabs>
          <w:tab w:val="left" w:pos="450"/>
          <w:tab w:val="left" w:pos="709"/>
        </w:tabs>
        <w:spacing w:before="120"/>
        <w:ind w:right="-37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SARCINILE INCLUSE ÎN SERVICIILE DE CONSULTANȚĂ:</w:t>
      </w:r>
    </w:p>
    <w:tbl>
      <w:tblPr>
        <w:tblStyle w:val="a0"/>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2955"/>
        <w:gridCol w:w="1849"/>
        <w:gridCol w:w="1842"/>
        <w:gridCol w:w="1694"/>
      </w:tblGrid>
      <w:tr w:rsidR="00972773" w:rsidTr="00077DB2">
        <w:tc>
          <w:tcPr>
            <w:tcW w:w="720" w:type="dxa"/>
          </w:tcPr>
          <w:p w:rsidR="00972773" w:rsidRDefault="001C0B2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r w:rsidR="00077DB2">
              <w:rPr>
                <w:rFonts w:ascii="Times New Roman" w:eastAsia="Times New Roman" w:hAnsi="Times New Roman" w:cs="Times New Roman"/>
                <w:b/>
                <w:bCs/>
                <w:sz w:val="24"/>
                <w:szCs w:val="24"/>
              </w:rPr>
              <w:t xml:space="preserve"> </w:t>
            </w:r>
          </w:p>
        </w:tc>
        <w:tc>
          <w:tcPr>
            <w:tcW w:w="2955" w:type="dxa"/>
          </w:tcPr>
          <w:p w:rsidR="00972773" w:rsidRDefault="001C0B2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Sarcini </w:t>
            </w:r>
          </w:p>
        </w:tc>
        <w:tc>
          <w:tcPr>
            <w:tcW w:w="1849" w:type="dxa"/>
          </w:tcPr>
          <w:p w:rsidR="00972773" w:rsidRDefault="001C0B2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Produse</w:t>
            </w:r>
          </w:p>
        </w:tc>
        <w:tc>
          <w:tcPr>
            <w:tcW w:w="1842" w:type="dxa"/>
          </w:tcPr>
          <w:p w:rsidR="00972773" w:rsidRDefault="001C0B2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Perioada</w:t>
            </w:r>
          </w:p>
        </w:tc>
        <w:tc>
          <w:tcPr>
            <w:tcW w:w="1694" w:type="dxa"/>
          </w:tcPr>
          <w:p w:rsidR="00972773" w:rsidRDefault="001C0B2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Număr de zile consultanță </w:t>
            </w:r>
          </w:p>
        </w:tc>
      </w:tr>
      <w:tr w:rsidR="00972773" w:rsidTr="00077DB2">
        <w:tc>
          <w:tcPr>
            <w:tcW w:w="720" w:type="dxa"/>
          </w:tcPr>
          <w:p w:rsidR="00972773" w:rsidRDefault="001C0B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55" w:type="dxa"/>
          </w:tcPr>
          <w:p w:rsidR="00972773" w:rsidRDefault="001C0B2D">
            <w:pPr>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Pregătirea materialelor pentru atelierul</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de informare a reprezentanților din cadrul celor 33 APL din raionul Fălești, cu privire la actele normative privind eficiența energetică, conceptul </w:t>
            </w:r>
            <w:proofErr w:type="spellStart"/>
            <w:r>
              <w:rPr>
                <w:rFonts w:ascii="Times New Roman" w:eastAsia="Times New Roman" w:hAnsi="Times New Roman" w:cs="Times New Roman"/>
                <w:sz w:val="24"/>
                <w:szCs w:val="24"/>
              </w:rPr>
              <w:t>nZEB</w:t>
            </w:r>
            <w:proofErr w:type="spellEnd"/>
            <w:r>
              <w:rPr>
                <w:rFonts w:ascii="Times New Roman" w:eastAsia="Times New Roman" w:hAnsi="Times New Roman" w:cs="Times New Roman"/>
                <w:sz w:val="24"/>
                <w:szCs w:val="24"/>
              </w:rPr>
              <w:t>.</w:t>
            </w:r>
          </w:p>
        </w:tc>
        <w:tc>
          <w:tcPr>
            <w:tcW w:w="1849" w:type="dxa"/>
          </w:tcPr>
          <w:p w:rsidR="00972773" w:rsidRDefault="001C0B2D">
            <w:pPr>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PPT, Agenda </w:t>
            </w:r>
          </w:p>
        </w:tc>
        <w:tc>
          <w:tcPr>
            <w:tcW w:w="1842" w:type="dxa"/>
          </w:tcPr>
          <w:p w:rsidR="00972773" w:rsidRDefault="001C0B2D">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decembrie 2025 - Ianuarie 2026</w:t>
            </w:r>
          </w:p>
        </w:tc>
        <w:tc>
          <w:tcPr>
            <w:tcW w:w="1694" w:type="dxa"/>
          </w:tcPr>
          <w:p w:rsidR="00972773" w:rsidRDefault="001C0B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 zi</w:t>
            </w:r>
          </w:p>
        </w:tc>
      </w:tr>
      <w:tr w:rsidR="00972773" w:rsidTr="00077DB2">
        <w:tc>
          <w:tcPr>
            <w:tcW w:w="720" w:type="dxa"/>
          </w:tcPr>
          <w:p w:rsidR="00972773" w:rsidRDefault="001C0B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c>
          <w:tcPr>
            <w:tcW w:w="2955" w:type="dxa"/>
          </w:tcPr>
          <w:p w:rsidR="00972773" w:rsidRDefault="001C0B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Livrarea unui atelier de informare a reprezentanților din cadrul celor 33 APL din raionul Fălești, cu privire la actele normative privind eficiența energetică, conceptul </w:t>
            </w:r>
            <w:proofErr w:type="spellStart"/>
            <w:r>
              <w:rPr>
                <w:rFonts w:ascii="Times New Roman" w:eastAsia="Times New Roman" w:hAnsi="Times New Roman" w:cs="Times New Roman"/>
                <w:sz w:val="24"/>
                <w:szCs w:val="24"/>
              </w:rPr>
              <w:t>nZEB</w:t>
            </w:r>
            <w:proofErr w:type="spellEnd"/>
            <w:r>
              <w:rPr>
                <w:rFonts w:ascii="Times New Roman" w:eastAsia="Times New Roman" w:hAnsi="Times New Roman" w:cs="Times New Roman"/>
                <w:sz w:val="24"/>
                <w:szCs w:val="24"/>
              </w:rPr>
              <w:t>.</w:t>
            </w:r>
          </w:p>
        </w:tc>
        <w:tc>
          <w:tcPr>
            <w:tcW w:w="1849" w:type="dxa"/>
          </w:tcPr>
          <w:p w:rsidR="00972773" w:rsidRDefault="001C0B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Raport atelier</w:t>
            </w:r>
          </w:p>
          <w:p w:rsidR="00972773" w:rsidRDefault="00972773">
            <w:pPr>
              <w:jc w:val="both"/>
              <w:rPr>
                <w:rFonts w:ascii="Times New Roman" w:eastAsia="Times New Roman" w:hAnsi="Times New Roman" w:cs="Times New Roman"/>
                <w:sz w:val="24"/>
                <w:szCs w:val="24"/>
              </w:rPr>
            </w:pPr>
          </w:p>
        </w:tc>
        <w:tc>
          <w:tcPr>
            <w:tcW w:w="1842" w:type="dxa"/>
          </w:tcPr>
          <w:p w:rsidR="00972773" w:rsidRDefault="001C0B2D">
            <w:pPr>
              <w:rPr>
                <w:rFonts w:ascii="Times New Roman" w:eastAsia="Times New Roman" w:hAnsi="Times New Roman" w:cs="Times New Roman"/>
                <w:sz w:val="24"/>
                <w:szCs w:val="24"/>
              </w:rPr>
            </w:pPr>
            <w:r>
              <w:rPr>
                <w:rFonts w:ascii="Times New Roman" w:eastAsia="Times New Roman" w:hAnsi="Times New Roman" w:cs="Times New Roman"/>
                <w:sz w:val="24"/>
                <w:szCs w:val="24"/>
              </w:rPr>
              <w:t>decembrie 2025 - Ianuarie 2026</w:t>
            </w:r>
          </w:p>
        </w:tc>
        <w:tc>
          <w:tcPr>
            <w:tcW w:w="1694" w:type="dxa"/>
          </w:tcPr>
          <w:p w:rsidR="00972773" w:rsidRDefault="001C0B2D">
            <w:pPr>
              <w:ind w:left="-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zi </w:t>
            </w:r>
          </w:p>
        </w:tc>
      </w:tr>
      <w:tr w:rsidR="00972773" w:rsidTr="00077DB2">
        <w:tc>
          <w:tcPr>
            <w:tcW w:w="720" w:type="dxa"/>
          </w:tcPr>
          <w:p w:rsidR="00972773" w:rsidRDefault="001C0B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955" w:type="dxa"/>
          </w:tcPr>
          <w:p w:rsidR="00972773" w:rsidRDefault="001C0B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Colectarea și sistematizarea datelor necesare elaborării Planului Local Integrat </w:t>
            </w:r>
            <w:r>
              <w:rPr>
                <w:rFonts w:ascii="Times New Roman" w:eastAsia="Times New Roman" w:hAnsi="Times New Roman" w:cs="Times New Roman"/>
                <w:sz w:val="24"/>
                <w:szCs w:val="24"/>
              </w:rPr>
              <w:lastRenderedPageBreak/>
              <w:t>privind Energia și Clima (PLIEC) al comunei Obreja Veche.</w:t>
            </w:r>
          </w:p>
        </w:tc>
        <w:tc>
          <w:tcPr>
            <w:tcW w:w="1849" w:type="dxa"/>
          </w:tcPr>
          <w:p w:rsidR="00972773" w:rsidRDefault="001C0B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Date colectate</w:t>
            </w:r>
          </w:p>
        </w:tc>
        <w:tc>
          <w:tcPr>
            <w:tcW w:w="1842" w:type="dxa"/>
          </w:tcPr>
          <w:p w:rsidR="00972773" w:rsidRDefault="001C0B2D">
            <w:pPr>
              <w:rPr>
                <w:rFonts w:ascii="Times New Roman" w:eastAsia="Times New Roman" w:hAnsi="Times New Roman" w:cs="Times New Roman"/>
                <w:sz w:val="24"/>
                <w:szCs w:val="24"/>
              </w:rPr>
            </w:pPr>
            <w:r>
              <w:rPr>
                <w:rFonts w:ascii="Times New Roman" w:eastAsia="Times New Roman" w:hAnsi="Times New Roman" w:cs="Times New Roman"/>
                <w:sz w:val="24"/>
                <w:szCs w:val="24"/>
              </w:rPr>
              <w:t>decembrie 2025 - Ianuarie 2026</w:t>
            </w:r>
          </w:p>
        </w:tc>
        <w:tc>
          <w:tcPr>
            <w:tcW w:w="1694" w:type="dxa"/>
          </w:tcPr>
          <w:p w:rsidR="00972773" w:rsidRDefault="00077DB2">
            <w:pPr>
              <w:ind w:left="-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1C0B2D">
              <w:rPr>
                <w:rFonts w:ascii="Times New Roman" w:eastAsia="Times New Roman" w:hAnsi="Times New Roman" w:cs="Times New Roman"/>
                <w:sz w:val="24"/>
                <w:szCs w:val="24"/>
              </w:rPr>
              <w:t>zi</w:t>
            </w:r>
            <w:r>
              <w:rPr>
                <w:rFonts w:ascii="Times New Roman" w:eastAsia="Times New Roman" w:hAnsi="Times New Roman" w:cs="Times New Roman"/>
                <w:sz w:val="24"/>
                <w:szCs w:val="24"/>
              </w:rPr>
              <w:t>le</w:t>
            </w:r>
          </w:p>
        </w:tc>
      </w:tr>
      <w:tr w:rsidR="00972773" w:rsidTr="00077DB2">
        <w:tc>
          <w:tcPr>
            <w:tcW w:w="720" w:type="dxa"/>
          </w:tcPr>
          <w:p w:rsidR="00972773" w:rsidRDefault="00077D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955" w:type="dxa"/>
          </w:tcPr>
          <w:p w:rsidR="00972773" w:rsidRDefault="001C0B2D">
            <w:pPr>
              <w:jc w:val="both"/>
            </w:pPr>
            <w:r>
              <w:rPr>
                <w:rFonts w:ascii="Times New Roman" w:eastAsia="Times New Roman" w:hAnsi="Times New Roman" w:cs="Times New Roman"/>
                <w:sz w:val="24"/>
                <w:szCs w:val="24"/>
              </w:rPr>
              <w:t>Coordonarea și facilitarea ședinței de lucru cu 10 actori locali (APL, grupuri de inițiativă, agenți economici etc.) pentru contribuția la elaborarea PLIEC.</w:t>
            </w:r>
          </w:p>
        </w:tc>
        <w:tc>
          <w:tcPr>
            <w:tcW w:w="1849" w:type="dxa"/>
          </w:tcPr>
          <w:p w:rsidR="00972773" w:rsidRDefault="001C0B2D">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Draft</w:t>
            </w:r>
            <w:proofErr w:type="spellEnd"/>
            <w:r>
              <w:rPr>
                <w:rFonts w:ascii="Times New Roman" w:eastAsia="Times New Roman" w:hAnsi="Times New Roman" w:cs="Times New Roman"/>
                <w:sz w:val="24"/>
                <w:szCs w:val="24"/>
              </w:rPr>
              <w:t xml:space="preserve"> Plan</w:t>
            </w:r>
          </w:p>
        </w:tc>
        <w:tc>
          <w:tcPr>
            <w:tcW w:w="1842" w:type="dxa"/>
          </w:tcPr>
          <w:p w:rsidR="00972773" w:rsidRDefault="001C0B2D">
            <w:pPr>
              <w:rPr>
                <w:rFonts w:ascii="Times New Roman" w:eastAsia="Times New Roman" w:hAnsi="Times New Roman" w:cs="Times New Roman"/>
                <w:sz w:val="24"/>
                <w:szCs w:val="24"/>
              </w:rPr>
            </w:pPr>
            <w:r>
              <w:rPr>
                <w:rFonts w:ascii="Times New Roman" w:eastAsia="Times New Roman" w:hAnsi="Times New Roman" w:cs="Times New Roman"/>
                <w:sz w:val="24"/>
                <w:szCs w:val="24"/>
              </w:rPr>
              <w:t>decembrie 2025 - Ianuarie 2026</w:t>
            </w:r>
          </w:p>
        </w:tc>
        <w:tc>
          <w:tcPr>
            <w:tcW w:w="1694" w:type="dxa"/>
          </w:tcPr>
          <w:p w:rsidR="00972773" w:rsidRDefault="001C0B2D">
            <w:pPr>
              <w:ind w:left="-43"/>
              <w:rPr>
                <w:rFonts w:ascii="Times New Roman" w:eastAsia="Times New Roman" w:hAnsi="Times New Roman" w:cs="Times New Roman"/>
                <w:sz w:val="24"/>
                <w:szCs w:val="24"/>
              </w:rPr>
            </w:pPr>
            <w:r>
              <w:rPr>
                <w:rFonts w:ascii="Times New Roman" w:eastAsia="Times New Roman" w:hAnsi="Times New Roman" w:cs="Times New Roman"/>
                <w:sz w:val="24"/>
                <w:szCs w:val="24"/>
              </w:rPr>
              <w:t>1 zi</w:t>
            </w:r>
          </w:p>
        </w:tc>
      </w:tr>
      <w:tr w:rsidR="00972773" w:rsidTr="00077DB2">
        <w:trPr>
          <w:trHeight w:val="1073"/>
        </w:trPr>
        <w:tc>
          <w:tcPr>
            <w:tcW w:w="720" w:type="dxa"/>
          </w:tcPr>
          <w:p w:rsidR="00972773" w:rsidRDefault="00077D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955" w:type="dxa"/>
          </w:tcPr>
          <w:p w:rsidR="00972773" w:rsidRDefault="001C0B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Definitivarea și structurarea Planului Local Integrat privind Energia și Clima (PLIEC) al comunei Obreja Veche.</w:t>
            </w:r>
          </w:p>
        </w:tc>
        <w:tc>
          <w:tcPr>
            <w:tcW w:w="1849" w:type="dxa"/>
          </w:tcPr>
          <w:p w:rsidR="00972773" w:rsidRDefault="001C0B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 Local Integrat privind Energia și Clima (PLIEC) al comunei Obreja Veche.</w:t>
            </w:r>
          </w:p>
          <w:p w:rsidR="00972773" w:rsidRDefault="00972773">
            <w:pPr>
              <w:jc w:val="both"/>
              <w:rPr>
                <w:rFonts w:ascii="Times New Roman" w:eastAsia="Times New Roman" w:hAnsi="Times New Roman" w:cs="Times New Roman"/>
                <w:sz w:val="24"/>
                <w:szCs w:val="24"/>
              </w:rPr>
            </w:pPr>
          </w:p>
        </w:tc>
        <w:tc>
          <w:tcPr>
            <w:tcW w:w="1842" w:type="dxa"/>
          </w:tcPr>
          <w:p w:rsidR="00972773" w:rsidRDefault="001C0B2D">
            <w:pPr>
              <w:rPr>
                <w:rFonts w:ascii="Times New Roman" w:eastAsia="Times New Roman" w:hAnsi="Times New Roman" w:cs="Times New Roman"/>
                <w:sz w:val="24"/>
                <w:szCs w:val="24"/>
              </w:rPr>
            </w:pPr>
            <w:r>
              <w:rPr>
                <w:rFonts w:ascii="Times New Roman" w:eastAsia="Times New Roman" w:hAnsi="Times New Roman" w:cs="Times New Roman"/>
                <w:sz w:val="24"/>
                <w:szCs w:val="24"/>
              </w:rPr>
              <w:t>decembrie 2025 - Ianuarie 2026</w:t>
            </w:r>
          </w:p>
        </w:tc>
        <w:tc>
          <w:tcPr>
            <w:tcW w:w="1694" w:type="dxa"/>
          </w:tcPr>
          <w:p w:rsidR="00972773" w:rsidRDefault="001C0B2D">
            <w:pPr>
              <w:ind w:left="-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zile </w:t>
            </w:r>
          </w:p>
        </w:tc>
      </w:tr>
      <w:tr w:rsidR="00972773" w:rsidTr="00077DB2">
        <w:trPr>
          <w:trHeight w:val="240"/>
        </w:trPr>
        <w:tc>
          <w:tcPr>
            <w:tcW w:w="7366" w:type="dxa"/>
            <w:gridSpan w:val="4"/>
          </w:tcPr>
          <w:p w:rsidR="00972773" w:rsidRDefault="001C0B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w:t>
            </w:r>
          </w:p>
        </w:tc>
        <w:tc>
          <w:tcPr>
            <w:tcW w:w="1694" w:type="dxa"/>
          </w:tcPr>
          <w:p w:rsidR="00972773" w:rsidRDefault="001C0B2D">
            <w:pPr>
              <w:ind w:left="-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6,5 zile </w:t>
            </w:r>
          </w:p>
        </w:tc>
      </w:tr>
    </w:tbl>
    <w:p w:rsidR="00972773" w:rsidRDefault="0097277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972773" w:rsidRDefault="001C0B2D">
      <w:pPr>
        <w:spacing w:after="0" w:line="240" w:lineRule="auto"/>
        <w:ind w:right="-56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Cerințe de calificare:</w:t>
      </w:r>
    </w:p>
    <w:p w:rsidR="00972773" w:rsidRDefault="00972773">
      <w:pPr>
        <w:spacing w:after="0" w:line="240" w:lineRule="auto"/>
        <w:ind w:right="-561"/>
        <w:jc w:val="both"/>
        <w:rPr>
          <w:rFonts w:ascii="Times New Roman" w:eastAsia="Times New Roman" w:hAnsi="Times New Roman" w:cs="Times New Roman"/>
          <w:b/>
          <w:bCs/>
          <w:sz w:val="24"/>
          <w:szCs w:val="24"/>
        </w:rPr>
      </w:pPr>
    </w:p>
    <w:p w:rsidR="00972773" w:rsidRDefault="001C0B2D">
      <w:pPr>
        <w:numPr>
          <w:ilvl w:val="0"/>
          <w:numId w:val="1"/>
        </w:numPr>
        <w:pBdr>
          <w:top w:val="nil"/>
          <w:left w:val="nil"/>
          <w:bottom w:val="nil"/>
          <w:right w:val="nil"/>
          <w:between w:val="nil"/>
        </w:pBdr>
        <w:spacing w:after="0" w:line="240" w:lineRule="auto"/>
        <w:ind w:right="-5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Studii post-universitare (masterat sau doctorat) în domeniul; </w:t>
      </w:r>
    </w:p>
    <w:p w:rsidR="00972773" w:rsidRDefault="001C0B2D">
      <w:pPr>
        <w:numPr>
          <w:ilvl w:val="0"/>
          <w:numId w:val="1"/>
        </w:numPr>
        <w:pBdr>
          <w:top w:val="nil"/>
          <w:left w:val="nil"/>
          <w:bottom w:val="nil"/>
          <w:right w:val="nil"/>
          <w:between w:val="nil"/>
        </w:pBdr>
        <w:spacing w:after="0" w:line="240" w:lineRule="auto"/>
        <w:ind w:right="-5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Experiență de cel puțin 5 ani în</w:t>
      </w:r>
      <w:r>
        <w:rPr>
          <w:rFonts w:ascii="Times New Roman" w:eastAsia="Times New Roman" w:hAnsi="Times New Roman" w:cs="Times New Roman"/>
          <w:sz w:val="24"/>
          <w:szCs w:val="24"/>
        </w:rPr>
        <w:t xml:space="preserve"> domeniul eficienței energetice</w:t>
      </w:r>
      <w:r>
        <w:rPr>
          <w:rFonts w:ascii="Times New Roman" w:eastAsia="Times New Roman" w:hAnsi="Times New Roman" w:cs="Times New Roman"/>
          <w:color w:val="000000"/>
          <w:sz w:val="24"/>
          <w:szCs w:val="24"/>
        </w:rPr>
        <w:t xml:space="preserve">; </w:t>
      </w:r>
    </w:p>
    <w:p w:rsidR="00972773" w:rsidRDefault="001C0B2D">
      <w:pPr>
        <w:numPr>
          <w:ilvl w:val="0"/>
          <w:numId w:val="1"/>
        </w:numPr>
        <w:pBdr>
          <w:top w:val="nil"/>
          <w:left w:val="nil"/>
          <w:bottom w:val="nil"/>
          <w:right w:val="nil"/>
          <w:between w:val="nil"/>
        </w:pBdr>
        <w:spacing w:after="0" w:line="240" w:lineRule="auto"/>
        <w:ind w:right="-5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Cunoașterea a</w:t>
      </w:r>
      <w:r>
        <w:rPr>
          <w:rFonts w:ascii="Times New Roman" w:eastAsia="Times New Roman" w:hAnsi="Times New Roman" w:cs="Times New Roman"/>
          <w:sz w:val="24"/>
          <w:szCs w:val="24"/>
        </w:rPr>
        <w:t>ctelor normative din domeniul eficienței energetice</w:t>
      </w:r>
      <w:r>
        <w:rPr>
          <w:rFonts w:ascii="Times New Roman" w:eastAsia="Times New Roman" w:hAnsi="Times New Roman" w:cs="Times New Roman"/>
          <w:color w:val="000000"/>
          <w:sz w:val="24"/>
          <w:szCs w:val="24"/>
        </w:rPr>
        <w:t xml:space="preserve">;   </w:t>
      </w:r>
    </w:p>
    <w:p w:rsidR="00972773" w:rsidRDefault="001C0B2D">
      <w:pPr>
        <w:numPr>
          <w:ilvl w:val="0"/>
          <w:numId w:val="1"/>
        </w:numPr>
        <w:pBdr>
          <w:top w:val="nil"/>
          <w:left w:val="nil"/>
          <w:bottom w:val="nil"/>
          <w:right w:val="nil"/>
          <w:between w:val="nil"/>
        </w:pBdr>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Abilități organizatorice excelente, capacități de acordare a serviciilor de mentorat; </w:t>
      </w:r>
    </w:p>
    <w:p w:rsidR="00972773" w:rsidRDefault="001C0B2D">
      <w:pPr>
        <w:numPr>
          <w:ilvl w:val="0"/>
          <w:numId w:val="1"/>
        </w:numPr>
        <w:pBdr>
          <w:top w:val="nil"/>
          <w:left w:val="nil"/>
          <w:bottom w:val="nil"/>
          <w:right w:val="nil"/>
          <w:between w:val="nil"/>
        </w:pBdr>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Abilități de comunicare </w:t>
      </w:r>
      <w:proofErr w:type="spellStart"/>
      <w:r>
        <w:rPr>
          <w:rFonts w:ascii="Times New Roman" w:eastAsia="Times New Roman" w:hAnsi="Times New Roman" w:cs="Times New Roman"/>
          <w:color w:val="000000"/>
          <w:sz w:val="24"/>
          <w:szCs w:val="24"/>
        </w:rPr>
        <w:t>şi</w:t>
      </w:r>
      <w:proofErr w:type="spellEnd"/>
      <w:r>
        <w:rPr>
          <w:rFonts w:ascii="Times New Roman" w:eastAsia="Times New Roman" w:hAnsi="Times New Roman" w:cs="Times New Roman"/>
          <w:color w:val="000000"/>
          <w:sz w:val="24"/>
          <w:szCs w:val="24"/>
        </w:rPr>
        <w:t xml:space="preserve"> negociere atât la nivel local, cât și național; </w:t>
      </w:r>
    </w:p>
    <w:p w:rsidR="00972773" w:rsidRDefault="001C0B2D">
      <w:pPr>
        <w:numPr>
          <w:ilvl w:val="0"/>
          <w:numId w:val="1"/>
        </w:numPr>
        <w:pBdr>
          <w:top w:val="nil"/>
          <w:left w:val="nil"/>
          <w:bottom w:val="nil"/>
          <w:right w:val="nil"/>
          <w:between w:val="nil"/>
        </w:pBdr>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Abilități de lucru la calculator (obligatoriu Word, Excel, PowerPoint </w:t>
      </w:r>
      <w:proofErr w:type="spellStart"/>
      <w:r>
        <w:rPr>
          <w:rFonts w:ascii="Times New Roman" w:eastAsia="Times New Roman" w:hAnsi="Times New Roman" w:cs="Times New Roman"/>
          <w:color w:val="000000"/>
          <w:sz w:val="24"/>
          <w:szCs w:val="24"/>
        </w:rPr>
        <w:t>şi</w:t>
      </w:r>
      <w:proofErr w:type="spellEnd"/>
      <w:r>
        <w:rPr>
          <w:rFonts w:ascii="Times New Roman" w:eastAsia="Times New Roman" w:hAnsi="Times New Roman" w:cs="Times New Roman"/>
          <w:color w:val="000000"/>
          <w:sz w:val="24"/>
          <w:szCs w:val="24"/>
        </w:rPr>
        <w:t xml:space="preserve"> Internet); </w:t>
      </w:r>
    </w:p>
    <w:p w:rsidR="00972773" w:rsidRDefault="001C0B2D">
      <w:pPr>
        <w:numPr>
          <w:ilvl w:val="0"/>
          <w:numId w:val="1"/>
        </w:numPr>
        <w:pBdr>
          <w:top w:val="nil"/>
          <w:left w:val="nil"/>
          <w:bottom w:val="nil"/>
          <w:right w:val="nil"/>
          <w:between w:val="nil"/>
        </w:pBdr>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Abilități bune de lucru în echipă;</w:t>
      </w:r>
    </w:p>
    <w:p w:rsidR="00972773" w:rsidRDefault="001C0B2D">
      <w:pPr>
        <w:numPr>
          <w:ilvl w:val="0"/>
          <w:numId w:val="1"/>
        </w:numPr>
        <w:pBdr>
          <w:top w:val="nil"/>
          <w:left w:val="nil"/>
          <w:bottom w:val="nil"/>
          <w:right w:val="nil"/>
          <w:between w:val="nil"/>
        </w:pBdr>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Posibilități de deplasare în raionul Fălești</w:t>
      </w:r>
    </w:p>
    <w:p w:rsidR="00972773" w:rsidRDefault="00972773">
      <w:pPr>
        <w:spacing w:after="0" w:line="240" w:lineRule="auto"/>
        <w:ind w:right="-561"/>
        <w:jc w:val="both"/>
        <w:rPr>
          <w:rFonts w:ascii="Times New Roman" w:eastAsia="Times New Roman" w:hAnsi="Times New Roman" w:cs="Times New Roman"/>
          <w:b/>
          <w:bCs/>
          <w:sz w:val="24"/>
          <w:szCs w:val="24"/>
        </w:rPr>
      </w:pPr>
    </w:p>
    <w:p w:rsidR="00972773" w:rsidRDefault="001C0B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Perioada de contractare: decembrie 2025 - ianuarie 2026</w:t>
      </w:r>
    </w:p>
    <w:p w:rsidR="00972773" w:rsidRDefault="001C0B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Consultantul va planifica și coordona toate activitățile cu coordonatorul proiectului </w:t>
      </w:r>
      <w:r>
        <w:rPr>
          <w:rFonts w:ascii="Times New Roman" w:eastAsia="Times New Roman" w:hAnsi="Times New Roman" w:cs="Times New Roman"/>
          <w:i/>
          <w:iCs/>
          <w:sz w:val="24"/>
          <w:szCs w:val="24"/>
        </w:rPr>
        <w:t>„</w:t>
      </w:r>
      <w:r>
        <w:rPr>
          <w:rFonts w:ascii="Times New Roman" w:eastAsia="Times New Roman" w:hAnsi="Times New Roman" w:cs="Times New Roman"/>
          <w:color w:val="000000"/>
          <w:sz w:val="24"/>
          <w:szCs w:val="24"/>
        </w:rPr>
        <w:t xml:space="preserve">Serviciu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ustenabil: </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 xml:space="preserve">nergie </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 xml:space="preserve">ficientă în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cțiune”</w:t>
      </w:r>
      <w:r>
        <w:rPr>
          <w:rFonts w:ascii="Times New Roman" w:eastAsia="Times New Roman" w:hAnsi="Times New Roman" w:cs="Times New Roman"/>
          <w:sz w:val="24"/>
          <w:szCs w:val="24"/>
        </w:rPr>
        <w:t xml:space="preserve"> din cadrul AOPPD Eternitate. </w:t>
      </w:r>
    </w:p>
    <w:p w:rsidR="00972773" w:rsidRDefault="00972773">
      <w:pPr>
        <w:spacing w:after="0" w:line="240" w:lineRule="auto"/>
        <w:jc w:val="both"/>
        <w:rPr>
          <w:rFonts w:ascii="Times New Roman" w:eastAsia="Times New Roman" w:hAnsi="Times New Roman" w:cs="Times New Roman"/>
          <w:b/>
          <w:bCs/>
          <w:sz w:val="24"/>
          <w:szCs w:val="24"/>
        </w:rPr>
      </w:pPr>
    </w:p>
    <w:p w:rsidR="00972773" w:rsidRDefault="001C0B2D">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Procedura de aplicare: </w:t>
      </w:r>
    </w:p>
    <w:p w:rsidR="00972773" w:rsidRDefault="001C0B2D">
      <w:pPr>
        <w:spacing w:after="0"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Persoanele interesate sunt încurajate să trimită: </w:t>
      </w:r>
      <w:r>
        <w:rPr>
          <w:rFonts w:ascii="Times New Roman" w:eastAsia="Times New Roman" w:hAnsi="Times New Roman" w:cs="Times New Roman"/>
          <w:b/>
          <w:bCs/>
          <w:sz w:val="24"/>
          <w:szCs w:val="24"/>
          <w:u w:val="single"/>
        </w:rPr>
        <w:t>CV-ul</w:t>
      </w:r>
      <w:r>
        <w:rPr>
          <w:rFonts w:ascii="Times New Roman" w:eastAsia="Times New Roman" w:hAnsi="Times New Roman" w:cs="Times New Roman"/>
          <w:sz w:val="24"/>
          <w:szCs w:val="24"/>
        </w:rPr>
        <w:t xml:space="preserve">, care va fi semnat de către consultant și </w:t>
      </w:r>
      <w:r>
        <w:rPr>
          <w:rFonts w:ascii="Times New Roman" w:eastAsia="Times New Roman" w:hAnsi="Times New Roman" w:cs="Times New Roman"/>
          <w:b/>
          <w:bCs/>
          <w:sz w:val="24"/>
          <w:szCs w:val="24"/>
          <w:u w:val="single"/>
        </w:rPr>
        <w:t>Oferta financiară</w:t>
      </w:r>
      <w:r>
        <w:rPr>
          <w:rFonts w:ascii="Times New Roman" w:eastAsia="Times New Roman" w:hAnsi="Times New Roman" w:cs="Times New Roman"/>
          <w:sz w:val="24"/>
          <w:szCs w:val="24"/>
        </w:rPr>
        <w:t xml:space="preserve"> elaborată conform </w:t>
      </w:r>
      <w:r>
        <w:rPr>
          <w:rFonts w:ascii="Times New Roman" w:eastAsia="Times New Roman" w:hAnsi="Times New Roman" w:cs="Times New Roman"/>
          <w:b/>
          <w:bCs/>
          <w:sz w:val="24"/>
          <w:szCs w:val="24"/>
          <w:u w:val="single"/>
        </w:rPr>
        <w:t xml:space="preserve">Anexei. </w:t>
      </w:r>
    </w:p>
    <w:p w:rsidR="00972773" w:rsidRDefault="00972773">
      <w:pPr>
        <w:spacing w:after="0" w:line="240" w:lineRule="auto"/>
        <w:jc w:val="both"/>
        <w:rPr>
          <w:rFonts w:ascii="Times New Roman" w:eastAsia="Times New Roman" w:hAnsi="Times New Roman" w:cs="Times New Roman"/>
          <w:sz w:val="24"/>
          <w:szCs w:val="24"/>
        </w:rPr>
      </w:pPr>
    </w:p>
    <w:p w:rsidR="00972773" w:rsidRDefault="001C0B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Documentele semnate și scanate pot fi expediate la: </w:t>
      </w:r>
      <w:hyperlink r:id="rId8">
        <w:r>
          <w:rPr>
            <w:rFonts w:ascii="Times New Roman" w:eastAsia="Times New Roman" w:hAnsi="Times New Roman" w:cs="Times New Roman"/>
            <w:color w:val="0563C1"/>
            <w:sz w:val="24"/>
            <w:szCs w:val="24"/>
            <w:u w:val="single"/>
          </w:rPr>
          <w:t>ludmila.jalba@gmail.com</w:t>
        </w:r>
      </w:hyperlink>
      <w:r>
        <w:rPr>
          <w:rFonts w:ascii="Times New Roman" w:eastAsia="Times New Roman" w:hAnsi="Times New Roman" w:cs="Times New Roman"/>
          <w:sz w:val="24"/>
          <w:szCs w:val="24"/>
        </w:rPr>
        <w:t xml:space="preserve"> cu mențiunea </w:t>
      </w:r>
      <w:r>
        <w:rPr>
          <w:rFonts w:ascii="Times New Roman" w:eastAsia="Times New Roman" w:hAnsi="Times New Roman" w:cs="Times New Roman"/>
          <w:b/>
          <w:bCs/>
          <w:sz w:val="24"/>
          <w:szCs w:val="24"/>
        </w:rPr>
        <w:t xml:space="preserve">„Servicii de consultanță – PLIEC” </w:t>
      </w:r>
      <w:r>
        <w:rPr>
          <w:rFonts w:ascii="Times New Roman" w:eastAsia="Times New Roman" w:hAnsi="Times New Roman" w:cs="Times New Roman"/>
          <w:sz w:val="24"/>
          <w:szCs w:val="24"/>
        </w:rPr>
        <w:t>până la data de </w:t>
      </w:r>
      <w:r>
        <w:rPr>
          <w:rFonts w:ascii="Times New Roman" w:eastAsia="Times New Roman" w:hAnsi="Times New Roman" w:cs="Times New Roman"/>
          <w:b/>
          <w:bCs/>
          <w:sz w:val="24"/>
          <w:szCs w:val="24"/>
          <w:u w:val="single"/>
        </w:rPr>
        <w:t xml:space="preserve"> </w:t>
      </w:r>
      <w:r w:rsidR="00E70BC3">
        <w:rPr>
          <w:rFonts w:ascii="Times New Roman" w:eastAsia="Times New Roman" w:hAnsi="Times New Roman" w:cs="Times New Roman"/>
          <w:b/>
          <w:bCs/>
          <w:sz w:val="24"/>
          <w:szCs w:val="24"/>
          <w:u w:val="single"/>
        </w:rPr>
        <w:t>14</w:t>
      </w:r>
      <w:r>
        <w:rPr>
          <w:rFonts w:ascii="Times New Roman" w:eastAsia="Times New Roman" w:hAnsi="Times New Roman" w:cs="Times New Roman"/>
          <w:b/>
          <w:bCs/>
          <w:sz w:val="24"/>
          <w:szCs w:val="24"/>
          <w:u w:val="single"/>
        </w:rPr>
        <w:t xml:space="preserve"> decembrie 2025 .</w:t>
      </w:r>
      <w:r>
        <w:rPr>
          <w:rFonts w:ascii="Times New Roman" w:eastAsia="Times New Roman" w:hAnsi="Times New Roman" w:cs="Times New Roman"/>
          <w:sz w:val="24"/>
          <w:szCs w:val="24"/>
        </w:rPr>
        <w:t xml:space="preserve">  </w:t>
      </w:r>
    </w:p>
    <w:p w:rsidR="00972773" w:rsidRDefault="00972773">
      <w:pPr>
        <w:spacing w:after="0" w:line="240" w:lineRule="auto"/>
        <w:jc w:val="both"/>
        <w:rPr>
          <w:rFonts w:ascii="Times New Roman" w:eastAsia="Times New Roman" w:hAnsi="Times New Roman" w:cs="Times New Roman"/>
          <w:sz w:val="24"/>
          <w:szCs w:val="24"/>
        </w:rPr>
      </w:pPr>
    </w:p>
    <w:p w:rsidR="00972773" w:rsidRDefault="001C0B2D">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Doar persoanele selectate vor fi contactate. </w:t>
      </w:r>
      <w:bookmarkStart w:id="0" w:name="_GoBack"/>
      <w:bookmarkEnd w:id="0"/>
    </w:p>
    <w:sectPr w:rsidR="00972773">
      <w:headerReference w:type="first" r:id="rId9"/>
      <w:footerReference w:type="first" r:id="rId10"/>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211B" w:rsidRDefault="0098211B">
      <w:pPr>
        <w:spacing w:after="0" w:line="240" w:lineRule="auto"/>
      </w:pPr>
      <w:r>
        <w:separator/>
      </w:r>
    </w:p>
  </w:endnote>
  <w:endnote w:type="continuationSeparator" w:id="0">
    <w:p w:rsidR="0098211B" w:rsidRDefault="00982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BEEBBA8A-9643-4CE4-A454-C3621BC9875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6B475BF-1800-42F1-8680-1D42590715F7}"/>
    <w:embedBold r:id="rId3" w:fontKey="{FB148FF9-80DA-4ED1-AF22-0E2D5DF0E38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756849BB-EEB4-41DF-A339-EE0F39429BB4}"/>
    <w:embedItalic r:id="rId5" w:fontKey="{F54DFEA6-3CAF-42FC-B6D1-004D436558A6}"/>
  </w:font>
  <w:font w:name="Georgia">
    <w:panose1 w:val="02040502050405020303"/>
    <w:charset w:val="00"/>
    <w:family w:val="roman"/>
    <w:pitch w:val="variable"/>
    <w:sig w:usb0="00000287" w:usb1="00000000" w:usb2="00000000" w:usb3="00000000" w:csb0="0000009F" w:csb1="00000000"/>
    <w:embedItalic r:id="rId6" w:fontKey="{A84593DA-6095-4CDD-8187-150C1A59B2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773" w:rsidRDefault="001C0B2D">
    <w:pPr>
      <w:pBdr>
        <w:top w:val="nil"/>
        <w:left w:val="nil"/>
        <w:bottom w:val="nil"/>
        <w:right w:val="nil"/>
        <w:between w:val="nil"/>
      </w:pBdr>
      <w:tabs>
        <w:tab w:val="center" w:pos="4513"/>
        <w:tab w:val="right" w:pos="9026"/>
        <w:tab w:val="left" w:pos="3622"/>
      </w:tabs>
      <w:spacing w:after="0" w:line="240" w:lineRule="auto"/>
      <w:jc w:val="center"/>
      <w:rPr>
        <w:color w:val="000000"/>
      </w:rPr>
    </w:pPr>
    <w:r>
      <w:rPr>
        <w:noProof/>
      </w:rPr>
      <w:drawing>
        <wp:anchor distT="0" distB="0" distL="0" distR="0" simplePos="0" relativeHeight="251659264" behindDoc="1" locked="0" layoutInCell="1" hidden="0" allowOverlap="1">
          <wp:simplePos x="0" y="0"/>
          <wp:positionH relativeFrom="column">
            <wp:posOffset>2505075</wp:posOffset>
          </wp:positionH>
          <wp:positionV relativeFrom="paragraph">
            <wp:posOffset>-157347</wp:posOffset>
          </wp:positionV>
          <wp:extent cx="540315" cy="610286"/>
          <wp:effectExtent l="0" t="0" r="0" b="0"/>
          <wp:wrapNone/>
          <wp:docPr id="181854375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40315" cy="610286"/>
                  </a:xfrm>
                  <a:prstGeom prst="rect">
                    <a:avLst/>
                  </a:prstGeom>
                  <a:ln/>
                </pic:spPr>
              </pic:pic>
            </a:graphicData>
          </a:graphic>
        </wp:anchor>
      </w:drawing>
    </w:r>
    <w:r>
      <w:rPr>
        <w:noProof/>
      </w:rPr>
      <w:drawing>
        <wp:anchor distT="0" distB="0" distL="0" distR="0" simplePos="0" relativeHeight="251660288" behindDoc="1" locked="0" layoutInCell="1" hidden="0" allowOverlap="1">
          <wp:simplePos x="0" y="0"/>
          <wp:positionH relativeFrom="column">
            <wp:posOffset>4048125</wp:posOffset>
          </wp:positionH>
          <wp:positionV relativeFrom="paragraph">
            <wp:posOffset>-90673</wp:posOffset>
          </wp:positionV>
          <wp:extent cx="1943100" cy="477400"/>
          <wp:effectExtent l="0" t="0" r="0" b="0"/>
          <wp:wrapNone/>
          <wp:docPr id="18185437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943100" cy="477400"/>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-295273</wp:posOffset>
          </wp:positionH>
          <wp:positionV relativeFrom="paragraph">
            <wp:posOffset>-200022</wp:posOffset>
          </wp:positionV>
          <wp:extent cx="1714500" cy="683895"/>
          <wp:effectExtent l="0" t="0" r="0" b="0"/>
          <wp:wrapSquare wrapText="bothSides" distT="0" distB="0" distL="114300" distR="114300"/>
          <wp:docPr id="181854375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l="18613" r="51474"/>
                  <a:stretch>
                    <a:fillRect/>
                  </a:stretch>
                </pic:blipFill>
                <pic:spPr>
                  <a:xfrm>
                    <a:off x="0" y="0"/>
                    <a:ext cx="1714500" cy="68389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211B" w:rsidRDefault="0098211B">
      <w:pPr>
        <w:spacing w:after="0" w:line="240" w:lineRule="auto"/>
      </w:pPr>
      <w:r>
        <w:separator/>
      </w:r>
    </w:p>
  </w:footnote>
  <w:footnote w:type="continuationSeparator" w:id="0">
    <w:p w:rsidR="0098211B" w:rsidRDefault="009821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773" w:rsidRDefault="001C0B2D">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simplePos x="0" y="0"/>
          <wp:positionH relativeFrom="column">
            <wp:posOffset>-561973</wp:posOffset>
          </wp:positionH>
          <wp:positionV relativeFrom="paragraph">
            <wp:posOffset>-266698</wp:posOffset>
          </wp:positionV>
          <wp:extent cx="6555740" cy="1046480"/>
          <wp:effectExtent l="0" t="0" r="0" b="0"/>
          <wp:wrapSquare wrapText="bothSides" distT="0" distB="0" distL="114300" distR="114300"/>
          <wp:docPr id="1818543758" name="image4.jp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close up of a logo&#10;&#10;Description automatically generated"/>
                  <pic:cNvPicPr preferRelativeResize="0"/>
                </pic:nvPicPr>
                <pic:blipFill>
                  <a:blip r:embed="rId1"/>
                  <a:srcRect/>
                  <a:stretch>
                    <a:fillRect/>
                  </a:stretch>
                </pic:blipFill>
                <pic:spPr>
                  <a:xfrm>
                    <a:off x="0" y="0"/>
                    <a:ext cx="6555740" cy="10464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A05174"/>
    <w:multiLevelType w:val="multilevel"/>
    <w:tmpl w:val="339682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2D35366"/>
    <w:multiLevelType w:val="multilevel"/>
    <w:tmpl w:val="8B76AC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773"/>
    <w:rsid w:val="00077DB2"/>
    <w:rsid w:val="001C0B2D"/>
    <w:rsid w:val="00972773"/>
    <w:rsid w:val="0098211B"/>
    <w:rsid w:val="00E70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C2C33"/>
  <w15:docId w15:val="{CBE5C4AA-589B-49BD-8502-3EDE8519E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o-M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after="0" w:line="240" w:lineRule="auto"/>
      <w:ind w:left="432" w:hanging="432"/>
      <w:jc w:val="both"/>
      <w:outlineLvl w:val="0"/>
    </w:pPr>
    <w:rPr>
      <w:rFonts w:ascii="Times New Roman" w:eastAsia="Times New Roman" w:hAnsi="Times New Roman" w:cs="Times New Roman"/>
      <w:color w:val="FF0000"/>
    </w:rPr>
  </w:style>
  <w:style w:type="paragraph" w:styleId="Heading2">
    <w:name w:val="heading 2"/>
    <w:basedOn w:val="Normal"/>
    <w:next w:val="Normal"/>
    <w:link w:val="Heading2Char"/>
    <w:uiPriority w:val="9"/>
    <w:semiHidden/>
    <w:unhideWhenUsed/>
    <w:qFormat/>
    <w:pPr>
      <w:keepNext/>
      <w:spacing w:after="0" w:line="240" w:lineRule="auto"/>
      <w:ind w:left="576" w:hanging="576"/>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semiHidden/>
    <w:unhideWhenUsed/>
    <w:qFormat/>
    <w:pPr>
      <w:keepNext/>
      <w:spacing w:after="0" w:line="240" w:lineRule="auto"/>
      <w:ind w:left="720" w:hanging="720"/>
      <w:jc w:val="both"/>
      <w:outlineLvl w:val="2"/>
    </w:pPr>
    <w:rPr>
      <w:rFonts w:ascii="Times New Roman" w:eastAsia="Times New Roman" w:hAnsi="Times New Roman" w:cs="Times New Roman"/>
      <w:i/>
      <w:iCs/>
    </w:rPr>
  </w:style>
  <w:style w:type="paragraph" w:styleId="Heading4">
    <w:name w:val="heading 4"/>
    <w:basedOn w:val="Normal"/>
    <w:next w:val="Normal"/>
    <w:link w:val="Heading4Char"/>
    <w:uiPriority w:val="9"/>
    <w:semiHidden/>
    <w:unhideWhenUsed/>
    <w:qFormat/>
    <w:pPr>
      <w:keepNext/>
      <w:spacing w:after="0" w:line="240" w:lineRule="auto"/>
      <w:ind w:left="864" w:hanging="864"/>
      <w:jc w:val="both"/>
      <w:outlineLvl w:val="3"/>
    </w:pPr>
    <w:rPr>
      <w:rFonts w:ascii="Times New Roman" w:eastAsia="Times New Roman" w:hAnsi="Times New Roman" w:cs="Times New Roman"/>
      <w:b/>
      <w:bCs/>
    </w:rPr>
  </w:style>
  <w:style w:type="paragraph" w:styleId="Heading5">
    <w:name w:val="heading 5"/>
    <w:basedOn w:val="Normal"/>
    <w:next w:val="Normal"/>
    <w:link w:val="Heading5Char"/>
    <w:uiPriority w:val="9"/>
    <w:semiHidden/>
    <w:unhideWhenUsed/>
    <w:qFormat/>
    <w:pPr>
      <w:keepNext/>
      <w:widowControl w:val="0"/>
      <w:spacing w:before="120" w:after="120" w:line="240" w:lineRule="auto"/>
      <w:ind w:left="1008" w:hanging="1008"/>
      <w:jc w:val="center"/>
      <w:outlineLvl w:val="4"/>
    </w:pPr>
    <w:rPr>
      <w:rFonts w:ascii="Arial" w:eastAsia="Arial" w:hAnsi="Arial" w:cs="Arial"/>
      <w:b/>
      <w:bCs/>
    </w:rPr>
  </w:style>
  <w:style w:type="paragraph" w:styleId="Heading6">
    <w:name w:val="heading 6"/>
    <w:basedOn w:val="Normal"/>
    <w:next w:val="Normal"/>
    <w:link w:val="Heading6Char"/>
    <w:uiPriority w:val="9"/>
    <w:semiHidden/>
    <w:unhideWhenUsed/>
    <w:qFormat/>
    <w:pPr>
      <w:spacing w:before="240" w:after="60" w:line="240" w:lineRule="auto"/>
      <w:ind w:left="1152" w:hanging="1152"/>
      <w:outlineLvl w:val="5"/>
    </w:pPr>
    <w:rPr>
      <w:b/>
      <w:bCs/>
    </w:rPr>
  </w:style>
  <w:style w:type="paragraph" w:styleId="Heading9">
    <w:name w:val="heading 9"/>
    <w:basedOn w:val="Normal"/>
    <w:next w:val="Normal"/>
    <w:link w:val="Heading9Char"/>
    <w:qFormat/>
    <w:rsid w:val="003E1B2E"/>
    <w:pPr>
      <w:numPr>
        <w:ilvl w:val="8"/>
        <w:numId w:val="2"/>
      </w:numPr>
      <w:suppressAutoHyphens/>
      <w:spacing w:before="240" w:after="60" w:line="240" w:lineRule="auto"/>
      <w:outlineLvl w:val="8"/>
    </w:pPr>
    <w:rPr>
      <w:rFonts w:ascii="Arial" w:eastAsia="Times New Roman" w:hAnsi="Arial" w:cs="Arial"/>
      <w:lang w:val="ro-RO"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287F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7F57"/>
    <w:rPr>
      <w:lang w:val="ro-MD"/>
    </w:rPr>
  </w:style>
  <w:style w:type="paragraph" w:styleId="Footer">
    <w:name w:val="footer"/>
    <w:basedOn w:val="Normal"/>
    <w:link w:val="FooterChar"/>
    <w:uiPriority w:val="99"/>
    <w:unhideWhenUsed/>
    <w:rsid w:val="00287F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7F57"/>
    <w:rPr>
      <w:lang w:val="ro-MD"/>
    </w:rPr>
  </w:style>
  <w:style w:type="paragraph" w:styleId="ListParagraph">
    <w:name w:val="List Paragraph"/>
    <w:aliases w:val="Bullet"/>
    <w:basedOn w:val="Normal"/>
    <w:link w:val="ListParagraphChar"/>
    <w:uiPriority w:val="34"/>
    <w:qFormat/>
    <w:rsid w:val="002B6BDB"/>
    <w:pPr>
      <w:suppressAutoHyphens/>
      <w:spacing w:after="0" w:line="100" w:lineRule="atLeast"/>
      <w:ind w:left="720"/>
    </w:pPr>
    <w:rPr>
      <w:rFonts w:ascii="Times New Roman" w:eastAsia="Times New Roman" w:hAnsi="Times New Roman" w:cs="Times New Roman"/>
      <w:kern w:val="1"/>
      <w:sz w:val="24"/>
      <w:szCs w:val="20"/>
      <w:lang w:val="en-US" w:eastAsia="ar-SA"/>
    </w:rPr>
  </w:style>
  <w:style w:type="table" w:styleId="TableGrid">
    <w:name w:val="Table Grid"/>
    <w:basedOn w:val="TableNormal"/>
    <w:uiPriority w:val="59"/>
    <w:rsid w:val="002B6BD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B6BD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B6BDB"/>
    <w:pPr>
      <w:spacing w:after="0" w:line="240" w:lineRule="auto"/>
    </w:pPr>
    <w:rPr>
      <w:rFonts w:cs="Times New Roman"/>
      <w:lang w:val="en-US"/>
    </w:rPr>
  </w:style>
  <w:style w:type="table" w:customStyle="1" w:styleId="TableGrid2">
    <w:name w:val="Table Grid2"/>
    <w:basedOn w:val="TableNormal"/>
    <w:next w:val="TableGrid"/>
    <w:uiPriority w:val="39"/>
    <w:rsid w:val="002B6BD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2B6BDB"/>
    <w:pPr>
      <w:tabs>
        <w:tab w:val="left" w:pos="720"/>
      </w:tabs>
      <w:spacing w:after="0" w:line="240" w:lineRule="auto"/>
      <w:ind w:left="720"/>
    </w:pPr>
    <w:rPr>
      <w:rFonts w:ascii="Times New Roman" w:eastAsia="Times New Roman" w:hAnsi="Times New Roman" w:cs="Times New Roman"/>
      <w:sz w:val="20"/>
      <w:szCs w:val="20"/>
      <w:lang w:val="ro-RO"/>
    </w:rPr>
  </w:style>
  <w:style w:type="character" w:customStyle="1" w:styleId="BodyTextIndentChar">
    <w:name w:val="Body Text Indent Char"/>
    <w:basedOn w:val="DefaultParagraphFont"/>
    <w:link w:val="BodyTextIndent"/>
    <w:rsid w:val="002B6BDB"/>
    <w:rPr>
      <w:rFonts w:ascii="Times New Roman" w:eastAsia="Times New Roman" w:hAnsi="Times New Roman" w:cs="Times New Roman"/>
      <w:kern w:val="0"/>
      <w:sz w:val="20"/>
      <w:szCs w:val="20"/>
      <w:lang w:val="ro-RO"/>
    </w:rPr>
  </w:style>
  <w:style w:type="character" w:styleId="CommentReference">
    <w:name w:val="annotation reference"/>
    <w:basedOn w:val="DefaultParagraphFont"/>
    <w:uiPriority w:val="99"/>
    <w:unhideWhenUsed/>
    <w:rsid w:val="00C4579C"/>
    <w:rPr>
      <w:sz w:val="16"/>
      <w:szCs w:val="16"/>
    </w:rPr>
  </w:style>
  <w:style w:type="paragraph" w:styleId="CommentText">
    <w:name w:val="annotation text"/>
    <w:basedOn w:val="Normal"/>
    <w:link w:val="CommentTextChar"/>
    <w:uiPriority w:val="99"/>
    <w:unhideWhenUsed/>
    <w:rsid w:val="00C4579C"/>
    <w:pPr>
      <w:spacing w:after="240" w:line="240" w:lineRule="auto"/>
      <w:jc w:val="both"/>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uiPriority w:val="99"/>
    <w:rsid w:val="00C4579C"/>
    <w:rPr>
      <w:rFonts w:ascii="Times New Roman" w:eastAsia="Times New Roman" w:hAnsi="Times New Roman" w:cs="Times New Roman"/>
      <w:kern w:val="0"/>
      <w:sz w:val="20"/>
      <w:szCs w:val="20"/>
    </w:rPr>
  </w:style>
  <w:style w:type="paragraph" w:styleId="Revision">
    <w:name w:val="Revision"/>
    <w:hidden/>
    <w:uiPriority w:val="99"/>
    <w:semiHidden/>
    <w:rsid w:val="001B5CFD"/>
    <w:pPr>
      <w:spacing w:after="0" w:line="240" w:lineRule="auto"/>
    </w:pPr>
  </w:style>
  <w:style w:type="paragraph" w:styleId="CommentSubject">
    <w:name w:val="annotation subject"/>
    <w:basedOn w:val="CommentText"/>
    <w:next w:val="CommentText"/>
    <w:link w:val="CommentSubjectChar"/>
    <w:uiPriority w:val="99"/>
    <w:semiHidden/>
    <w:unhideWhenUsed/>
    <w:rsid w:val="001B5CFD"/>
    <w:pPr>
      <w:spacing w:after="160"/>
      <w:jc w:val="left"/>
    </w:pPr>
    <w:rPr>
      <w:rFonts w:asciiTheme="minorHAnsi" w:eastAsiaTheme="minorHAnsi" w:hAnsiTheme="minorHAnsi" w:cstheme="minorBidi"/>
      <w:b/>
      <w:bCs/>
      <w:kern w:val="2"/>
      <w:lang w:val="ro-MD"/>
    </w:rPr>
  </w:style>
  <w:style w:type="character" w:customStyle="1" w:styleId="CommentSubjectChar">
    <w:name w:val="Comment Subject Char"/>
    <w:basedOn w:val="CommentTextChar"/>
    <w:link w:val="CommentSubject"/>
    <w:uiPriority w:val="99"/>
    <w:semiHidden/>
    <w:rsid w:val="001B5CFD"/>
    <w:rPr>
      <w:rFonts w:ascii="Times New Roman" w:eastAsia="Times New Roman" w:hAnsi="Times New Roman" w:cs="Times New Roman"/>
      <w:b/>
      <w:bCs/>
      <w:kern w:val="0"/>
      <w:sz w:val="20"/>
      <w:szCs w:val="20"/>
      <w:lang w:val="ro-MD"/>
    </w:rPr>
  </w:style>
  <w:style w:type="paragraph" w:styleId="BodyText">
    <w:name w:val="Body Text"/>
    <w:basedOn w:val="Normal"/>
    <w:link w:val="BodyTextChar"/>
    <w:uiPriority w:val="99"/>
    <w:semiHidden/>
    <w:unhideWhenUsed/>
    <w:rsid w:val="003E1B2E"/>
    <w:pPr>
      <w:spacing w:after="120"/>
    </w:pPr>
  </w:style>
  <w:style w:type="character" w:customStyle="1" w:styleId="BodyTextChar">
    <w:name w:val="Body Text Char"/>
    <w:basedOn w:val="DefaultParagraphFont"/>
    <w:link w:val="BodyText"/>
    <w:uiPriority w:val="99"/>
    <w:semiHidden/>
    <w:rsid w:val="003E1B2E"/>
    <w:rPr>
      <w:lang w:val="ro-MD"/>
    </w:rPr>
  </w:style>
  <w:style w:type="paragraph" w:styleId="BodyText2">
    <w:name w:val="Body Text 2"/>
    <w:basedOn w:val="Normal"/>
    <w:link w:val="BodyText2Char"/>
    <w:uiPriority w:val="99"/>
    <w:semiHidden/>
    <w:unhideWhenUsed/>
    <w:rsid w:val="003E1B2E"/>
    <w:pPr>
      <w:spacing w:after="120" w:line="480" w:lineRule="auto"/>
    </w:pPr>
  </w:style>
  <w:style w:type="character" w:customStyle="1" w:styleId="BodyText2Char">
    <w:name w:val="Body Text 2 Char"/>
    <w:basedOn w:val="DefaultParagraphFont"/>
    <w:link w:val="BodyText2"/>
    <w:uiPriority w:val="99"/>
    <w:semiHidden/>
    <w:rsid w:val="003E1B2E"/>
    <w:rPr>
      <w:lang w:val="ro-MD"/>
    </w:rPr>
  </w:style>
  <w:style w:type="character" w:customStyle="1" w:styleId="Heading1Char">
    <w:name w:val="Heading 1 Char"/>
    <w:basedOn w:val="DefaultParagraphFont"/>
    <w:link w:val="Heading1"/>
    <w:rsid w:val="003E1B2E"/>
    <w:rPr>
      <w:rFonts w:ascii="Times New Roman" w:eastAsia="Times New Roman" w:hAnsi="Times New Roman" w:cs="Times New Roman"/>
      <w:color w:val="FF0000"/>
      <w:kern w:val="0"/>
      <w:szCs w:val="20"/>
      <w:lang w:val="en-US" w:eastAsia="ar-SA"/>
    </w:rPr>
  </w:style>
  <w:style w:type="character" w:customStyle="1" w:styleId="Heading2Char">
    <w:name w:val="Heading 2 Char"/>
    <w:basedOn w:val="DefaultParagraphFont"/>
    <w:link w:val="Heading2"/>
    <w:rsid w:val="003E1B2E"/>
    <w:rPr>
      <w:rFonts w:ascii="Times New Roman" w:eastAsia="Times New Roman" w:hAnsi="Times New Roman" w:cs="Times New Roman"/>
      <w:b/>
      <w:kern w:val="0"/>
      <w:sz w:val="24"/>
      <w:szCs w:val="20"/>
      <w:lang w:val="en-US" w:eastAsia="ar-SA"/>
    </w:rPr>
  </w:style>
  <w:style w:type="character" w:customStyle="1" w:styleId="Heading3Char">
    <w:name w:val="Heading 3 Char"/>
    <w:basedOn w:val="DefaultParagraphFont"/>
    <w:link w:val="Heading3"/>
    <w:rsid w:val="003E1B2E"/>
    <w:rPr>
      <w:rFonts w:ascii="Times New Roman" w:eastAsia="Times New Roman" w:hAnsi="Times New Roman" w:cs="Times New Roman"/>
      <w:i/>
      <w:kern w:val="0"/>
      <w:szCs w:val="20"/>
      <w:lang w:val="en-US" w:eastAsia="ar-SA"/>
    </w:rPr>
  </w:style>
  <w:style w:type="character" w:customStyle="1" w:styleId="Heading4Char">
    <w:name w:val="Heading 4 Char"/>
    <w:basedOn w:val="DefaultParagraphFont"/>
    <w:link w:val="Heading4"/>
    <w:rsid w:val="003E1B2E"/>
    <w:rPr>
      <w:rFonts w:ascii="Times New Roman" w:eastAsia="Times New Roman" w:hAnsi="Times New Roman" w:cs="Times New Roman"/>
      <w:b/>
      <w:kern w:val="0"/>
      <w:szCs w:val="20"/>
      <w:lang w:val="en-US" w:eastAsia="ar-SA"/>
    </w:rPr>
  </w:style>
  <w:style w:type="character" w:customStyle="1" w:styleId="Heading5Char">
    <w:name w:val="Heading 5 Char"/>
    <w:basedOn w:val="DefaultParagraphFont"/>
    <w:link w:val="Heading5"/>
    <w:rsid w:val="003E1B2E"/>
    <w:rPr>
      <w:rFonts w:ascii="Arial" w:eastAsia="Times New Roman" w:hAnsi="Arial" w:cs="Times New Roman"/>
      <w:b/>
      <w:kern w:val="0"/>
      <w:szCs w:val="20"/>
      <w:lang w:val="en-US" w:eastAsia="ar-SA"/>
    </w:rPr>
  </w:style>
  <w:style w:type="character" w:customStyle="1" w:styleId="Heading6Char">
    <w:name w:val="Heading 6 Char"/>
    <w:basedOn w:val="DefaultParagraphFont"/>
    <w:link w:val="Heading6"/>
    <w:rsid w:val="003E1B2E"/>
    <w:rPr>
      <w:rFonts w:ascii="Calibri" w:eastAsia="Times New Roman" w:hAnsi="Calibri" w:cs="Times New Roman"/>
      <w:b/>
      <w:bCs/>
      <w:kern w:val="0"/>
      <w:lang w:val="en-US" w:eastAsia="ar-SA"/>
    </w:rPr>
  </w:style>
  <w:style w:type="character" w:customStyle="1" w:styleId="Heading9Char">
    <w:name w:val="Heading 9 Char"/>
    <w:basedOn w:val="DefaultParagraphFont"/>
    <w:link w:val="Heading9"/>
    <w:rsid w:val="003E1B2E"/>
    <w:rPr>
      <w:rFonts w:ascii="Arial" w:eastAsia="Times New Roman" w:hAnsi="Arial" w:cs="Arial"/>
      <w:kern w:val="0"/>
      <w:lang w:val="ro-RO" w:eastAsia="ar-SA"/>
    </w:rPr>
  </w:style>
  <w:style w:type="paragraph" w:customStyle="1" w:styleId="WW-Default">
    <w:name w:val="WW-Default"/>
    <w:rsid w:val="003E1B2E"/>
    <w:pPr>
      <w:suppressAutoHyphens/>
      <w:autoSpaceDE w:val="0"/>
      <w:spacing w:after="0" w:line="240" w:lineRule="auto"/>
    </w:pPr>
    <w:rPr>
      <w:rFonts w:ascii="Arial" w:hAnsi="Arial" w:cs="Arial"/>
      <w:color w:val="000000"/>
      <w:sz w:val="24"/>
      <w:szCs w:val="24"/>
      <w:lang w:val="en-US" w:eastAsia="ar-SA"/>
    </w:rPr>
  </w:style>
  <w:style w:type="character" w:customStyle="1" w:styleId="Commentsstyle">
    <w:name w:val="Comments style"/>
    <w:uiPriority w:val="1"/>
    <w:rsid w:val="003E1B2E"/>
    <w:rPr>
      <w:rFonts w:ascii="Calibri Light" w:hAnsi="Calibri Light"/>
      <w:i/>
      <w:color w:val="auto"/>
      <w:sz w:val="22"/>
    </w:rPr>
  </w:style>
  <w:style w:type="paragraph" w:customStyle="1" w:styleId="Default">
    <w:name w:val="Default"/>
    <w:rsid w:val="003E1B2E"/>
    <w:pPr>
      <w:autoSpaceDE w:val="0"/>
      <w:autoSpaceDN w:val="0"/>
      <w:adjustRightInd w:val="0"/>
      <w:spacing w:after="0" w:line="240" w:lineRule="auto"/>
    </w:pPr>
    <w:rPr>
      <w:rFonts w:ascii="Arial" w:hAnsi="Arial" w:cs="Arial"/>
      <w:color w:val="000000"/>
      <w:sz w:val="24"/>
      <w:szCs w:val="24"/>
      <w:lang w:val="en-US"/>
    </w:rPr>
  </w:style>
  <w:style w:type="character" w:customStyle="1" w:styleId="ListParagraphChar">
    <w:name w:val="List Paragraph Char"/>
    <w:aliases w:val="Bullet Char"/>
    <w:link w:val="ListParagraph"/>
    <w:uiPriority w:val="34"/>
    <w:locked/>
    <w:rsid w:val="00D035F0"/>
    <w:rPr>
      <w:rFonts w:ascii="Times New Roman" w:eastAsia="Times New Roman" w:hAnsi="Times New Roman" w:cs="Times New Roman"/>
      <w:kern w:val="1"/>
      <w:sz w:val="24"/>
      <w:szCs w:val="20"/>
      <w:lang w:val="en-US" w:eastAsia="ar-SA"/>
    </w:rPr>
  </w:style>
  <w:style w:type="paragraph" w:styleId="NormalWeb">
    <w:name w:val="Normal (Web)"/>
    <w:basedOn w:val="Normal"/>
    <w:uiPriority w:val="99"/>
    <w:semiHidden/>
    <w:unhideWhenUsed/>
    <w:rsid w:val="00644A4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5C1108"/>
    <w:rPr>
      <w:b/>
      <w:bCs/>
    </w:rPr>
  </w:style>
  <w:style w:type="character" w:styleId="Hyperlink">
    <w:name w:val="Hyperlink"/>
    <w:basedOn w:val="DefaultParagraphFont"/>
    <w:uiPriority w:val="99"/>
    <w:unhideWhenUsed/>
    <w:rsid w:val="00AA10D1"/>
    <w:rPr>
      <w:color w:val="0563C1" w:themeColor="hyperlink"/>
      <w:u w:val="single"/>
    </w:rPr>
  </w:style>
  <w:style w:type="character" w:styleId="UnresolvedMention">
    <w:name w:val="Unresolved Mention"/>
    <w:basedOn w:val="DefaultParagraphFont"/>
    <w:uiPriority w:val="99"/>
    <w:semiHidden/>
    <w:unhideWhenUsed/>
    <w:rsid w:val="00D841F8"/>
    <w:rPr>
      <w:color w:val="605E5C"/>
      <w:shd w:val="clear" w:color="auto" w:fill="E1DFDD"/>
    </w:rPr>
  </w:style>
  <w:style w:type="table" w:customStyle="1" w:styleId="a">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dmila.jalba@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jWPR76FaLkpBt9WEu7ePMCHRzQ==">CgMxLjA4AHIhMTJUSnUySXRTMnNwZG92YnBOSkpTNDZ4YldST3o1VU50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644</Words>
  <Characters>3675</Characters>
  <Application>Microsoft Office Word</Application>
  <DocSecurity>0</DocSecurity>
  <Lines>30</Lines>
  <Paragraphs>8</Paragraphs>
  <ScaleCrop>false</ScaleCrop>
  <Company/>
  <LinksUpToDate>false</LinksUpToDate>
  <CharactersWithSpaces>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Dmitri Gudumac</dc:creator>
  <cp:lastModifiedBy>Jalba, Ludmila</cp:lastModifiedBy>
  <cp:revision>5</cp:revision>
  <dcterms:created xsi:type="dcterms:W3CDTF">2025-04-10T13:23:00Z</dcterms:created>
  <dcterms:modified xsi:type="dcterms:W3CDTF">2025-12-01T07:44:00Z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2b7c6175-8847-4f8f-a780-cae43e5e9d21</vt:lpwstr>
  </property>
</Properties>
</file>