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4EEB5" w14:textId="77777777" w:rsidR="004B3370" w:rsidRDefault="00D933DE">
      <w:pPr>
        <w:spacing w:after="40"/>
        <w:jc w:val="center"/>
        <w:rPr>
          <w:rFonts w:ascii="Times New Roman" w:eastAsia="Times New Roman" w:hAnsi="Times New Roman" w:cs="Times New Roman"/>
          <w:b/>
        </w:rPr>
      </w:pPr>
      <w:r>
        <w:rPr>
          <w:rFonts w:ascii="Times New Roman" w:eastAsia="Times New Roman" w:hAnsi="Times New Roman" w:cs="Times New Roman"/>
          <w:b/>
        </w:rPr>
        <w:t>CAIET DE SARCINI</w:t>
      </w:r>
    </w:p>
    <w:p w14:paraId="36765DC3" w14:textId="77777777" w:rsidR="004B3370" w:rsidRDefault="00D933DE">
      <w:pPr>
        <w:spacing w:before="120"/>
        <w:jc w:val="center"/>
        <w:rPr>
          <w:b/>
          <w:i/>
          <w:sz w:val="24"/>
          <w:szCs w:val="24"/>
        </w:rPr>
      </w:pPr>
      <w:r>
        <w:rPr>
          <w:rFonts w:ascii="Times New Roman" w:eastAsia="Times New Roman" w:hAnsi="Times New Roman" w:cs="Times New Roman"/>
          <w:b/>
        </w:rPr>
        <w:t>Privind achiziționarea articolelor de mobilier cu montaj inclus în cadrul proiectului ,,</w:t>
      </w:r>
      <w:r>
        <w:rPr>
          <w:rFonts w:ascii="Times New Roman" w:eastAsia="Times New Roman" w:hAnsi="Times New Roman" w:cs="Times New Roman"/>
          <w:b/>
          <w:i/>
        </w:rPr>
        <w:t>Servicii consolidate pentru o viață bună în comunitate pentru persoanele cu dizabilități’’</w:t>
      </w:r>
    </w:p>
    <w:p w14:paraId="75F7CAAB" w14:textId="6FB1FA2C" w:rsidR="004B3370" w:rsidRDefault="00D933DE">
      <w:pPr>
        <w:spacing w:before="120"/>
        <w:jc w:val="both"/>
        <w:rPr>
          <w:rFonts w:ascii="Times New Roman" w:eastAsia="Times New Roman" w:hAnsi="Times New Roman" w:cs="Times New Roman"/>
        </w:rPr>
      </w:pPr>
      <w:r>
        <w:rPr>
          <w:rFonts w:ascii="Times New Roman" w:eastAsia="Times New Roman" w:hAnsi="Times New Roman" w:cs="Times New Roman"/>
        </w:rPr>
        <w:t xml:space="preserve">AO Parteneriatul Aachen Moldova implementează proiectului ”Servicii consolidate pentru o viață bună în comunitate pentru persoanele cu dizabilități” în baza Contractului de Grant nr. G15141 din </w:t>
      </w:r>
      <w:r w:rsidR="0079281B">
        <w:rPr>
          <w:rFonts w:ascii="Times New Roman" w:eastAsia="Times New Roman" w:hAnsi="Times New Roman" w:cs="Times New Roman"/>
        </w:rPr>
        <w:t>26</w:t>
      </w:r>
      <w:r w:rsidR="0001748E">
        <w:rPr>
          <w:rFonts w:ascii="Times New Roman" w:eastAsia="Times New Roman" w:hAnsi="Times New Roman" w:cs="Times New Roman"/>
        </w:rPr>
        <w:t>.10.2021</w:t>
      </w:r>
      <w:r w:rsidR="0001748E">
        <w:rPr>
          <w:rStyle w:val="ab"/>
          <w:lang w:val="en-US"/>
        </w:rPr>
        <w:t xml:space="preserve"> </w:t>
      </w:r>
      <w:r w:rsidR="0001748E" w:rsidRPr="0001748E">
        <w:rPr>
          <w:rStyle w:val="ab"/>
          <w:rFonts w:ascii="Times New Roman" w:hAnsi="Times New Roman" w:cs="Times New Roman"/>
          <w:sz w:val="22"/>
          <w:szCs w:val="22"/>
          <w:lang w:val="en-US"/>
        </w:rPr>
        <w:t>se</w:t>
      </w:r>
      <w:r>
        <w:rPr>
          <w:rFonts w:ascii="Times New Roman" w:eastAsia="Times New Roman" w:hAnsi="Times New Roman" w:cs="Times New Roman"/>
        </w:rPr>
        <w:t>mnat cu Fundația Soros Moldova. Scopul proiectului constă în crearea și dezvoltarea unui serviciu social de Locuință Protejată pentru persoane cu dizabilități din raionul Cantemir. În cadrul acestui proiect, AO Parteneriatul Aachen Moldova, anunță concurs pentru achiziționarea articolelor de mobilier cu livrare și montaj inclus, pentru a asigura dotarea spațiilor accesibilizate și adaptate din serviciu social de Locuință Protejată</w:t>
      </w:r>
      <w:r w:rsidR="00E537DE">
        <w:rPr>
          <w:rFonts w:ascii="Times New Roman" w:eastAsia="Times New Roman" w:hAnsi="Times New Roman" w:cs="Times New Roman"/>
        </w:rPr>
        <w:t xml:space="preserve"> din satul Baimaclia raionul Cantemir</w:t>
      </w:r>
      <w:r>
        <w:rPr>
          <w:rFonts w:ascii="Times New Roman" w:eastAsia="Times New Roman" w:hAnsi="Times New Roman" w:cs="Times New Roman"/>
        </w:rPr>
        <w:t>.</w:t>
      </w:r>
    </w:p>
    <w:p w14:paraId="3E26F13D" w14:textId="77777777" w:rsidR="004B3370" w:rsidRDefault="00D933DE">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Generalități</w:t>
      </w:r>
    </w:p>
    <w:p w14:paraId="77019962" w14:textId="77777777" w:rsidR="004B3370" w:rsidRDefault="00D933DE">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Prezentul Caiet de Sarcini conține specificații tehnice, face parte integrantă din documentația de atribuire în vederea participării la procedura competitivă-cerere de oferte şi constituie ansamblul cerințelor minimale de bază cărora se elaborează de către fiecare ofertant propunerea tehnico-financiară, în condițiile în care criteriul de evaluare a ofertelor este „cea mai avantajoasă ofertă din punct de vedere economic”.</w:t>
      </w:r>
    </w:p>
    <w:p w14:paraId="136637D8" w14:textId="77777777" w:rsidR="00713597" w:rsidRDefault="00713597">
      <w:pPr>
        <w:pBdr>
          <w:top w:val="nil"/>
          <w:left w:val="nil"/>
          <w:bottom w:val="nil"/>
          <w:right w:val="nil"/>
          <w:between w:val="nil"/>
        </w:pBdr>
        <w:spacing w:after="0"/>
        <w:jc w:val="both"/>
        <w:rPr>
          <w:rFonts w:ascii="Times New Roman" w:eastAsia="Times New Roman" w:hAnsi="Times New Roman" w:cs="Times New Roman"/>
          <w:color w:val="000000"/>
        </w:rPr>
      </w:pPr>
    </w:p>
    <w:p w14:paraId="53791B08"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Obiectul procedurii de achiziţie:</w:t>
      </w:r>
    </w:p>
    <w:p w14:paraId="680ED945"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Achiziționarea articolelor de mobilier cu livrare și montarea inclus, pentru a asigura dotarea spațiilor accesibilizate și adaptate din serviciu social de Locuință Protejată din s.Baimaclia în cadrul proiectului ”Servicii consolidate pentru o viață bună în comunitate pentru persoanele cu dizabilități”</w:t>
      </w:r>
    </w:p>
    <w:p w14:paraId="1CB22454" w14:textId="77777777" w:rsidR="004B3370" w:rsidRDefault="00D933DE">
      <w:pPr>
        <w:spacing w:after="40"/>
        <w:jc w:val="both"/>
        <w:rPr>
          <w:rFonts w:ascii="Times New Roman" w:eastAsia="Times New Roman" w:hAnsi="Times New Roman" w:cs="Times New Roman"/>
          <w:color w:val="000000"/>
        </w:rPr>
      </w:pPr>
      <w:r>
        <w:rPr>
          <w:rFonts w:ascii="Times New Roman" w:eastAsia="Times New Roman" w:hAnsi="Times New Roman" w:cs="Times New Roman"/>
          <w:color w:val="000000"/>
        </w:rPr>
        <w:t>2 dulapuri, 4 paturi, 4 saltele, 4 noptiere, 1 canapea de colț, 1 set de mobilă pentru bucătărie, 1 set de mobilă pentru camera de zi.</w:t>
      </w:r>
    </w:p>
    <w:p w14:paraId="79287272" w14:textId="77777777" w:rsidR="00713597" w:rsidRDefault="00713597">
      <w:pPr>
        <w:spacing w:after="40"/>
        <w:jc w:val="both"/>
        <w:rPr>
          <w:rFonts w:ascii="Times New Roman" w:eastAsia="Times New Roman" w:hAnsi="Times New Roman" w:cs="Times New Roman"/>
          <w:color w:val="000000"/>
        </w:rPr>
      </w:pPr>
    </w:p>
    <w:p w14:paraId="1FBB67A4"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Specificații tehnice</w:t>
      </w:r>
    </w:p>
    <w:p w14:paraId="7383CB87" w14:textId="77777777" w:rsidR="004B3370" w:rsidRDefault="00D933D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Caracteristicile tehnice specificate în Caietul de Sarcini sunt minimale si obligatorii.</w:t>
      </w:r>
    </w:p>
    <w:p w14:paraId="2223E8CA" w14:textId="77777777" w:rsidR="00713597" w:rsidRDefault="00713597">
      <w:pPr>
        <w:spacing w:after="0" w:line="240" w:lineRule="auto"/>
        <w:jc w:val="both"/>
        <w:rPr>
          <w:rFonts w:ascii="Times New Roman" w:eastAsia="Times New Roman" w:hAnsi="Times New Roman" w:cs="Times New Roman"/>
        </w:rPr>
      </w:pPr>
    </w:p>
    <w:tbl>
      <w:tblPr>
        <w:tblStyle w:val="af7"/>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1080"/>
        <w:gridCol w:w="2790"/>
        <w:gridCol w:w="1875"/>
      </w:tblGrid>
      <w:tr w:rsidR="004B3370" w14:paraId="2271AEDE" w14:textId="77777777">
        <w:trPr>
          <w:trHeight w:val="427"/>
        </w:trPr>
        <w:tc>
          <w:tcPr>
            <w:tcW w:w="3615" w:type="dxa"/>
          </w:tcPr>
          <w:p w14:paraId="56A652D7" w14:textId="77777777" w:rsidR="004B3370" w:rsidRDefault="00D933DE">
            <w:pPr>
              <w:spacing w:after="160" w:line="259" w:lineRule="auto"/>
              <w:jc w:val="both"/>
              <w:rPr>
                <w:color w:val="000000"/>
              </w:rPr>
            </w:pPr>
            <w:r>
              <w:rPr>
                <w:color w:val="000000"/>
              </w:rPr>
              <w:t>Denumirea bunurilor</w:t>
            </w:r>
          </w:p>
        </w:tc>
        <w:tc>
          <w:tcPr>
            <w:tcW w:w="1080" w:type="dxa"/>
          </w:tcPr>
          <w:p w14:paraId="45C4EA8E" w14:textId="77777777" w:rsidR="004B3370" w:rsidRDefault="00D933DE">
            <w:pPr>
              <w:spacing w:after="160" w:line="259" w:lineRule="auto"/>
              <w:jc w:val="both"/>
              <w:rPr>
                <w:color w:val="000000"/>
              </w:rPr>
            </w:pPr>
            <w:r>
              <w:rPr>
                <w:color w:val="000000"/>
              </w:rPr>
              <w:t xml:space="preserve">Caracteristici </w:t>
            </w:r>
          </w:p>
        </w:tc>
        <w:tc>
          <w:tcPr>
            <w:tcW w:w="2790" w:type="dxa"/>
          </w:tcPr>
          <w:p w14:paraId="2E672B5E" w14:textId="77777777" w:rsidR="004B3370" w:rsidRDefault="00D933DE">
            <w:pPr>
              <w:spacing w:after="160" w:line="259" w:lineRule="auto"/>
              <w:jc w:val="both"/>
              <w:rPr>
                <w:color w:val="000000"/>
              </w:rPr>
            </w:pPr>
            <w:r>
              <w:rPr>
                <w:color w:val="000000"/>
              </w:rPr>
              <w:t xml:space="preserve">Proprietăți </w:t>
            </w:r>
          </w:p>
        </w:tc>
        <w:tc>
          <w:tcPr>
            <w:tcW w:w="1875" w:type="dxa"/>
          </w:tcPr>
          <w:p w14:paraId="46F79090" w14:textId="77777777" w:rsidR="004B3370" w:rsidRDefault="00D933DE">
            <w:pPr>
              <w:spacing w:after="160" w:line="259" w:lineRule="auto"/>
              <w:jc w:val="both"/>
              <w:rPr>
                <w:color w:val="000000"/>
              </w:rPr>
            </w:pPr>
            <w:r>
              <w:rPr>
                <w:color w:val="000000"/>
              </w:rPr>
              <w:t>Semnificația proprietăților</w:t>
            </w:r>
          </w:p>
        </w:tc>
      </w:tr>
      <w:tr w:rsidR="004B3370" w14:paraId="29FD886E" w14:textId="77777777">
        <w:trPr>
          <w:trHeight w:val="225"/>
        </w:trPr>
        <w:tc>
          <w:tcPr>
            <w:tcW w:w="3615" w:type="dxa"/>
            <w:vMerge w:val="restart"/>
            <w:tcBorders>
              <w:top w:val="single" w:sz="36" w:space="0" w:color="000000"/>
            </w:tcBorders>
          </w:tcPr>
          <w:p w14:paraId="7E4E4A38" w14:textId="77777777" w:rsidR="004B3370" w:rsidRDefault="00D933DE">
            <w:pPr>
              <w:spacing w:after="160" w:line="259" w:lineRule="auto"/>
              <w:jc w:val="both"/>
              <w:rPr>
                <w:color w:val="000000"/>
              </w:rPr>
            </w:pPr>
            <w:r>
              <w:rPr>
                <w:color w:val="000000"/>
              </w:rPr>
              <w:t>Dulap</w:t>
            </w:r>
          </w:p>
          <w:p w14:paraId="1C8242CD" w14:textId="77777777" w:rsidR="004B3370" w:rsidRDefault="00D933DE">
            <w:pPr>
              <w:spacing w:after="160" w:line="259" w:lineRule="auto"/>
              <w:jc w:val="both"/>
            </w:pPr>
            <w:r>
              <w:t>Imagine exemplificativă</w:t>
            </w:r>
          </w:p>
          <w:p w14:paraId="4C498112" w14:textId="77777777" w:rsidR="004B3370" w:rsidRDefault="00D933DE">
            <w:pPr>
              <w:spacing w:after="160" w:line="259" w:lineRule="auto"/>
              <w:jc w:val="both"/>
            </w:pPr>
            <w:r>
              <w:rPr>
                <w:noProof/>
                <w:lang w:val="en-US" w:eastAsia="en-US"/>
              </w:rPr>
              <w:drawing>
                <wp:inline distT="114300" distB="114300" distL="114300" distR="114300" wp14:anchorId="1B0F7134" wp14:editId="3A76A36B">
                  <wp:extent cx="2071033" cy="1015474"/>
                  <wp:effectExtent l="0" t="0" r="0" b="0"/>
                  <wp:docPr id="3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srcRect/>
                          <a:stretch>
                            <a:fillRect/>
                          </a:stretch>
                        </pic:blipFill>
                        <pic:spPr>
                          <a:xfrm>
                            <a:off x="0" y="0"/>
                            <a:ext cx="2071033" cy="1015474"/>
                          </a:xfrm>
                          <a:prstGeom prst="rect">
                            <a:avLst/>
                          </a:prstGeom>
                          <a:ln/>
                        </pic:spPr>
                      </pic:pic>
                    </a:graphicData>
                  </a:graphic>
                </wp:inline>
              </w:drawing>
            </w:r>
          </w:p>
        </w:tc>
        <w:tc>
          <w:tcPr>
            <w:tcW w:w="1080" w:type="dxa"/>
            <w:vMerge w:val="restart"/>
            <w:tcBorders>
              <w:top w:val="single" w:sz="36" w:space="0" w:color="000000"/>
            </w:tcBorders>
          </w:tcPr>
          <w:p w14:paraId="3AE97E22" w14:textId="77777777" w:rsidR="004B3370" w:rsidRDefault="00D933DE">
            <w:pPr>
              <w:spacing w:after="160" w:line="259" w:lineRule="auto"/>
              <w:jc w:val="both"/>
              <w:rPr>
                <w:color w:val="000000"/>
              </w:rPr>
            </w:pPr>
            <w:r>
              <w:rPr>
                <w:color w:val="000000"/>
              </w:rPr>
              <w:t xml:space="preserve"> </w:t>
            </w:r>
          </w:p>
          <w:p w14:paraId="2A98BC17" w14:textId="77777777" w:rsidR="004B3370" w:rsidRDefault="004B3370">
            <w:pPr>
              <w:spacing w:after="160" w:line="259" w:lineRule="auto"/>
              <w:jc w:val="both"/>
              <w:rPr>
                <w:color w:val="000000"/>
              </w:rPr>
            </w:pPr>
          </w:p>
          <w:p w14:paraId="40747ABF" w14:textId="77777777" w:rsidR="004B3370" w:rsidRDefault="004B3370">
            <w:pPr>
              <w:spacing w:after="160" w:line="259" w:lineRule="auto"/>
              <w:jc w:val="both"/>
              <w:rPr>
                <w:color w:val="000000"/>
              </w:rPr>
            </w:pPr>
          </w:p>
          <w:p w14:paraId="4F95DAA9" w14:textId="77777777" w:rsidR="004B3370" w:rsidRDefault="004B3370">
            <w:pPr>
              <w:spacing w:after="160" w:line="259" w:lineRule="auto"/>
              <w:jc w:val="both"/>
              <w:rPr>
                <w:color w:val="000000"/>
              </w:rPr>
            </w:pPr>
          </w:p>
          <w:p w14:paraId="42F2671A" w14:textId="77777777" w:rsidR="004B3370" w:rsidRDefault="00D933DE">
            <w:pPr>
              <w:spacing w:after="160" w:line="259" w:lineRule="auto"/>
              <w:jc w:val="both"/>
              <w:rPr>
                <w:color w:val="000000"/>
              </w:rPr>
            </w:pPr>
            <w:r>
              <w:rPr>
                <w:color w:val="000000"/>
              </w:rPr>
              <w:t>2 bucăți</w:t>
            </w:r>
          </w:p>
        </w:tc>
        <w:tc>
          <w:tcPr>
            <w:tcW w:w="2790" w:type="dxa"/>
            <w:tcBorders>
              <w:top w:val="single" w:sz="36" w:space="0" w:color="000000"/>
            </w:tcBorders>
          </w:tcPr>
          <w:p w14:paraId="686A24E3" w14:textId="77777777" w:rsidR="004B3370" w:rsidRDefault="00D933DE">
            <w:pPr>
              <w:spacing w:after="160" w:line="259" w:lineRule="auto"/>
              <w:jc w:val="both"/>
              <w:rPr>
                <w:color w:val="000000"/>
              </w:rPr>
            </w:pPr>
            <w:r>
              <w:rPr>
                <w:color w:val="000000"/>
              </w:rPr>
              <w:t>Material carcasă/fațadă</w:t>
            </w:r>
          </w:p>
          <w:p w14:paraId="4B160D81" w14:textId="77777777" w:rsidR="004B3370" w:rsidRDefault="004B3370">
            <w:pPr>
              <w:spacing w:after="160" w:line="259" w:lineRule="auto"/>
              <w:jc w:val="both"/>
              <w:rPr>
                <w:color w:val="000000"/>
              </w:rPr>
            </w:pPr>
          </w:p>
        </w:tc>
        <w:tc>
          <w:tcPr>
            <w:tcW w:w="1875" w:type="dxa"/>
            <w:tcBorders>
              <w:top w:val="single" w:sz="36" w:space="0" w:color="000000"/>
            </w:tcBorders>
          </w:tcPr>
          <w:p w14:paraId="2810DD10" w14:textId="77777777" w:rsidR="004B3370" w:rsidRDefault="00693077">
            <w:pPr>
              <w:spacing w:after="160" w:line="259" w:lineRule="auto"/>
              <w:jc w:val="both"/>
              <w:rPr>
                <w:color w:val="000000"/>
              </w:rPr>
            </w:pPr>
            <w:r>
              <w:t>PAL Laminat DubSonoma 3025</w:t>
            </w:r>
          </w:p>
        </w:tc>
      </w:tr>
      <w:tr w:rsidR="004B3370" w14:paraId="6CBA707E" w14:textId="77777777">
        <w:trPr>
          <w:trHeight w:val="143"/>
        </w:trPr>
        <w:tc>
          <w:tcPr>
            <w:tcW w:w="3615" w:type="dxa"/>
            <w:vMerge/>
            <w:tcBorders>
              <w:top w:val="single" w:sz="36" w:space="0" w:color="000000"/>
            </w:tcBorders>
          </w:tcPr>
          <w:p w14:paraId="7E67A0B9" w14:textId="77777777" w:rsidR="004B3370" w:rsidRDefault="004B3370">
            <w:pPr>
              <w:widowControl w:val="0"/>
              <w:pBdr>
                <w:top w:val="nil"/>
                <w:left w:val="nil"/>
                <w:bottom w:val="nil"/>
                <w:right w:val="nil"/>
                <w:between w:val="nil"/>
              </w:pBdr>
              <w:spacing w:line="276" w:lineRule="auto"/>
              <w:rPr>
                <w:color w:val="000000"/>
              </w:rPr>
            </w:pPr>
          </w:p>
        </w:tc>
        <w:tc>
          <w:tcPr>
            <w:tcW w:w="1080" w:type="dxa"/>
            <w:vMerge/>
            <w:tcBorders>
              <w:top w:val="single" w:sz="36" w:space="0" w:color="000000"/>
            </w:tcBorders>
          </w:tcPr>
          <w:p w14:paraId="688DE552" w14:textId="77777777" w:rsidR="004B3370" w:rsidRDefault="004B3370">
            <w:pPr>
              <w:widowControl w:val="0"/>
              <w:pBdr>
                <w:top w:val="nil"/>
                <w:left w:val="nil"/>
                <w:bottom w:val="nil"/>
                <w:right w:val="nil"/>
                <w:between w:val="nil"/>
              </w:pBdr>
              <w:spacing w:line="276" w:lineRule="auto"/>
              <w:rPr>
                <w:color w:val="000000"/>
              </w:rPr>
            </w:pPr>
          </w:p>
        </w:tc>
        <w:tc>
          <w:tcPr>
            <w:tcW w:w="2790" w:type="dxa"/>
            <w:tcBorders>
              <w:top w:val="single" w:sz="4" w:space="0" w:color="000000"/>
            </w:tcBorders>
          </w:tcPr>
          <w:p w14:paraId="66CF49AC" w14:textId="172DAA3F" w:rsidR="004B3370" w:rsidRDefault="00D933DE" w:rsidP="00F42628">
            <w:pPr>
              <w:spacing w:after="160" w:line="259" w:lineRule="auto"/>
              <w:jc w:val="both"/>
              <w:rPr>
                <w:color w:val="000000"/>
              </w:rPr>
            </w:pPr>
            <w:r>
              <w:rPr>
                <w:color w:val="000000"/>
              </w:rPr>
              <w:t>Culoarea</w:t>
            </w:r>
          </w:p>
        </w:tc>
        <w:tc>
          <w:tcPr>
            <w:tcW w:w="1875" w:type="dxa"/>
            <w:tcBorders>
              <w:top w:val="single" w:sz="4" w:space="0" w:color="000000"/>
            </w:tcBorders>
          </w:tcPr>
          <w:p w14:paraId="394A26AC" w14:textId="77777777" w:rsidR="004B3370" w:rsidRDefault="00693077">
            <w:pPr>
              <w:spacing w:after="160" w:line="259" w:lineRule="auto"/>
              <w:jc w:val="both"/>
              <w:rPr>
                <w:color w:val="000000"/>
              </w:rPr>
            </w:pPr>
            <w:r>
              <w:t>DubSonoma 3025</w:t>
            </w:r>
          </w:p>
        </w:tc>
      </w:tr>
      <w:tr w:rsidR="004B3370" w14:paraId="30C4DA33" w14:textId="77777777">
        <w:trPr>
          <w:trHeight w:val="142"/>
        </w:trPr>
        <w:tc>
          <w:tcPr>
            <w:tcW w:w="3615" w:type="dxa"/>
            <w:vMerge/>
            <w:tcBorders>
              <w:top w:val="single" w:sz="36" w:space="0" w:color="000000"/>
            </w:tcBorders>
          </w:tcPr>
          <w:p w14:paraId="477A9413" w14:textId="77777777" w:rsidR="004B3370" w:rsidRDefault="004B3370">
            <w:pPr>
              <w:widowControl w:val="0"/>
              <w:pBdr>
                <w:top w:val="nil"/>
                <w:left w:val="nil"/>
                <w:bottom w:val="nil"/>
                <w:right w:val="nil"/>
                <w:between w:val="nil"/>
              </w:pBdr>
              <w:spacing w:line="276" w:lineRule="auto"/>
              <w:rPr>
                <w:color w:val="000000"/>
              </w:rPr>
            </w:pPr>
          </w:p>
        </w:tc>
        <w:tc>
          <w:tcPr>
            <w:tcW w:w="1080" w:type="dxa"/>
            <w:vMerge/>
            <w:tcBorders>
              <w:top w:val="single" w:sz="36" w:space="0" w:color="000000"/>
            </w:tcBorders>
          </w:tcPr>
          <w:p w14:paraId="448F71F2" w14:textId="77777777" w:rsidR="004B3370" w:rsidRDefault="004B3370">
            <w:pPr>
              <w:widowControl w:val="0"/>
              <w:pBdr>
                <w:top w:val="nil"/>
                <w:left w:val="nil"/>
                <w:bottom w:val="nil"/>
                <w:right w:val="nil"/>
                <w:between w:val="nil"/>
              </w:pBdr>
              <w:spacing w:line="276" w:lineRule="auto"/>
              <w:rPr>
                <w:color w:val="000000"/>
              </w:rPr>
            </w:pPr>
          </w:p>
        </w:tc>
        <w:tc>
          <w:tcPr>
            <w:tcW w:w="2790" w:type="dxa"/>
            <w:tcBorders>
              <w:top w:val="single" w:sz="4" w:space="0" w:color="000000"/>
            </w:tcBorders>
          </w:tcPr>
          <w:p w14:paraId="514A950D" w14:textId="4DE8F02D" w:rsidR="004B3370" w:rsidRDefault="00D933DE" w:rsidP="00F42628">
            <w:pPr>
              <w:spacing w:after="160" w:line="259" w:lineRule="auto"/>
              <w:jc w:val="both"/>
              <w:rPr>
                <w:color w:val="000000"/>
              </w:rPr>
            </w:pPr>
            <w:r>
              <w:rPr>
                <w:color w:val="000000"/>
              </w:rPr>
              <w:t>Înălțimea (mm)</w:t>
            </w:r>
          </w:p>
        </w:tc>
        <w:tc>
          <w:tcPr>
            <w:tcW w:w="1875" w:type="dxa"/>
            <w:tcBorders>
              <w:top w:val="single" w:sz="4" w:space="0" w:color="000000"/>
            </w:tcBorders>
          </w:tcPr>
          <w:p w14:paraId="3544F056" w14:textId="77777777" w:rsidR="004B3370" w:rsidRDefault="00D933DE">
            <w:pPr>
              <w:spacing w:after="160" w:line="259" w:lineRule="auto"/>
              <w:jc w:val="both"/>
              <w:rPr>
                <w:color w:val="000000"/>
              </w:rPr>
            </w:pPr>
            <w:r>
              <w:t>2100</w:t>
            </w:r>
          </w:p>
        </w:tc>
      </w:tr>
      <w:tr w:rsidR="004B3370" w14:paraId="56630106" w14:textId="77777777">
        <w:trPr>
          <w:trHeight w:val="98"/>
        </w:trPr>
        <w:tc>
          <w:tcPr>
            <w:tcW w:w="3615" w:type="dxa"/>
            <w:vMerge/>
            <w:tcBorders>
              <w:top w:val="single" w:sz="36" w:space="0" w:color="000000"/>
            </w:tcBorders>
          </w:tcPr>
          <w:p w14:paraId="0AF3B0E5" w14:textId="77777777" w:rsidR="004B3370" w:rsidRDefault="004B3370">
            <w:pPr>
              <w:widowControl w:val="0"/>
              <w:pBdr>
                <w:top w:val="nil"/>
                <w:left w:val="nil"/>
                <w:bottom w:val="nil"/>
                <w:right w:val="nil"/>
                <w:between w:val="nil"/>
              </w:pBdr>
              <w:spacing w:line="276" w:lineRule="auto"/>
              <w:rPr>
                <w:color w:val="000000"/>
              </w:rPr>
            </w:pPr>
          </w:p>
        </w:tc>
        <w:tc>
          <w:tcPr>
            <w:tcW w:w="1080" w:type="dxa"/>
            <w:vMerge/>
            <w:tcBorders>
              <w:top w:val="single" w:sz="36" w:space="0" w:color="000000"/>
            </w:tcBorders>
          </w:tcPr>
          <w:p w14:paraId="41D5F6EA" w14:textId="77777777" w:rsidR="004B3370" w:rsidRDefault="004B3370">
            <w:pPr>
              <w:widowControl w:val="0"/>
              <w:pBdr>
                <w:top w:val="nil"/>
                <w:left w:val="nil"/>
                <w:bottom w:val="nil"/>
                <w:right w:val="nil"/>
                <w:between w:val="nil"/>
              </w:pBdr>
              <w:spacing w:line="276" w:lineRule="auto"/>
              <w:rPr>
                <w:color w:val="000000"/>
              </w:rPr>
            </w:pPr>
          </w:p>
        </w:tc>
        <w:tc>
          <w:tcPr>
            <w:tcW w:w="2790" w:type="dxa"/>
            <w:tcBorders>
              <w:top w:val="single" w:sz="4" w:space="0" w:color="000000"/>
            </w:tcBorders>
          </w:tcPr>
          <w:p w14:paraId="486E51EA" w14:textId="77777777" w:rsidR="004B3370" w:rsidRDefault="00D933DE">
            <w:pPr>
              <w:spacing w:after="160" w:line="259" w:lineRule="auto"/>
              <w:jc w:val="both"/>
              <w:rPr>
                <w:color w:val="000000"/>
              </w:rPr>
            </w:pPr>
            <w:r>
              <w:rPr>
                <w:color w:val="000000"/>
              </w:rPr>
              <w:t>Lățimea (mm)</w:t>
            </w:r>
          </w:p>
        </w:tc>
        <w:tc>
          <w:tcPr>
            <w:tcW w:w="1875" w:type="dxa"/>
            <w:tcBorders>
              <w:top w:val="single" w:sz="4" w:space="0" w:color="000000"/>
            </w:tcBorders>
          </w:tcPr>
          <w:p w14:paraId="4B494EDB" w14:textId="77777777" w:rsidR="004B3370" w:rsidRDefault="00D933DE">
            <w:pPr>
              <w:spacing w:after="160" w:line="259" w:lineRule="auto"/>
              <w:jc w:val="both"/>
              <w:rPr>
                <w:color w:val="000000"/>
              </w:rPr>
            </w:pPr>
            <w:r>
              <w:t>1200</w:t>
            </w:r>
          </w:p>
        </w:tc>
      </w:tr>
      <w:tr w:rsidR="004B3370" w14:paraId="7B5FD9E6" w14:textId="77777777">
        <w:trPr>
          <w:trHeight w:val="232"/>
        </w:trPr>
        <w:tc>
          <w:tcPr>
            <w:tcW w:w="3615" w:type="dxa"/>
            <w:vMerge/>
            <w:tcBorders>
              <w:top w:val="single" w:sz="36" w:space="0" w:color="000000"/>
            </w:tcBorders>
          </w:tcPr>
          <w:p w14:paraId="2F2B1860" w14:textId="77777777" w:rsidR="004B3370" w:rsidRDefault="004B3370">
            <w:pPr>
              <w:widowControl w:val="0"/>
              <w:pBdr>
                <w:top w:val="nil"/>
                <w:left w:val="nil"/>
                <w:bottom w:val="nil"/>
                <w:right w:val="nil"/>
                <w:between w:val="nil"/>
              </w:pBdr>
              <w:spacing w:line="276" w:lineRule="auto"/>
              <w:rPr>
                <w:color w:val="000000"/>
              </w:rPr>
            </w:pPr>
          </w:p>
        </w:tc>
        <w:tc>
          <w:tcPr>
            <w:tcW w:w="1080" w:type="dxa"/>
            <w:vMerge/>
            <w:tcBorders>
              <w:top w:val="single" w:sz="36" w:space="0" w:color="000000"/>
            </w:tcBorders>
          </w:tcPr>
          <w:p w14:paraId="2352E282" w14:textId="77777777" w:rsidR="004B3370" w:rsidRDefault="004B3370">
            <w:pPr>
              <w:widowControl w:val="0"/>
              <w:pBdr>
                <w:top w:val="nil"/>
                <w:left w:val="nil"/>
                <w:bottom w:val="nil"/>
                <w:right w:val="nil"/>
                <w:between w:val="nil"/>
              </w:pBdr>
              <w:spacing w:line="276" w:lineRule="auto"/>
              <w:rPr>
                <w:color w:val="000000"/>
              </w:rPr>
            </w:pPr>
          </w:p>
        </w:tc>
        <w:tc>
          <w:tcPr>
            <w:tcW w:w="2790" w:type="dxa"/>
            <w:tcBorders>
              <w:top w:val="single" w:sz="4" w:space="0" w:color="000000"/>
              <w:bottom w:val="single" w:sz="4" w:space="0" w:color="000000"/>
            </w:tcBorders>
          </w:tcPr>
          <w:p w14:paraId="3DC86194" w14:textId="77777777" w:rsidR="004B3370" w:rsidRDefault="00D933DE">
            <w:pPr>
              <w:spacing w:after="160" w:line="259" w:lineRule="auto"/>
              <w:jc w:val="both"/>
              <w:rPr>
                <w:color w:val="000000"/>
              </w:rPr>
            </w:pPr>
            <w:r>
              <w:rPr>
                <w:color w:val="000000"/>
              </w:rPr>
              <w:t>Adâncimea (mm)</w:t>
            </w:r>
          </w:p>
        </w:tc>
        <w:tc>
          <w:tcPr>
            <w:tcW w:w="1875" w:type="dxa"/>
            <w:tcBorders>
              <w:top w:val="single" w:sz="4" w:space="0" w:color="000000"/>
              <w:bottom w:val="single" w:sz="4" w:space="0" w:color="000000"/>
            </w:tcBorders>
          </w:tcPr>
          <w:p w14:paraId="4B544820" w14:textId="77777777" w:rsidR="004B3370" w:rsidRDefault="00D933DE">
            <w:pPr>
              <w:spacing w:after="160" w:line="259" w:lineRule="auto"/>
              <w:jc w:val="both"/>
              <w:rPr>
                <w:color w:val="000000"/>
              </w:rPr>
            </w:pPr>
            <w:r>
              <w:t>418</w:t>
            </w:r>
          </w:p>
        </w:tc>
      </w:tr>
    </w:tbl>
    <w:p w14:paraId="27374A70" w14:textId="77777777" w:rsidR="004B3370" w:rsidRDefault="004B3370">
      <w:pPr>
        <w:spacing w:after="0" w:line="240" w:lineRule="auto"/>
        <w:jc w:val="both"/>
        <w:rPr>
          <w:rFonts w:ascii="Times New Roman" w:eastAsia="Times New Roman" w:hAnsi="Times New Roman" w:cs="Times New Roman"/>
          <w:b/>
          <w:color w:val="000000"/>
        </w:rPr>
      </w:pPr>
    </w:p>
    <w:p w14:paraId="43E1951B" w14:textId="77777777" w:rsidR="004B3370" w:rsidRDefault="004B3370">
      <w:pPr>
        <w:spacing w:after="0" w:line="240" w:lineRule="auto"/>
        <w:jc w:val="both"/>
        <w:rPr>
          <w:rFonts w:ascii="Times New Roman" w:eastAsia="Times New Roman" w:hAnsi="Times New Roman" w:cs="Times New Roman"/>
          <w:b/>
        </w:rPr>
      </w:pPr>
    </w:p>
    <w:tbl>
      <w:tblPr>
        <w:tblStyle w:val="af8"/>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1262"/>
        <w:gridCol w:w="2298"/>
        <w:gridCol w:w="2623"/>
      </w:tblGrid>
      <w:tr w:rsidR="004B3370" w14:paraId="7ACDA683" w14:textId="77777777" w:rsidTr="00076A6C">
        <w:trPr>
          <w:trHeight w:val="464"/>
        </w:trPr>
        <w:tc>
          <w:tcPr>
            <w:tcW w:w="3168" w:type="dxa"/>
          </w:tcPr>
          <w:p w14:paraId="4021F2A4" w14:textId="77777777" w:rsidR="004B3370" w:rsidRDefault="00D933DE">
            <w:pPr>
              <w:spacing w:after="160" w:line="259" w:lineRule="auto"/>
              <w:jc w:val="both"/>
              <w:rPr>
                <w:color w:val="000000"/>
              </w:rPr>
            </w:pPr>
            <w:r>
              <w:rPr>
                <w:color w:val="000000"/>
              </w:rPr>
              <w:lastRenderedPageBreak/>
              <w:t>Denumirea bunurilor</w:t>
            </w:r>
          </w:p>
        </w:tc>
        <w:tc>
          <w:tcPr>
            <w:tcW w:w="1262" w:type="dxa"/>
          </w:tcPr>
          <w:p w14:paraId="71666281" w14:textId="77777777" w:rsidR="004B3370" w:rsidRDefault="00D933DE">
            <w:pPr>
              <w:spacing w:after="160" w:line="259" w:lineRule="auto"/>
              <w:jc w:val="both"/>
              <w:rPr>
                <w:color w:val="000000"/>
              </w:rPr>
            </w:pPr>
            <w:r>
              <w:rPr>
                <w:color w:val="000000"/>
              </w:rPr>
              <w:t>Cantitatea</w:t>
            </w:r>
          </w:p>
        </w:tc>
        <w:tc>
          <w:tcPr>
            <w:tcW w:w="2298" w:type="dxa"/>
          </w:tcPr>
          <w:p w14:paraId="7FDDE266" w14:textId="77777777" w:rsidR="004B3370" w:rsidRDefault="00D933DE">
            <w:pPr>
              <w:spacing w:after="160" w:line="259" w:lineRule="auto"/>
              <w:jc w:val="both"/>
              <w:rPr>
                <w:color w:val="000000"/>
              </w:rPr>
            </w:pPr>
            <w:r>
              <w:rPr>
                <w:color w:val="000000"/>
              </w:rPr>
              <w:t>Proprietăți</w:t>
            </w:r>
          </w:p>
        </w:tc>
        <w:tc>
          <w:tcPr>
            <w:tcW w:w="2623" w:type="dxa"/>
          </w:tcPr>
          <w:p w14:paraId="7E4366DA" w14:textId="77777777" w:rsidR="004B3370" w:rsidRDefault="00D933DE">
            <w:pPr>
              <w:spacing w:after="160" w:line="259" w:lineRule="auto"/>
              <w:jc w:val="both"/>
              <w:rPr>
                <w:color w:val="000000"/>
              </w:rPr>
            </w:pPr>
            <w:r>
              <w:rPr>
                <w:color w:val="000000"/>
              </w:rPr>
              <w:t>Semnificația proprietăților</w:t>
            </w:r>
          </w:p>
        </w:tc>
      </w:tr>
      <w:tr w:rsidR="004B3370" w14:paraId="7583E520" w14:textId="77777777">
        <w:tc>
          <w:tcPr>
            <w:tcW w:w="3168" w:type="dxa"/>
            <w:vMerge w:val="restart"/>
          </w:tcPr>
          <w:p w14:paraId="3E79F064" w14:textId="77777777" w:rsidR="004B3370" w:rsidRDefault="00D933DE">
            <w:pPr>
              <w:spacing w:after="160" w:line="259" w:lineRule="auto"/>
              <w:jc w:val="both"/>
              <w:rPr>
                <w:color w:val="000000"/>
              </w:rPr>
            </w:pPr>
            <w:r>
              <w:rPr>
                <w:color w:val="000000"/>
              </w:rPr>
              <w:t>Noptieră</w:t>
            </w:r>
          </w:p>
          <w:p w14:paraId="67080F75" w14:textId="77777777" w:rsidR="004B3370" w:rsidRDefault="00D933DE">
            <w:pPr>
              <w:spacing w:after="160" w:line="259" w:lineRule="auto"/>
              <w:jc w:val="both"/>
              <w:rPr>
                <w:color w:val="000000"/>
              </w:rPr>
            </w:pPr>
            <w:r>
              <w:rPr>
                <w:color w:val="000000"/>
              </w:rPr>
              <w:t>Imagine exemplificativă</w:t>
            </w:r>
          </w:p>
          <w:p w14:paraId="3B45E142" w14:textId="77777777" w:rsidR="004B3370" w:rsidRDefault="00D933DE">
            <w:pPr>
              <w:spacing w:after="160" w:line="259" w:lineRule="auto"/>
              <w:jc w:val="both"/>
              <w:rPr>
                <w:color w:val="000000"/>
              </w:rPr>
            </w:pPr>
            <w:r>
              <w:rPr>
                <w:noProof/>
                <w:lang w:val="en-US" w:eastAsia="en-US"/>
              </w:rPr>
              <w:drawing>
                <wp:inline distT="114300" distB="114300" distL="114300" distR="114300" wp14:anchorId="74681D4E" wp14:editId="59392695">
                  <wp:extent cx="1876425" cy="914400"/>
                  <wp:effectExtent l="0" t="0" r="0" b="0"/>
                  <wp:docPr id="34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cstate="print"/>
                          <a:srcRect/>
                          <a:stretch>
                            <a:fillRect/>
                          </a:stretch>
                        </pic:blipFill>
                        <pic:spPr>
                          <a:xfrm>
                            <a:off x="0" y="0"/>
                            <a:ext cx="1876425" cy="914400"/>
                          </a:xfrm>
                          <a:prstGeom prst="rect">
                            <a:avLst/>
                          </a:prstGeom>
                          <a:ln/>
                        </pic:spPr>
                      </pic:pic>
                    </a:graphicData>
                  </a:graphic>
                </wp:inline>
              </w:drawing>
            </w:r>
          </w:p>
        </w:tc>
        <w:tc>
          <w:tcPr>
            <w:tcW w:w="1262" w:type="dxa"/>
            <w:vMerge w:val="restart"/>
          </w:tcPr>
          <w:p w14:paraId="02DF6E15" w14:textId="77777777" w:rsidR="004B3370" w:rsidRDefault="004B3370">
            <w:pPr>
              <w:spacing w:after="160" w:line="259" w:lineRule="auto"/>
              <w:jc w:val="both"/>
              <w:rPr>
                <w:color w:val="000000"/>
              </w:rPr>
            </w:pPr>
          </w:p>
          <w:p w14:paraId="508ECB95" w14:textId="77777777" w:rsidR="004B3370" w:rsidRDefault="004B3370">
            <w:pPr>
              <w:spacing w:after="160" w:line="259" w:lineRule="auto"/>
              <w:jc w:val="both"/>
              <w:rPr>
                <w:color w:val="000000"/>
              </w:rPr>
            </w:pPr>
          </w:p>
          <w:p w14:paraId="1124F690" w14:textId="77777777" w:rsidR="004B3370" w:rsidRDefault="004B3370">
            <w:pPr>
              <w:spacing w:after="160" w:line="259" w:lineRule="auto"/>
              <w:jc w:val="both"/>
              <w:rPr>
                <w:color w:val="000000"/>
              </w:rPr>
            </w:pPr>
          </w:p>
          <w:p w14:paraId="5213BE37" w14:textId="77777777" w:rsidR="004B3370" w:rsidRDefault="004B3370">
            <w:pPr>
              <w:spacing w:after="160" w:line="259" w:lineRule="auto"/>
              <w:jc w:val="both"/>
              <w:rPr>
                <w:color w:val="000000"/>
              </w:rPr>
            </w:pPr>
          </w:p>
          <w:p w14:paraId="5A751DE5" w14:textId="77777777" w:rsidR="004B3370" w:rsidRDefault="004B3370">
            <w:pPr>
              <w:spacing w:after="160" w:line="259" w:lineRule="auto"/>
              <w:jc w:val="both"/>
              <w:rPr>
                <w:color w:val="000000"/>
              </w:rPr>
            </w:pPr>
          </w:p>
          <w:p w14:paraId="5A08B2D5" w14:textId="77777777" w:rsidR="004B3370" w:rsidRDefault="00D933DE">
            <w:pPr>
              <w:spacing w:after="160" w:line="259" w:lineRule="auto"/>
              <w:jc w:val="both"/>
              <w:rPr>
                <w:color w:val="000000"/>
              </w:rPr>
            </w:pPr>
            <w:r>
              <w:rPr>
                <w:color w:val="000000"/>
              </w:rPr>
              <w:t xml:space="preserve">4 </w:t>
            </w:r>
            <w:r>
              <w:t>bucăți</w:t>
            </w:r>
          </w:p>
          <w:p w14:paraId="1AC16AA6" w14:textId="77777777" w:rsidR="004B3370" w:rsidRDefault="004B3370">
            <w:pPr>
              <w:spacing w:after="160" w:line="259" w:lineRule="auto"/>
              <w:jc w:val="both"/>
              <w:rPr>
                <w:color w:val="000000"/>
              </w:rPr>
            </w:pPr>
          </w:p>
          <w:p w14:paraId="092530E8" w14:textId="77777777" w:rsidR="004B3370" w:rsidRDefault="004B3370">
            <w:pPr>
              <w:spacing w:after="160" w:line="259" w:lineRule="auto"/>
              <w:jc w:val="both"/>
              <w:rPr>
                <w:color w:val="000000"/>
              </w:rPr>
            </w:pPr>
          </w:p>
          <w:p w14:paraId="72D1FC82" w14:textId="77777777" w:rsidR="004B3370" w:rsidRDefault="00D933DE">
            <w:pPr>
              <w:spacing w:after="160" w:line="259" w:lineRule="auto"/>
              <w:jc w:val="both"/>
              <w:rPr>
                <w:color w:val="000000"/>
              </w:rPr>
            </w:pPr>
            <w:r>
              <w:rPr>
                <w:color w:val="000000"/>
              </w:rPr>
              <w:t xml:space="preserve"> </w:t>
            </w:r>
          </w:p>
        </w:tc>
        <w:tc>
          <w:tcPr>
            <w:tcW w:w="2298" w:type="dxa"/>
          </w:tcPr>
          <w:p w14:paraId="7CD10B52" w14:textId="77777777" w:rsidR="004B3370" w:rsidRDefault="00D933DE">
            <w:pPr>
              <w:spacing w:after="160" w:line="259" w:lineRule="auto"/>
              <w:jc w:val="both"/>
              <w:rPr>
                <w:color w:val="000000"/>
              </w:rPr>
            </w:pPr>
            <w:r>
              <w:rPr>
                <w:color w:val="000000"/>
              </w:rPr>
              <w:t>Material carcasa/fațadă</w:t>
            </w:r>
          </w:p>
          <w:p w14:paraId="7AAC51FB" w14:textId="77777777" w:rsidR="004B3370" w:rsidRDefault="004B3370">
            <w:pPr>
              <w:spacing w:after="160" w:line="259" w:lineRule="auto"/>
              <w:jc w:val="both"/>
              <w:rPr>
                <w:color w:val="000000"/>
              </w:rPr>
            </w:pPr>
          </w:p>
        </w:tc>
        <w:tc>
          <w:tcPr>
            <w:tcW w:w="2623" w:type="dxa"/>
          </w:tcPr>
          <w:p w14:paraId="3FD1FA80" w14:textId="77777777" w:rsidR="004B3370" w:rsidRDefault="00693077">
            <w:pPr>
              <w:spacing w:after="160" w:line="259" w:lineRule="auto"/>
              <w:jc w:val="both"/>
              <w:rPr>
                <w:color w:val="000000"/>
              </w:rPr>
            </w:pPr>
            <w:r>
              <w:t>PAL Laminat DubSonoma 3025</w:t>
            </w:r>
          </w:p>
        </w:tc>
      </w:tr>
      <w:tr w:rsidR="004B3370" w14:paraId="3B053E7B" w14:textId="77777777">
        <w:tc>
          <w:tcPr>
            <w:tcW w:w="3168" w:type="dxa"/>
            <w:vMerge/>
          </w:tcPr>
          <w:p w14:paraId="5FF9FAA7" w14:textId="77777777" w:rsidR="004B3370" w:rsidRDefault="004B3370">
            <w:pPr>
              <w:widowControl w:val="0"/>
              <w:pBdr>
                <w:top w:val="nil"/>
                <w:left w:val="nil"/>
                <w:bottom w:val="nil"/>
                <w:right w:val="nil"/>
                <w:between w:val="nil"/>
              </w:pBdr>
              <w:spacing w:line="276" w:lineRule="auto"/>
              <w:rPr>
                <w:color w:val="000000"/>
              </w:rPr>
            </w:pPr>
          </w:p>
        </w:tc>
        <w:tc>
          <w:tcPr>
            <w:tcW w:w="1262" w:type="dxa"/>
            <w:vMerge/>
          </w:tcPr>
          <w:p w14:paraId="1411C697" w14:textId="77777777" w:rsidR="004B3370" w:rsidRDefault="004B3370">
            <w:pPr>
              <w:widowControl w:val="0"/>
              <w:pBdr>
                <w:top w:val="nil"/>
                <w:left w:val="nil"/>
                <w:bottom w:val="nil"/>
                <w:right w:val="nil"/>
                <w:between w:val="nil"/>
              </w:pBdr>
              <w:spacing w:line="276" w:lineRule="auto"/>
              <w:rPr>
                <w:color w:val="000000"/>
              </w:rPr>
            </w:pPr>
          </w:p>
        </w:tc>
        <w:tc>
          <w:tcPr>
            <w:tcW w:w="2298" w:type="dxa"/>
          </w:tcPr>
          <w:p w14:paraId="08FC543E" w14:textId="77777777" w:rsidR="004B3370" w:rsidRDefault="00D933DE">
            <w:pPr>
              <w:spacing w:after="160" w:line="259" w:lineRule="auto"/>
              <w:jc w:val="both"/>
              <w:rPr>
                <w:color w:val="000000"/>
              </w:rPr>
            </w:pPr>
            <w:r>
              <w:rPr>
                <w:color w:val="000000"/>
              </w:rPr>
              <w:t xml:space="preserve">Culoarea </w:t>
            </w:r>
          </w:p>
        </w:tc>
        <w:tc>
          <w:tcPr>
            <w:tcW w:w="2623" w:type="dxa"/>
          </w:tcPr>
          <w:p w14:paraId="533889A4" w14:textId="77777777" w:rsidR="004B3370" w:rsidRDefault="00693077">
            <w:pPr>
              <w:spacing w:after="160" w:line="259" w:lineRule="auto"/>
              <w:jc w:val="both"/>
              <w:rPr>
                <w:color w:val="000000"/>
              </w:rPr>
            </w:pPr>
            <w:r>
              <w:t>DubSonoma 3025</w:t>
            </w:r>
          </w:p>
        </w:tc>
      </w:tr>
      <w:tr w:rsidR="004B3370" w14:paraId="4A3C4A00" w14:textId="77777777">
        <w:tc>
          <w:tcPr>
            <w:tcW w:w="3168" w:type="dxa"/>
            <w:vMerge/>
          </w:tcPr>
          <w:p w14:paraId="533ACFB8" w14:textId="77777777" w:rsidR="004B3370" w:rsidRDefault="004B3370">
            <w:pPr>
              <w:widowControl w:val="0"/>
              <w:pBdr>
                <w:top w:val="nil"/>
                <w:left w:val="nil"/>
                <w:bottom w:val="nil"/>
                <w:right w:val="nil"/>
                <w:between w:val="nil"/>
              </w:pBdr>
              <w:spacing w:line="276" w:lineRule="auto"/>
              <w:rPr>
                <w:color w:val="000000"/>
              </w:rPr>
            </w:pPr>
          </w:p>
        </w:tc>
        <w:tc>
          <w:tcPr>
            <w:tcW w:w="1262" w:type="dxa"/>
            <w:vMerge/>
          </w:tcPr>
          <w:p w14:paraId="123FBA49" w14:textId="77777777" w:rsidR="004B3370" w:rsidRDefault="004B3370">
            <w:pPr>
              <w:widowControl w:val="0"/>
              <w:pBdr>
                <w:top w:val="nil"/>
                <w:left w:val="nil"/>
                <w:bottom w:val="nil"/>
                <w:right w:val="nil"/>
                <w:between w:val="nil"/>
              </w:pBdr>
              <w:spacing w:line="276" w:lineRule="auto"/>
              <w:rPr>
                <w:color w:val="000000"/>
              </w:rPr>
            </w:pPr>
          </w:p>
        </w:tc>
        <w:tc>
          <w:tcPr>
            <w:tcW w:w="2298" w:type="dxa"/>
          </w:tcPr>
          <w:p w14:paraId="31DA4056" w14:textId="77777777" w:rsidR="004B3370" w:rsidRDefault="00D933DE">
            <w:pPr>
              <w:spacing w:after="160" w:line="259" w:lineRule="auto"/>
              <w:jc w:val="both"/>
              <w:rPr>
                <w:color w:val="000000"/>
              </w:rPr>
            </w:pPr>
            <w:r>
              <w:rPr>
                <w:color w:val="000000"/>
              </w:rPr>
              <w:t>Înălțimea (mm)</w:t>
            </w:r>
          </w:p>
        </w:tc>
        <w:tc>
          <w:tcPr>
            <w:tcW w:w="2623" w:type="dxa"/>
          </w:tcPr>
          <w:p w14:paraId="1CE2F777" w14:textId="77777777" w:rsidR="004B3370" w:rsidRDefault="00D933DE">
            <w:pPr>
              <w:spacing w:after="160" w:line="259" w:lineRule="auto"/>
              <w:jc w:val="both"/>
              <w:rPr>
                <w:color w:val="000000"/>
              </w:rPr>
            </w:pPr>
            <w:r>
              <w:t>500</w:t>
            </w:r>
          </w:p>
        </w:tc>
      </w:tr>
      <w:tr w:rsidR="004B3370" w14:paraId="147383B7" w14:textId="77777777">
        <w:trPr>
          <w:trHeight w:val="259"/>
        </w:trPr>
        <w:tc>
          <w:tcPr>
            <w:tcW w:w="3168" w:type="dxa"/>
            <w:vMerge/>
          </w:tcPr>
          <w:p w14:paraId="05EFBD91" w14:textId="77777777" w:rsidR="004B3370" w:rsidRDefault="004B3370">
            <w:pPr>
              <w:widowControl w:val="0"/>
              <w:pBdr>
                <w:top w:val="nil"/>
                <w:left w:val="nil"/>
                <w:bottom w:val="nil"/>
                <w:right w:val="nil"/>
                <w:between w:val="nil"/>
              </w:pBdr>
              <w:spacing w:line="276" w:lineRule="auto"/>
              <w:rPr>
                <w:color w:val="000000"/>
              </w:rPr>
            </w:pPr>
          </w:p>
        </w:tc>
        <w:tc>
          <w:tcPr>
            <w:tcW w:w="1262" w:type="dxa"/>
            <w:vMerge/>
          </w:tcPr>
          <w:p w14:paraId="594815CD" w14:textId="77777777" w:rsidR="004B3370" w:rsidRDefault="004B3370">
            <w:pPr>
              <w:widowControl w:val="0"/>
              <w:pBdr>
                <w:top w:val="nil"/>
                <w:left w:val="nil"/>
                <w:bottom w:val="nil"/>
                <w:right w:val="nil"/>
                <w:between w:val="nil"/>
              </w:pBdr>
              <w:spacing w:line="276" w:lineRule="auto"/>
              <w:rPr>
                <w:color w:val="000000"/>
              </w:rPr>
            </w:pPr>
          </w:p>
        </w:tc>
        <w:tc>
          <w:tcPr>
            <w:tcW w:w="2298" w:type="dxa"/>
          </w:tcPr>
          <w:p w14:paraId="3D79472B" w14:textId="77777777" w:rsidR="004B3370" w:rsidRDefault="00D933DE">
            <w:pPr>
              <w:spacing w:after="160" w:line="259" w:lineRule="auto"/>
              <w:jc w:val="both"/>
              <w:rPr>
                <w:color w:val="000000"/>
              </w:rPr>
            </w:pPr>
            <w:r>
              <w:rPr>
                <w:color w:val="000000"/>
              </w:rPr>
              <w:t>Lățimea (mm)</w:t>
            </w:r>
          </w:p>
        </w:tc>
        <w:tc>
          <w:tcPr>
            <w:tcW w:w="2623" w:type="dxa"/>
          </w:tcPr>
          <w:p w14:paraId="70AC1376" w14:textId="77777777" w:rsidR="004B3370" w:rsidRDefault="00D933DE">
            <w:pPr>
              <w:spacing w:after="160" w:line="259" w:lineRule="auto"/>
              <w:jc w:val="both"/>
              <w:rPr>
                <w:color w:val="000000"/>
              </w:rPr>
            </w:pPr>
            <w:r>
              <w:t>400</w:t>
            </w:r>
          </w:p>
        </w:tc>
      </w:tr>
      <w:tr w:rsidR="004B3370" w14:paraId="0432D956" w14:textId="77777777">
        <w:trPr>
          <w:trHeight w:val="302"/>
        </w:trPr>
        <w:tc>
          <w:tcPr>
            <w:tcW w:w="3168" w:type="dxa"/>
            <w:vMerge/>
          </w:tcPr>
          <w:p w14:paraId="2E90C20C" w14:textId="77777777" w:rsidR="004B3370" w:rsidRDefault="004B3370">
            <w:pPr>
              <w:widowControl w:val="0"/>
              <w:pBdr>
                <w:top w:val="nil"/>
                <w:left w:val="nil"/>
                <w:bottom w:val="nil"/>
                <w:right w:val="nil"/>
                <w:between w:val="nil"/>
              </w:pBdr>
              <w:spacing w:line="276" w:lineRule="auto"/>
              <w:rPr>
                <w:color w:val="000000"/>
              </w:rPr>
            </w:pPr>
          </w:p>
        </w:tc>
        <w:tc>
          <w:tcPr>
            <w:tcW w:w="1262" w:type="dxa"/>
            <w:vMerge/>
          </w:tcPr>
          <w:p w14:paraId="0271138A" w14:textId="77777777" w:rsidR="004B3370" w:rsidRDefault="004B3370">
            <w:pPr>
              <w:widowControl w:val="0"/>
              <w:pBdr>
                <w:top w:val="nil"/>
                <w:left w:val="nil"/>
                <w:bottom w:val="nil"/>
                <w:right w:val="nil"/>
                <w:between w:val="nil"/>
              </w:pBdr>
              <w:spacing w:line="276" w:lineRule="auto"/>
              <w:rPr>
                <w:color w:val="000000"/>
              </w:rPr>
            </w:pPr>
          </w:p>
        </w:tc>
        <w:tc>
          <w:tcPr>
            <w:tcW w:w="2298" w:type="dxa"/>
          </w:tcPr>
          <w:p w14:paraId="47074C0E" w14:textId="77777777" w:rsidR="004B3370" w:rsidRDefault="00D933DE">
            <w:pPr>
              <w:spacing w:after="160" w:line="259" w:lineRule="auto"/>
              <w:jc w:val="both"/>
              <w:rPr>
                <w:color w:val="000000"/>
              </w:rPr>
            </w:pPr>
            <w:r>
              <w:rPr>
                <w:color w:val="000000"/>
              </w:rPr>
              <w:t>Adâncimea (mm)</w:t>
            </w:r>
          </w:p>
        </w:tc>
        <w:tc>
          <w:tcPr>
            <w:tcW w:w="2623" w:type="dxa"/>
          </w:tcPr>
          <w:p w14:paraId="7DFD9465" w14:textId="77777777" w:rsidR="004B3370" w:rsidRDefault="00D933DE">
            <w:pPr>
              <w:spacing w:after="160" w:line="259" w:lineRule="auto"/>
              <w:jc w:val="both"/>
              <w:rPr>
                <w:color w:val="000000"/>
              </w:rPr>
            </w:pPr>
            <w:r>
              <w:t>418</w:t>
            </w:r>
          </w:p>
        </w:tc>
      </w:tr>
    </w:tbl>
    <w:p w14:paraId="41E5C527" w14:textId="77777777" w:rsidR="004B3370" w:rsidRDefault="004B3370">
      <w:pPr>
        <w:spacing w:after="0" w:line="240" w:lineRule="auto"/>
        <w:jc w:val="both"/>
        <w:rPr>
          <w:rFonts w:ascii="Times New Roman" w:eastAsia="Times New Roman" w:hAnsi="Times New Roman" w:cs="Times New Roman"/>
        </w:rPr>
      </w:pPr>
    </w:p>
    <w:tbl>
      <w:tblPr>
        <w:tblStyle w:val="af9"/>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1262"/>
        <w:gridCol w:w="2298"/>
        <w:gridCol w:w="2623"/>
      </w:tblGrid>
      <w:tr w:rsidR="004B3370" w14:paraId="688DEA40" w14:textId="77777777">
        <w:trPr>
          <w:trHeight w:val="677"/>
        </w:trPr>
        <w:tc>
          <w:tcPr>
            <w:tcW w:w="3168" w:type="dxa"/>
          </w:tcPr>
          <w:p w14:paraId="26C94D59" w14:textId="77777777" w:rsidR="004B3370" w:rsidRDefault="00D933DE">
            <w:pPr>
              <w:spacing w:after="160" w:line="259" w:lineRule="auto"/>
              <w:jc w:val="both"/>
              <w:rPr>
                <w:color w:val="000000"/>
              </w:rPr>
            </w:pPr>
            <w:r>
              <w:rPr>
                <w:color w:val="000000"/>
              </w:rPr>
              <w:t>Denumirea bunurilor</w:t>
            </w:r>
          </w:p>
        </w:tc>
        <w:tc>
          <w:tcPr>
            <w:tcW w:w="1262" w:type="dxa"/>
          </w:tcPr>
          <w:p w14:paraId="13A9238E" w14:textId="77777777" w:rsidR="004B3370" w:rsidRDefault="00D933DE">
            <w:pPr>
              <w:spacing w:after="160" w:line="259" w:lineRule="auto"/>
              <w:jc w:val="both"/>
              <w:rPr>
                <w:color w:val="000000"/>
              </w:rPr>
            </w:pPr>
            <w:r>
              <w:rPr>
                <w:color w:val="000000"/>
              </w:rPr>
              <w:t>Cantitatea</w:t>
            </w:r>
          </w:p>
        </w:tc>
        <w:tc>
          <w:tcPr>
            <w:tcW w:w="2298" w:type="dxa"/>
          </w:tcPr>
          <w:p w14:paraId="5AC5B85B" w14:textId="77777777" w:rsidR="004B3370" w:rsidRDefault="00D933DE">
            <w:pPr>
              <w:spacing w:after="160" w:line="259" w:lineRule="auto"/>
              <w:jc w:val="both"/>
              <w:rPr>
                <w:color w:val="000000"/>
              </w:rPr>
            </w:pPr>
            <w:r>
              <w:rPr>
                <w:color w:val="000000"/>
              </w:rPr>
              <w:t>Proprietăți</w:t>
            </w:r>
          </w:p>
        </w:tc>
        <w:tc>
          <w:tcPr>
            <w:tcW w:w="2623" w:type="dxa"/>
          </w:tcPr>
          <w:p w14:paraId="6E3E569E" w14:textId="77777777" w:rsidR="004B3370" w:rsidRDefault="00D933DE">
            <w:pPr>
              <w:spacing w:after="160" w:line="259" w:lineRule="auto"/>
              <w:jc w:val="both"/>
              <w:rPr>
                <w:color w:val="000000"/>
              </w:rPr>
            </w:pPr>
            <w:r>
              <w:rPr>
                <w:color w:val="000000"/>
              </w:rPr>
              <w:t>Semnificația proprietăților</w:t>
            </w:r>
          </w:p>
        </w:tc>
      </w:tr>
      <w:tr w:rsidR="004B3370" w14:paraId="3F5DF05B" w14:textId="77777777">
        <w:tc>
          <w:tcPr>
            <w:tcW w:w="3168" w:type="dxa"/>
            <w:vMerge w:val="restart"/>
          </w:tcPr>
          <w:p w14:paraId="27608706" w14:textId="77777777" w:rsidR="004B3370" w:rsidRDefault="00D933DE">
            <w:pPr>
              <w:spacing w:after="160" w:line="259" w:lineRule="auto"/>
              <w:jc w:val="both"/>
              <w:rPr>
                <w:color w:val="000000"/>
              </w:rPr>
            </w:pPr>
            <w:r>
              <w:rPr>
                <w:color w:val="000000"/>
              </w:rPr>
              <w:t xml:space="preserve">Canapea </w:t>
            </w:r>
          </w:p>
          <w:p w14:paraId="3D28A8A1" w14:textId="77777777" w:rsidR="004B3370" w:rsidRDefault="00D933DE">
            <w:pPr>
              <w:spacing w:after="160" w:line="259" w:lineRule="auto"/>
              <w:jc w:val="both"/>
              <w:rPr>
                <w:color w:val="000000"/>
              </w:rPr>
            </w:pPr>
            <w:r>
              <w:rPr>
                <w:color w:val="000000"/>
              </w:rPr>
              <w:t>Imagine exemplificativă</w:t>
            </w:r>
          </w:p>
          <w:p w14:paraId="5BD9EBD9" w14:textId="77777777" w:rsidR="004B3370" w:rsidRPr="00380C99" w:rsidRDefault="00D933DE">
            <w:pPr>
              <w:spacing w:after="160" w:line="259" w:lineRule="auto"/>
              <w:jc w:val="both"/>
            </w:pPr>
            <w:r>
              <w:rPr>
                <w:noProof/>
                <w:lang w:val="en-US" w:eastAsia="en-US"/>
              </w:rPr>
              <w:drawing>
                <wp:inline distT="114300" distB="114300" distL="114300" distR="114300" wp14:anchorId="0089F5AE" wp14:editId="47A2B5A1">
                  <wp:extent cx="1876425" cy="1879600"/>
                  <wp:effectExtent l="0" t="0" r="0" b="0"/>
                  <wp:docPr id="33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cstate="print"/>
                          <a:srcRect/>
                          <a:stretch>
                            <a:fillRect/>
                          </a:stretch>
                        </pic:blipFill>
                        <pic:spPr>
                          <a:xfrm>
                            <a:off x="0" y="0"/>
                            <a:ext cx="1876425" cy="1879600"/>
                          </a:xfrm>
                          <a:prstGeom prst="rect">
                            <a:avLst/>
                          </a:prstGeom>
                          <a:ln/>
                        </pic:spPr>
                      </pic:pic>
                    </a:graphicData>
                  </a:graphic>
                </wp:inline>
              </w:drawing>
            </w:r>
          </w:p>
        </w:tc>
        <w:tc>
          <w:tcPr>
            <w:tcW w:w="1262" w:type="dxa"/>
            <w:vMerge w:val="restart"/>
          </w:tcPr>
          <w:p w14:paraId="5239C8FC" w14:textId="77777777" w:rsidR="004B3370" w:rsidRDefault="004B3370">
            <w:pPr>
              <w:spacing w:after="160" w:line="259" w:lineRule="auto"/>
              <w:jc w:val="both"/>
              <w:rPr>
                <w:color w:val="000000"/>
              </w:rPr>
            </w:pPr>
          </w:p>
          <w:p w14:paraId="0DE04DA2" w14:textId="77777777" w:rsidR="004B3370" w:rsidRDefault="004B3370">
            <w:pPr>
              <w:spacing w:after="160" w:line="259" w:lineRule="auto"/>
              <w:jc w:val="both"/>
              <w:rPr>
                <w:color w:val="000000"/>
              </w:rPr>
            </w:pPr>
          </w:p>
          <w:p w14:paraId="710EEA68" w14:textId="77777777" w:rsidR="004B3370" w:rsidRDefault="00D933DE">
            <w:pPr>
              <w:spacing w:after="160" w:line="259" w:lineRule="auto"/>
              <w:jc w:val="both"/>
              <w:rPr>
                <w:color w:val="000000"/>
              </w:rPr>
            </w:pPr>
            <w:r>
              <w:rPr>
                <w:color w:val="000000"/>
              </w:rPr>
              <w:t>1</w:t>
            </w:r>
            <w:r>
              <w:t>bucată</w:t>
            </w:r>
          </w:p>
          <w:p w14:paraId="64439E93" w14:textId="77777777" w:rsidR="004B3370" w:rsidRDefault="004B3370">
            <w:pPr>
              <w:spacing w:after="160" w:line="259" w:lineRule="auto"/>
              <w:jc w:val="both"/>
              <w:rPr>
                <w:color w:val="000000"/>
              </w:rPr>
            </w:pPr>
          </w:p>
          <w:p w14:paraId="112764EB" w14:textId="77777777" w:rsidR="004B3370" w:rsidRDefault="004B3370">
            <w:pPr>
              <w:spacing w:after="160" w:line="259" w:lineRule="auto"/>
              <w:jc w:val="both"/>
              <w:rPr>
                <w:color w:val="000000"/>
              </w:rPr>
            </w:pPr>
          </w:p>
          <w:p w14:paraId="2F5733FC" w14:textId="77777777" w:rsidR="004B3370" w:rsidRDefault="00D933DE">
            <w:pPr>
              <w:spacing w:after="160" w:line="259" w:lineRule="auto"/>
              <w:jc w:val="both"/>
              <w:rPr>
                <w:color w:val="000000"/>
              </w:rPr>
            </w:pPr>
            <w:r>
              <w:rPr>
                <w:color w:val="000000"/>
              </w:rPr>
              <w:t xml:space="preserve"> </w:t>
            </w:r>
          </w:p>
        </w:tc>
        <w:tc>
          <w:tcPr>
            <w:tcW w:w="2298" w:type="dxa"/>
          </w:tcPr>
          <w:p w14:paraId="3F720F42" w14:textId="77777777" w:rsidR="004B3370" w:rsidRDefault="00D933DE">
            <w:pPr>
              <w:spacing w:after="160" w:line="259" w:lineRule="auto"/>
              <w:jc w:val="both"/>
              <w:rPr>
                <w:color w:val="000000"/>
              </w:rPr>
            </w:pPr>
            <w:r>
              <w:rPr>
                <w:color w:val="000000"/>
              </w:rPr>
              <w:t>Material carcasa/fațadă</w:t>
            </w:r>
          </w:p>
          <w:p w14:paraId="15C0201C" w14:textId="77777777" w:rsidR="004B3370" w:rsidRDefault="004B3370">
            <w:pPr>
              <w:spacing w:after="160" w:line="259" w:lineRule="auto"/>
              <w:jc w:val="both"/>
              <w:rPr>
                <w:color w:val="000000"/>
              </w:rPr>
            </w:pPr>
          </w:p>
        </w:tc>
        <w:tc>
          <w:tcPr>
            <w:tcW w:w="2623" w:type="dxa"/>
          </w:tcPr>
          <w:p w14:paraId="069C9071" w14:textId="77777777" w:rsidR="004B3370" w:rsidRDefault="00693077">
            <w:pPr>
              <w:spacing w:after="160" w:line="259" w:lineRule="auto"/>
              <w:jc w:val="both"/>
              <w:rPr>
                <w:color w:val="000000"/>
              </w:rPr>
            </w:pPr>
            <w:r>
              <w:t>PAL Laminat DubSonoma 3025</w:t>
            </w:r>
          </w:p>
        </w:tc>
      </w:tr>
      <w:tr w:rsidR="004B3370" w14:paraId="709D0BB2" w14:textId="77777777">
        <w:tc>
          <w:tcPr>
            <w:tcW w:w="3168" w:type="dxa"/>
            <w:vMerge/>
          </w:tcPr>
          <w:p w14:paraId="11DA9A78" w14:textId="77777777" w:rsidR="004B3370" w:rsidRDefault="004B3370">
            <w:pPr>
              <w:widowControl w:val="0"/>
              <w:pBdr>
                <w:top w:val="nil"/>
                <w:left w:val="nil"/>
                <w:bottom w:val="nil"/>
                <w:right w:val="nil"/>
                <w:between w:val="nil"/>
              </w:pBdr>
              <w:spacing w:line="276" w:lineRule="auto"/>
              <w:rPr>
                <w:color w:val="000000"/>
              </w:rPr>
            </w:pPr>
          </w:p>
        </w:tc>
        <w:tc>
          <w:tcPr>
            <w:tcW w:w="1262" w:type="dxa"/>
            <w:vMerge/>
          </w:tcPr>
          <w:p w14:paraId="0A64A50B" w14:textId="77777777" w:rsidR="004B3370" w:rsidRDefault="004B3370">
            <w:pPr>
              <w:widowControl w:val="0"/>
              <w:pBdr>
                <w:top w:val="nil"/>
                <w:left w:val="nil"/>
                <w:bottom w:val="nil"/>
                <w:right w:val="nil"/>
                <w:between w:val="nil"/>
              </w:pBdr>
              <w:spacing w:line="276" w:lineRule="auto"/>
              <w:rPr>
                <w:color w:val="000000"/>
              </w:rPr>
            </w:pPr>
          </w:p>
        </w:tc>
        <w:tc>
          <w:tcPr>
            <w:tcW w:w="2298" w:type="dxa"/>
          </w:tcPr>
          <w:p w14:paraId="521C5A5B" w14:textId="77777777" w:rsidR="004B3370" w:rsidRDefault="00D933DE">
            <w:pPr>
              <w:spacing w:after="160" w:line="259" w:lineRule="auto"/>
              <w:jc w:val="both"/>
              <w:rPr>
                <w:color w:val="000000"/>
              </w:rPr>
            </w:pPr>
            <w:r>
              <w:rPr>
                <w:color w:val="000000"/>
              </w:rPr>
              <w:t xml:space="preserve">Culoarea </w:t>
            </w:r>
          </w:p>
        </w:tc>
        <w:tc>
          <w:tcPr>
            <w:tcW w:w="2623" w:type="dxa"/>
          </w:tcPr>
          <w:p w14:paraId="24C33A37" w14:textId="77777777" w:rsidR="004B3370" w:rsidRDefault="00693077">
            <w:pPr>
              <w:spacing w:after="160" w:line="259" w:lineRule="auto"/>
              <w:jc w:val="both"/>
              <w:rPr>
                <w:color w:val="000000"/>
              </w:rPr>
            </w:pPr>
            <w:r>
              <w:t>DubSonoma 3025</w:t>
            </w:r>
          </w:p>
        </w:tc>
      </w:tr>
      <w:tr w:rsidR="004B3370" w14:paraId="17BE93D9" w14:textId="77777777">
        <w:tc>
          <w:tcPr>
            <w:tcW w:w="3168" w:type="dxa"/>
            <w:vMerge/>
          </w:tcPr>
          <w:p w14:paraId="53D6A2F3" w14:textId="77777777" w:rsidR="004B3370" w:rsidRDefault="004B3370">
            <w:pPr>
              <w:widowControl w:val="0"/>
              <w:pBdr>
                <w:top w:val="nil"/>
                <w:left w:val="nil"/>
                <w:bottom w:val="nil"/>
                <w:right w:val="nil"/>
                <w:between w:val="nil"/>
              </w:pBdr>
              <w:spacing w:line="276" w:lineRule="auto"/>
              <w:rPr>
                <w:color w:val="000000"/>
              </w:rPr>
            </w:pPr>
          </w:p>
        </w:tc>
        <w:tc>
          <w:tcPr>
            <w:tcW w:w="1262" w:type="dxa"/>
            <w:vMerge/>
          </w:tcPr>
          <w:p w14:paraId="6C3624B5" w14:textId="77777777" w:rsidR="004B3370" w:rsidRDefault="004B3370">
            <w:pPr>
              <w:widowControl w:val="0"/>
              <w:pBdr>
                <w:top w:val="nil"/>
                <w:left w:val="nil"/>
                <w:bottom w:val="nil"/>
                <w:right w:val="nil"/>
                <w:between w:val="nil"/>
              </w:pBdr>
              <w:spacing w:line="276" w:lineRule="auto"/>
              <w:rPr>
                <w:color w:val="000000"/>
              </w:rPr>
            </w:pPr>
          </w:p>
        </w:tc>
        <w:tc>
          <w:tcPr>
            <w:tcW w:w="2298" w:type="dxa"/>
          </w:tcPr>
          <w:p w14:paraId="742B2B30" w14:textId="77777777" w:rsidR="004B3370" w:rsidRDefault="00D933DE">
            <w:pPr>
              <w:spacing w:after="160" w:line="259" w:lineRule="auto"/>
              <w:jc w:val="both"/>
              <w:rPr>
                <w:color w:val="000000"/>
              </w:rPr>
            </w:pPr>
            <w:r>
              <w:rPr>
                <w:color w:val="000000"/>
              </w:rPr>
              <w:t>Înălțimea (mm)</w:t>
            </w:r>
          </w:p>
        </w:tc>
        <w:tc>
          <w:tcPr>
            <w:tcW w:w="2623" w:type="dxa"/>
          </w:tcPr>
          <w:p w14:paraId="3724BEF5" w14:textId="77777777" w:rsidR="004B3370" w:rsidRDefault="00D933DE">
            <w:pPr>
              <w:spacing w:after="160" w:line="259" w:lineRule="auto"/>
              <w:jc w:val="both"/>
              <w:rPr>
                <w:color w:val="000000"/>
              </w:rPr>
            </w:pPr>
            <w:r>
              <w:t>800</w:t>
            </w:r>
          </w:p>
        </w:tc>
      </w:tr>
      <w:tr w:rsidR="004B3370" w14:paraId="5E69C6B7" w14:textId="77777777">
        <w:trPr>
          <w:trHeight w:val="259"/>
        </w:trPr>
        <w:tc>
          <w:tcPr>
            <w:tcW w:w="3168" w:type="dxa"/>
            <w:vMerge/>
          </w:tcPr>
          <w:p w14:paraId="053AB351" w14:textId="77777777" w:rsidR="004B3370" w:rsidRDefault="004B3370">
            <w:pPr>
              <w:widowControl w:val="0"/>
              <w:pBdr>
                <w:top w:val="nil"/>
                <w:left w:val="nil"/>
                <w:bottom w:val="nil"/>
                <w:right w:val="nil"/>
                <w:between w:val="nil"/>
              </w:pBdr>
              <w:spacing w:line="276" w:lineRule="auto"/>
              <w:rPr>
                <w:color w:val="000000"/>
              </w:rPr>
            </w:pPr>
          </w:p>
        </w:tc>
        <w:tc>
          <w:tcPr>
            <w:tcW w:w="1262" w:type="dxa"/>
            <w:vMerge/>
          </w:tcPr>
          <w:p w14:paraId="37FDE8D8" w14:textId="77777777" w:rsidR="004B3370" w:rsidRDefault="004B3370">
            <w:pPr>
              <w:widowControl w:val="0"/>
              <w:pBdr>
                <w:top w:val="nil"/>
                <w:left w:val="nil"/>
                <w:bottom w:val="nil"/>
                <w:right w:val="nil"/>
                <w:between w:val="nil"/>
              </w:pBdr>
              <w:spacing w:line="276" w:lineRule="auto"/>
              <w:rPr>
                <w:color w:val="000000"/>
              </w:rPr>
            </w:pPr>
          </w:p>
        </w:tc>
        <w:tc>
          <w:tcPr>
            <w:tcW w:w="2298" w:type="dxa"/>
          </w:tcPr>
          <w:p w14:paraId="22DA65B6" w14:textId="77777777" w:rsidR="004B3370" w:rsidRDefault="00D933DE">
            <w:pPr>
              <w:spacing w:after="160" w:line="259" w:lineRule="auto"/>
              <w:jc w:val="both"/>
              <w:rPr>
                <w:color w:val="000000"/>
              </w:rPr>
            </w:pPr>
            <w:r>
              <w:rPr>
                <w:color w:val="000000"/>
              </w:rPr>
              <w:t>Lățimea (mm)</w:t>
            </w:r>
          </w:p>
        </w:tc>
        <w:tc>
          <w:tcPr>
            <w:tcW w:w="2623" w:type="dxa"/>
          </w:tcPr>
          <w:p w14:paraId="2F7CB648" w14:textId="77777777" w:rsidR="004B3370" w:rsidRDefault="00D933DE">
            <w:pPr>
              <w:spacing w:after="160" w:line="259" w:lineRule="auto"/>
              <w:jc w:val="both"/>
              <w:rPr>
                <w:color w:val="000000"/>
              </w:rPr>
            </w:pPr>
            <w:r>
              <w:t>2500</w:t>
            </w:r>
          </w:p>
        </w:tc>
      </w:tr>
      <w:tr w:rsidR="004B3370" w14:paraId="5B384955" w14:textId="77777777">
        <w:trPr>
          <w:trHeight w:val="302"/>
        </w:trPr>
        <w:tc>
          <w:tcPr>
            <w:tcW w:w="3168" w:type="dxa"/>
            <w:vMerge/>
          </w:tcPr>
          <w:p w14:paraId="1AF93D2A" w14:textId="77777777" w:rsidR="004B3370" w:rsidRDefault="004B3370">
            <w:pPr>
              <w:widowControl w:val="0"/>
              <w:pBdr>
                <w:top w:val="nil"/>
                <w:left w:val="nil"/>
                <w:bottom w:val="nil"/>
                <w:right w:val="nil"/>
                <w:between w:val="nil"/>
              </w:pBdr>
              <w:spacing w:line="276" w:lineRule="auto"/>
              <w:rPr>
                <w:color w:val="000000"/>
              </w:rPr>
            </w:pPr>
          </w:p>
        </w:tc>
        <w:tc>
          <w:tcPr>
            <w:tcW w:w="1262" w:type="dxa"/>
            <w:vMerge/>
          </w:tcPr>
          <w:p w14:paraId="66AC3033" w14:textId="77777777" w:rsidR="004B3370" w:rsidRDefault="004B3370">
            <w:pPr>
              <w:widowControl w:val="0"/>
              <w:pBdr>
                <w:top w:val="nil"/>
                <w:left w:val="nil"/>
                <w:bottom w:val="nil"/>
                <w:right w:val="nil"/>
                <w:between w:val="nil"/>
              </w:pBdr>
              <w:spacing w:line="276" w:lineRule="auto"/>
              <w:rPr>
                <w:color w:val="000000"/>
              </w:rPr>
            </w:pPr>
          </w:p>
        </w:tc>
        <w:tc>
          <w:tcPr>
            <w:tcW w:w="2298" w:type="dxa"/>
          </w:tcPr>
          <w:p w14:paraId="76C1FA5A" w14:textId="77777777" w:rsidR="004B3370" w:rsidRDefault="00D933DE">
            <w:pPr>
              <w:spacing w:after="160" w:line="259" w:lineRule="auto"/>
              <w:jc w:val="both"/>
              <w:rPr>
                <w:color w:val="000000"/>
              </w:rPr>
            </w:pPr>
            <w:r>
              <w:rPr>
                <w:color w:val="000000"/>
              </w:rPr>
              <w:t>Adâncimea (mm)</w:t>
            </w:r>
          </w:p>
        </w:tc>
        <w:tc>
          <w:tcPr>
            <w:tcW w:w="2623" w:type="dxa"/>
          </w:tcPr>
          <w:p w14:paraId="0AAE4922" w14:textId="77777777" w:rsidR="004B3370" w:rsidRDefault="00D933DE">
            <w:pPr>
              <w:spacing w:after="160" w:line="259" w:lineRule="auto"/>
              <w:jc w:val="both"/>
              <w:rPr>
                <w:color w:val="000000"/>
              </w:rPr>
            </w:pPr>
            <w:r>
              <w:t>1700</w:t>
            </w:r>
          </w:p>
        </w:tc>
      </w:tr>
    </w:tbl>
    <w:p w14:paraId="1962339F" w14:textId="24065B8F" w:rsidR="008445B4" w:rsidRDefault="008445B4">
      <w:pPr>
        <w:spacing w:after="0" w:line="240" w:lineRule="auto"/>
        <w:jc w:val="both"/>
        <w:rPr>
          <w:rFonts w:ascii="Times New Roman" w:eastAsia="Times New Roman" w:hAnsi="Times New Roman" w:cs="Times New Roman"/>
        </w:rPr>
      </w:pPr>
    </w:p>
    <w:p w14:paraId="22F34568" w14:textId="77777777" w:rsidR="008445B4" w:rsidRDefault="008445B4">
      <w:pPr>
        <w:rPr>
          <w:rFonts w:ascii="Times New Roman" w:eastAsia="Times New Roman" w:hAnsi="Times New Roman" w:cs="Times New Roman"/>
        </w:rPr>
      </w:pPr>
      <w:r>
        <w:rPr>
          <w:rFonts w:ascii="Times New Roman" w:eastAsia="Times New Roman" w:hAnsi="Times New Roman" w:cs="Times New Roman"/>
        </w:rPr>
        <w:br w:type="page"/>
      </w:r>
    </w:p>
    <w:p w14:paraId="41563A46" w14:textId="77777777" w:rsidR="004B3370" w:rsidRDefault="004B3370">
      <w:pPr>
        <w:spacing w:after="0" w:line="240" w:lineRule="auto"/>
        <w:jc w:val="both"/>
        <w:rPr>
          <w:rFonts w:ascii="Times New Roman" w:eastAsia="Times New Roman" w:hAnsi="Times New Roman" w:cs="Times New Roman"/>
        </w:rPr>
      </w:pPr>
    </w:p>
    <w:tbl>
      <w:tblPr>
        <w:tblStyle w:val="afa"/>
        <w:tblW w:w="939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5"/>
        <w:gridCol w:w="1245"/>
        <w:gridCol w:w="825"/>
        <w:gridCol w:w="1410"/>
        <w:gridCol w:w="1548"/>
      </w:tblGrid>
      <w:tr w:rsidR="004B3370" w14:paraId="30081D81" w14:textId="77777777" w:rsidTr="008445B4">
        <w:trPr>
          <w:trHeight w:val="356"/>
        </w:trPr>
        <w:tc>
          <w:tcPr>
            <w:tcW w:w="4365" w:type="dxa"/>
          </w:tcPr>
          <w:p w14:paraId="67632A42" w14:textId="77777777" w:rsidR="004B3370" w:rsidRDefault="00D933DE">
            <w:pPr>
              <w:spacing w:after="160" w:line="259" w:lineRule="auto"/>
              <w:jc w:val="both"/>
              <w:rPr>
                <w:color w:val="000000"/>
              </w:rPr>
            </w:pPr>
            <w:r>
              <w:rPr>
                <w:color w:val="000000"/>
              </w:rPr>
              <w:t>Denumirea bunurilor</w:t>
            </w:r>
          </w:p>
        </w:tc>
        <w:tc>
          <w:tcPr>
            <w:tcW w:w="1245" w:type="dxa"/>
          </w:tcPr>
          <w:p w14:paraId="62591B76" w14:textId="77777777" w:rsidR="004B3370" w:rsidRDefault="00D933DE">
            <w:pPr>
              <w:spacing w:after="160" w:line="259" w:lineRule="auto"/>
              <w:jc w:val="both"/>
              <w:rPr>
                <w:color w:val="000000"/>
              </w:rPr>
            </w:pPr>
            <w:r>
              <w:rPr>
                <w:color w:val="000000"/>
              </w:rPr>
              <w:t xml:space="preserve">Cantitatea </w:t>
            </w:r>
          </w:p>
        </w:tc>
        <w:tc>
          <w:tcPr>
            <w:tcW w:w="2235" w:type="dxa"/>
            <w:gridSpan w:val="2"/>
          </w:tcPr>
          <w:p w14:paraId="0F7F76E1" w14:textId="77777777" w:rsidR="004B3370" w:rsidRDefault="00D933DE">
            <w:pPr>
              <w:spacing w:after="160" w:line="259" w:lineRule="auto"/>
              <w:jc w:val="both"/>
              <w:rPr>
                <w:color w:val="000000"/>
              </w:rPr>
            </w:pPr>
            <w:r>
              <w:rPr>
                <w:color w:val="000000"/>
              </w:rPr>
              <w:t xml:space="preserve">Proprietăți </w:t>
            </w:r>
          </w:p>
        </w:tc>
        <w:tc>
          <w:tcPr>
            <w:tcW w:w="1548" w:type="dxa"/>
          </w:tcPr>
          <w:p w14:paraId="280056A1" w14:textId="77777777" w:rsidR="004B3370" w:rsidRDefault="00D933DE">
            <w:pPr>
              <w:spacing w:after="160" w:line="259" w:lineRule="auto"/>
              <w:jc w:val="both"/>
              <w:rPr>
                <w:color w:val="000000"/>
              </w:rPr>
            </w:pPr>
            <w:r>
              <w:rPr>
                <w:color w:val="000000"/>
              </w:rPr>
              <w:t xml:space="preserve">Semnificația proprietăților </w:t>
            </w:r>
          </w:p>
        </w:tc>
      </w:tr>
      <w:tr w:rsidR="004B3370" w14:paraId="5AFC4C63" w14:textId="77777777" w:rsidTr="008445B4">
        <w:tc>
          <w:tcPr>
            <w:tcW w:w="4365" w:type="dxa"/>
            <w:vMerge w:val="restart"/>
          </w:tcPr>
          <w:p w14:paraId="4260AE7C" w14:textId="07745704" w:rsidR="004B3370" w:rsidRDefault="008445B4">
            <w:pPr>
              <w:spacing w:after="160" w:line="259" w:lineRule="auto"/>
              <w:jc w:val="both"/>
            </w:pPr>
            <w:r>
              <w:rPr>
                <w:color w:val="000000"/>
              </w:rPr>
              <w:t>P</w:t>
            </w:r>
            <w:r w:rsidR="00D933DE">
              <w:rPr>
                <w:color w:val="000000"/>
              </w:rPr>
              <w:t xml:space="preserve">at </w:t>
            </w:r>
            <w:r>
              <w:rPr>
                <w:color w:val="000000"/>
              </w:rPr>
              <w:t>cu saltea</w:t>
            </w:r>
          </w:p>
          <w:p w14:paraId="1212B5F9" w14:textId="77777777" w:rsidR="004B3370" w:rsidRDefault="00D933DE">
            <w:pPr>
              <w:spacing w:after="160" w:line="259" w:lineRule="auto"/>
              <w:jc w:val="both"/>
            </w:pPr>
            <w:r>
              <w:t>Imagine exemplificativă</w:t>
            </w:r>
          </w:p>
          <w:p w14:paraId="72DBCCA6" w14:textId="3B8862CA" w:rsidR="004B3370" w:rsidRDefault="00D933DE">
            <w:pPr>
              <w:spacing w:after="160" w:line="259" w:lineRule="auto"/>
              <w:jc w:val="both"/>
              <w:rPr>
                <w:color w:val="000000"/>
              </w:rPr>
            </w:pPr>
            <w:r>
              <w:rPr>
                <w:noProof/>
                <w:lang w:val="en-US" w:eastAsia="en-US"/>
              </w:rPr>
              <w:drawing>
                <wp:inline distT="114300" distB="114300" distL="114300" distR="114300" wp14:anchorId="481EBBC7" wp14:editId="5E16A1E0">
                  <wp:extent cx="2628900" cy="1282700"/>
                  <wp:effectExtent l="0" t="0" r="0" b="0"/>
                  <wp:docPr id="3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cstate="print"/>
                          <a:srcRect/>
                          <a:stretch>
                            <a:fillRect/>
                          </a:stretch>
                        </pic:blipFill>
                        <pic:spPr>
                          <a:xfrm>
                            <a:off x="0" y="0"/>
                            <a:ext cx="2628900" cy="1282700"/>
                          </a:xfrm>
                          <a:prstGeom prst="rect">
                            <a:avLst/>
                          </a:prstGeom>
                          <a:ln/>
                        </pic:spPr>
                      </pic:pic>
                    </a:graphicData>
                  </a:graphic>
                </wp:inline>
              </w:drawing>
            </w:r>
            <w:r>
              <w:rPr>
                <w:noProof/>
                <w:color w:val="000000"/>
                <w:lang w:val="en-US" w:eastAsia="en-US"/>
              </w:rPr>
              <w:drawing>
                <wp:inline distT="0" distB="0" distL="0" distR="0" wp14:anchorId="254CED63" wp14:editId="133BAEBB">
                  <wp:extent cx="1876089" cy="1318490"/>
                  <wp:effectExtent l="0" t="0" r="0" b="0"/>
                  <wp:docPr id="3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cstate="print"/>
                          <a:srcRect r="1535" b="7741"/>
                          <a:stretch>
                            <a:fillRect/>
                          </a:stretch>
                        </pic:blipFill>
                        <pic:spPr>
                          <a:xfrm>
                            <a:off x="0" y="0"/>
                            <a:ext cx="1876089" cy="1318490"/>
                          </a:xfrm>
                          <a:prstGeom prst="rect">
                            <a:avLst/>
                          </a:prstGeom>
                          <a:ln/>
                        </pic:spPr>
                      </pic:pic>
                    </a:graphicData>
                  </a:graphic>
                </wp:inline>
              </w:drawing>
            </w:r>
            <w:r w:rsidR="00826F84">
              <w:rPr>
                <w:rFonts w:ascii="Calibri" w:eastAsia="Calibri" w:hAnsi="Calibri" w:cs="Calibri"/>
                <w:sz w:val="22"/>
                <w:szCs w:val="22"/>
              </w:rPr>
            </w:r>
            <w:r w:rsidR="00826F84">
              <w:rPr>
                <w:rFonts w:ascii="Calibri" w:eastAsia="Calibri" w:hAnsi="Calibri" w:cs="Calibri"/>
                <w:sz w:val="22"/>
                <w:szCs w:val="22"/>
              </w:rPr>
              <w:pict w14:anchorId="4B3E9935">
                <v:rect id="Прямоугольник 330" o:spid="_x0000_s1026" alt="Матрас Saltconfort Lux Ortopedic 160х200 (22см)" style="width:25pt;height:25pt;visibility:visible;mso-wrap-style:square;mso-left-percent:-10001;mso-top-percent:-10001;mso-position-horizontal:absolute;mso-position-horizontal-relative:char;mso-position-vertical:absolute;mso-position-vertical-relative:line;mso-left-percent:-10001;mso-top-percent:-10001;v-text-anchor:middle" filled="f" stroked="f">
                  <v:textbox inset="2.53958mm,2.53958mm,2.53958mm,2.53958mm">
                    <w:txbxContent>
                      <w:p w14:paraId="3868BFEF" w14:textId="77777777" w:rsidR="00130E03" w:rsidRDefault="00130E03">
                        <w:pPr>
                          <w:spacing w:after="0" w:line="240" w:lineRule="auto"/>
                          <w:textDirection w:val="btLr"/>
                        </w:pPr>
                      </w:p>
                    </w:txbxContent>
                  </v:textbox>
                  <w10:wrap type="none"/>
                  <w10:anchorlock/>
                </v:rect>
              </w:pict>
            </w:r>
          </w:p>
        </w:tc>
        <w:tc>
          <w:tcPr>
            <w:tcW w:w="1245" w:type="dxa"/>
            <w:vMerge w:val="restart"/>
          </w:tcPr>
          <w:p w14:paraId="7546E92C" w14:textId="77777777" w:rsidR="004B3370" w:rsidRDefault="004B3370">
            <w:pPr>
              <w:spacing w:after="160" w:line="259" w:lineRule="auto"/>
              <w:jc w:val="both"/>
              <w:rPr>
                <w:color w:val="000000"/>
              </w:rPr>
            </w:pPr>
          </w:p>
          <w:p w14:paraId="3C6C3A57" w14:textId="77777777" w:rsidR="004B3370" w:rsidRDefault="004B3370">
            <w:pPr>
              <w:spacing w:after="160" w:line="259" w:lineRule="auto"/>
              <w:jc w:val="both"/>
            </w:pPr>
          </w:p>
          <w:p w14:paraId="1F06F11A" w14:textId="77777777" w:rsidR="004B3370" w:rsidRDefault="004B3370">
            <w:pPr>
              <w:spacing w:after="160" w:line="259" w:lineRule="auto"/>
              <w:jc w:val="both"/>
            </w:pPr>
          </w:p>
          <w:p w14:paraId="685C2F96" w14:textId="77777777" w:rsidR="004B3370" w:rsidRDefault="004B3370">
            <w:pPr>
              <w:spacing w:after="160" w:line="259" w:lineRule="auto"/>
              <w:jc w:val="both"/>
            </w:pPr>
          </w:p>
          <w:p w14:paraId="339A6FB9" w14:textId="77777777" w:rsidR="004B3370" w:rsidRDefault="004B3370">
            <w:pPr>
              <w:spacing w:after="160" w:line="259" w:lineRule="auto"/>
              <w:jc w:val="both"/>
              <w:rPr>
                <w:color w:val="000000"/>
              </w:rPr>
            </w:pPr>
          </w:p>
          <w:p w14:paraId="46BCEB11" w14:textId="77777777" w:rsidR="004B3370" w:rsidRDefault="00D933DE">
            <w:pPr>
              <w:spacing w:after="160" w:line="259" w:lineRule="auto"/>
              <w:jc w:val="both"/>
              <w:rPr>
                <w:color w:val="000000"/>
              </w:rPr>
            </w:pPr>
            <w:r>
              <w:rPr>
                <w:color w:val="000000"/>
              </w:rPr>
              <w:t>4 paturi</w:t>
            </w:r>
          </w:p>
          <w:p w14:paraId="5892C35D" w14:textId="77777777" w:rsidR="004B3370" w:rsidRDefault="004B3370">
            <w:pPr>
              <w:spacing w:after="160" w:line="259" w:lineRule="auto"/>
              <w:jc w:val="both"/>
              <w:rPr>
                <w:color w:val="000000"/>
              </w:rPr>
            </w:pPr>
          </w:p>
          <w:p w14:paraId="115DBEF9" w14:textId="77777777" w:rsidR="004B3370" w:rsidRDefault="004B3370">
            <w:pPr>
              <w:spacing w:after="160" w:line="259" w:lineRule="auto"/>
              <w:jc w:val="both"/>
              <w:rPr>
                <w:color w:val="000000"/>
              </w:rPr>
            </w:pPr>
          </w:p>
          <w:p w14:paraId="5474176B" w14:textId="77777777" w:rsidR="004B3370" w:rsidRDefault="004B3370">
            <w:pPr>
              <w:spacing w:after="160" w:line="259" w:lineRule="auto"/>
              <w:jc w:val="both"/>
              <w:rPr>
                <w:color w:val="000000"/>
              </w:rPr>
            </w:pPr>
          </w:p>
          <w:p w14:paraId="04B35039" w14:textId="77777777" w:rsidR="004B3370" w:rsidRDefault="004B3370">
            <w:pPr>
              <w:spacing w:after="160" w:line="259" w:lineRule="auto"/>
              <w:jc w:val="both"/>
              <w:rPr>
                <w:color w:val="000000"/>
              </w:rPr>
            </w:pPr>
          </w:p>
          <w:p w14:paraId="6E1940D8" w14:textId="77777777" w:rsidR="004B3370" w:rsidRDefault="004B3370">
            <w:pPr>
              <w:spacing w:after="160" w:line="259" w:lineRule="auto"/>
              <w:jc w:val="both"/>
              <w:rPr>
                <w:color w:val="000000"/>
              </w:rPr>
            </w:pPr>
          </w:p>
          <w:p w14:paraId="59D989C4" w14:textId="77777777" w:rsidR="004B3370" w:rsidRDefault="00D933DE">
            <w:pPr>
              <w:spacing w:after="160" w:line="259" w:lineRule="auto"/>
              <w:jc w:val="both"/>
              <w:rPr>
                <w:color w:val="000000"/>
              </w:rPr>
            </w:pPr>
            <w:r>
              <w:rPr>
                <w:color w:val="000000"/>
              </w:rPr>
              <w:t xml:space="preserve">4 saltele </w:t>
            </w:r>
          </w:p>
        </w:tc>
        <w:tc>
          <w:tcPr>
            <w:tcW w:w="2235" w:type="dxa"/>
            <w:gridSpan w:val="2"/>
          </w:tcPr>
          <w:p w14:paraId="0987023E" w14:textId="77777777" w:rsidR="004B3370" w:rsidRDefault="00D933DE">
            <w:pPr>
              <w:spacing w:after="160" w:line="259" w:lineRule="auto"/>
              <w:jc w:val="both"/>
              <w:rPr>
                <w:color w:val="000000"/>
              </w:rPr>
            </w:pPr>
            <w:r>
              <w:rPr>
                <w:color w:val="000000"/>
              </w:rPr>
              <w:t xml:space="preserve">Culoare </w:t>
            </w:r>
          </w:p>
        </w:tc>
        <w:tc>
          <w:tcPr>
            <w:tcW w:w="1548" w:type="dxa"/>
          </w:tcPr>
          <w:p w14:paraId="1B6DB66E" w14:textId="77777777" w:rsidR="004B3370" w:rsidRDefault="004B3370">
            <w:pPr>
              <w:spacing w:after="160" w:line="259" w:lineRule="auto"/>
              <w:jc w:val="both"/>
              <w:rPr>
                <w:color w:val="000000"/>
              </w:rPr>
            </w:pPr>
          </w:p>
        </w:tc>
      </w:tr>
      <w:tr w:rsidR="004B3370" w14:paraId="7E5BFCBD" w14:textId="77777777" w:rsidTr="008445B4">
        <w:trPr>
          <w:trHeight w:val="429"/>
        </w:trPr>
        <w:tc>
          <w:tcPr>
            <w:tcW w:w="4365" w:type="dxa"/>
            <w:vMerge/>
          </w:tcPr>
          <w:p w14:paraId="1C0B552C" w14:textId="77777777" w:rsidR="004B3370" w:rsidRDefault="004B3370">
            <w:pPr>
              <w:widowControl w:val="0"/>
              <w:pBdr>
                <w:top w:val="nil"/>
                <w:left w:val="nil"/>
                <w:bottom w:val="nil"/>
                <w:right w:val="nil"/>
                <w:between w:val="nil"/>
              </w:pBdr>
              <w:spacing w:line="276" w:lineRule="auto"/>
              <w:rPr>
                <w:color w:val="000000"/>
              </w:rPr>
            </w:pPr>
          </w:p>
        </w:tc>
        <w:tc>
          <w:tcPr>
            <w:tcW w:w="1245" w:type="dxa"/>
            <w:vMerge/>
          </w:tcPr>
          <w:p w14:paraId="79CF3F57" w14:textId="77777777" w:rsidR="004B3370" w:rsidRDefault="004B3370">
            <w:pPr>
              <w:widowControl w:val="0"/>
              <w:pBdr>
                <w:top w:val="nil"/>
                <w:left w:val="nil"/>
                <w:bottom w:val="nil"/>
                <w:right w:val="nil"/>
                <w:between w:val="nil"/>
              </w:pBdr>
              <w:spacing w:line="276" w:lineRule="auto"/>
              <w:rPr>
                <w:color w:val="000000"/>
              </w:rPr>
            </w:pPr>
          </w:p>
        </w:tc>
        <w:tc>
          <w:tcPr>
            <w:tcW w:w="2235" w:type="dxa"/>
            <w:gridSpan w:val="2"/>
          </w:tcPr>
          <w:p w14:paraId="1EBDDBF4" w14:textId="77777777" w:rsidR="004B3370" w:rsidRDefault="00D933DE">
            <w:pPr>
              <w:spacing w:after="160" w:line="259" w:lineRule="auto"/>
              <w:jc w:val="both"/>
              <w:rPr>
                <w:color w:val="000000"/>
              </w:rPr>
            </w:pPr>
            <w:r>
              <w:rPr>
                <w:color w:val="000000"/>
              </w:rPr>
              <w:t>Material carcasă</w:t>
            </w:r>
          </w:p>
        </w:tc>
        <w:tc>
          <w:tcPr>
            <w:tcW w:w="1548" w:type="dxa"/>
          </w:tcPr>
          <w:p w14:paraId="74ABD01E" w14:textId="77777777" w:rsidR="004B3370" w:rsidRDefault="00693077">
            <w:pPr>
              <w:spacing w:after="160" w:line="259" w:lineRule="auto"/>
              <w:jc w:val="both"/>
              <w:rPr>
                <w:color w:val="000000"/>
              </w:rPr>
            </w:pPr>
            <w:r>
              <w:t>PAL Laminat DubSonoma 3025</w:t>
            </w:r>
          </w:p>
        </w:tc>
      </w:tr>
      <w:tr w:rsidR="004B3370" w14:paraId="1808FEF1" w14:textId="77777777" w:rsidTr="008445B4">
        <w:tc>
          <w:tcPr>
            <w:tcW w:w="4365" w:type="dxa"/>
            <w:vMerge/>
          </w:tcPr>
          <w:p w14:paraId="29FBE9F4" w14:textId="77777777" w:rsidR="004B3370" w:rsidRDefault="004B3370">
            <w:pPr>
              <w:widowControl w:val="0"/>
              <w:pBdr>
                <w:top w:val="nil"/>
                <w:left w:val="nil"/>
                <w:bottom w:val="nil"/>
                <w:right w:val="nil"/>
                <w:between w:val="nil"/>
              </w:pBdr>
              <w:spacing w:line="276" w:lineRule="auto"/>
              <w:rPr>
                <w:color w:val="000000"/>
              </w:rPr>
            </w:pPr>
          </w:p>
        </w:tc>
        <w:tc>
          <w:tcPr>
            <w:tcW w:w="1245" w:type="dxa"/>
            <w:vMerge/>
          </w:tcPr>
          <w:p w14:paraId="404B02E4" w14:textId="77777777" w:rsidR="004B3370" w:rsidRDefault="004B3370">
            <w:pPr>
              <w:widowControl w:val="0"/>
              <w:pBdr>
                <w:top w:val="nil"/>
                <w:left w:val="nil"/>
                <w:bottom w:val="nil"/>
                <w:right w:val="nil"/>
                <w:between w:val="nil"/>
              </w:pBdr>
              <w:spacing w:line="276" w:lineRule="auto"/>
              <w:rPr>
                <w:color w:val="000000"/>
              </w:rPr>
            </w:pPr>
          </w:p>
        </w:tc>
        <w:tc>
          <w:tcPr>
            <w:tcW w:w="2235" w:type="dxa"/>
            <w:gridSpan w:val="2"/>
          </w:tcPr>
          <w:p w14:paraId="18BAC916" w14:textId="77777777" w:rsidR="004B3370" w:rsidRDefault="00D933DE">
            <w:pPr>
              <w:spacing w:after="160" w:line="259" w:lineRule="auto"/>
              <w:jc w:val="both"/>
              <w:rPr>
                <w:color w:val="000000"/>
              </w:rPr>
            </w:pPr>
            <w:r>
              <w:rPr>
                <w:color w:val="000000"/>
              </w:rPr>
              <w:t xml:space="preserve">Loc de dormit </w:t>
            </w:r>
          </w:p>
        </w:tc>
        <w:tc>
          <w:tcPr>
            <w:tcW w:w="1548" w:type="dxa"/>
          </w:tcPr>
          <w:p w14:paraId="50C105D1" w14:textId="77777777" w:rsidR="004B3370" w:rsidRDefault="00D933DE">
            <w:pPr>
              <w:spacing w:after="160" w:line="259" w:lineRule="auto"/>
              <w:jc w:val="both"/>
              <w:rPr>
                <w:color w:val="000000"/>
              </w:rPr>
            </w:pPr>
            <w:r>
              <w:t>1</w:t>
            </w:r>
          </w:p>
        </w:tc>
      </w:tr>
      <w:tr w:rsidR="004B3370" w14:paraId="4540BBF1" w14:textId="77777777" w:rsidTr="008445B4">
        <w:trPr>
          <w:trHeight w:val="135"/>
        </w:trPr>
        <w:tc>
          <w:tcPr>
            <w:tcW w:w="4365" w:type="dxa"/>
            <w:vMerge/>
          </w:tcPr>
          <w:p w14:paraId="2C291920" w14:textId="77777777" w:rsidR="004B3370" w:rsidRDefault="004B3370">
            <w:pPr>
              <w:widowControl w:val="0"/>
              <w:pBdr>
                <w:top w:val="nil"/>
                <w:left w:val="nil"/>
                <w:bottom w:val="nil"/>
                <w:right w:val="nil"/>
                <w:between w:val="nil"/>
              </w:pBdr>
              <w:spacing w:line="276" w:lineRule="auto"/>
              <w:rPr>
                <w:color w:val="000000"/>
              </w:rPr>
            </w:pPr>
          </w:p>
        </w:tc>
        <w:tc>
          <w:tcPr>
            <w:tcW w:w="1245" w:type="dxa"/>
            <w:vMerge/>
          </w:tcPr>
          <w:p w14:paraId="3FB5B598" w14:textId="77777777" w:rsidR="004B3370" w:rsidRDefault="004B3370">
            <w:pPr>
              <w:widowControl w:val="0"/>
              <w:pBdr>
                <w:top w:val="nil"/>
                <w:left w:val="nil"/>
                <w:bottom w:val="nil"/>
                <w:right w:val="nil"/>
                <w:between w:val="nil"/>
              </w:pBdr>
              <w:spacing w:line="276" w:lineRule="auto"/>
              <w:rPr>
                <w:color w:val="000000"/>
              </w:rPr>
            </w:pPr>
          </w:p>
        </w:tc>
        <w:tc>
          <w:tcPr>
            <w:tcW w:w="825" w:type="dxa"/>
            <w:vMerge w:val="restart"/>
          </w:tcPr>
          <w:p w14:paraId="3904614F" w14:textId="77777777" w:rsidR="004B3370" w:rsidRDefault="00D933DE">
            <w:pPr>
              <w:spacing w:after="160" w:line="259" w:lineRule="auto"/>
              <w:jc w:val="both"/>
              <w:rPr>
                <w:color w:val="000000"/>
              </w:rPr>
            </w:pPr>
            <w:r>
              <w:rPr>
                <w:color w:val="000000"/>
              </w:rPr>
              <w:t xml:space="preserve">paturi </w:t>
            </w:r>
          </w:p>
        </w:tc>
        <w:tc>
          <w:tcPr>
            <w:tcW w:w="1410" w:type="dxa"/>
          </w:tcPr>
          <w:p w14:paraId="7815EC69" w14:textId="77777777" w:rsidR="004B3370" w:rsidRDefault="00D933DE">
            <w:pPr>
              <w:spacing w:after="160" w:line="259" w:lineRule="auto"/>
              <w:jc w:val="both"/>
              <w:rPr>
                <w:color w:val="000000"/>
              </w:rPr>
            </w:pPr>
            <w:r>
              <w:rPr>
                <w:color w:val="000000"/>
              </w:rPr>
              <w:t>Lungimea (mm)</w:t>
            </w:r>
          </w:p>
        </w:tc>
        <w:tc>
          <w:tcPr>
            <w:tcW w:w="1548" w:type="dxa"/>
          </w:tcPr>
          <w:p w14:paraId="7C1B7ABE" w14:textId="77777777" w:rsidR="004B3370" w:rsidRDefault="00D933DE">
            <w:pPr>
              <w:spacing w:after="160" w:line="259" w:lineRule="auto"/>
              <w:jc w:val="both"/>
              <w:rPr>
                <w:color w:val="000000"/>
              </w:rPr>
            </w:pPr>
            <w:r>
              <w:t>2036</w:t>
            </w:r>
          </w:p>
        </w:tc>
      </w:tr>
      <w:tr w:rsidR="004B3370" w14:paraId="038B8E34" w14:textId="77777777" w:rsidTr="008445B4">
        <w:trPr>
          <w:trHeight w:val="111"/>
        </w:trPr>
        <w:tc>
          <w:tcPr>
            <w:tcW w:w="4365" w:type="dxa"/>
            <w:vMerge/>
          </w:tcPr>
          <w:p w14:paraId="5F76DC33" w14:textId="77777777" w:rsidR="004B3370" w:rsidRDefault="004B3370">
            <w:pPr>
              <w:widowControl w:val="0"/>
              <w:pBdr>
                <w:top w:val="nil"/>
                <w:left w:val="nil"/>
                <w:bottom w:val="nil"/>
                <w:right w:val="nil"/>
                <w:between w:val="nil"/>
              </w:pBdr>
              <w:spacing w:line="276" w:lineRule="auto"/>
              <w:rPr>
                <w:color w:val="000000"/>
              </w:rPr>
            </w:pPr>
          </w:p>
        </w:tc>
        <w:tc>
          <w:tcPr>
            <w:tcW w:w="1245" w:type="dxa"/>
            <w:vMerge/>
          </w:tcPr>
          <w:p w14:paraId="6DEA6D96" w14:textId="77777777" w:rsidR="004B3370" w:rsidRDefault="004B3370">
            <w:pPr>
              <w:widowControl w:val="0"/>
              <w:pBdr>
                <w:top w:val="nil"/>
                <w:left w:val="nil"/>
                <w:bottom w:val="nil"/>
                <w:right w:val="nil"/>
                <w:between w:val="nil"/>
              </w:pBdr>
              <w:spacing w:line="276" w:lineRule="auto"/>
              <w:rPr>
                <w:color w:val="000000"/>
              </w:rPr>
            </w:pPr>
          </w:p>
        </w:tc>
        <w:tc>
          <w:tcPr>
            <w:tcW w:w="825" w:type="dxa"/>
            <w:vMerge/>
          </w:tcPr>
          <w:p w14:paraId="557B0442" w14:textId="77777777" w:rsidR="004B3370" w:rsidRDefault="004B3370">
            <w:pPr>
              <w:widowControl w:val="0"/>
              <w:pBdr>
                <w:top w:val="nil"/>
                <w:left w:val="nil"/>
                <w:bottom w:val="nil"/>
                <w:right w:val="nil"/>
                <w:between w:val="nil"/>
              </w:pBdr>
              <w:spacing w:line="276" w:lineRule="auto"/>
              <w:rPr>
                <w:color w:val="000000"/>
              </w:rPr>
            </w:pPr>
          </w:p>
        </w:tc>
        <w:tc>
          <w:tcPr>
            <w:tcW w:w="1410" w:type="dxa"/>
          </w:tcPr>
          <w:p w14:paraId="6B5F400D" w14:textId="77777777" w:rsidR="004B3370" w:rsidRDefault="00D933DE">
            <w:pPr>
              <w:spacing w:after="160" w:line="259" w:lineRule="auto"/>
              <w:jc w:val="both"/>
              <w:rPr>
                <w:color w:val="000000"/>
              </w:rPr>
            </w:pPr>
            <w:r>
              <w:rPr>
                <w:color w:val="000000"/>
              </w:rPr>
              <w:t>Lățimea (mm)</w:t>
            </w:r>
          </w:p>
        </w:tc>
        <w:tc>
          <w:tcPr>
            <w:tcW w:w="1548" w:type="dxa"/>
          </w:tcPr>
          <w:p w14:paraId="40291807" w14:textId="77777777" w:rsidR="004B3370" w:rsidRDefault="00D933DE">
            <w:pPr>
              <w:spacing w:after="160" w:line="259" w:lineRule="auto"/>
              <w:jc w:val="both"/>
              <w:rPr>
                <w:color w:val="000000"/>
              </w:rPr>
            </w:pPr>
            <w:r>
              <w:t>836</w:t>
            </w:r>
          </w:p>
        </w:tc>
      </w:tr>
      <w:tr w:rsidR="004B3370" w14:paraId="7C8CFE73" w14:textId="77777777" w:rsidTr="008445B4">
        <w:trPr>
          <w:trHeight w:val="150"/>
        </w:trPr>
        <w:tc>
          <w:tcPr>
            <w:tcW w:w="4365" w:type="dxa"/>
            <w:vMerge/>
          </w:tcPr>
          <w:p w14:paraId="1BDB0336" w14:textId="77777777" w:rsidR="004B3370" w:rsidRDefault="004B3370">
            <w:pPr>
              <w:widowControl w:val="0"/>
              <w:pBdr>
                <w:top w:val="nil"/>
                <w:left w:val="nil"/>
                <w:bottom w:val="nil"/>
                <w:right w:val="nil"/>
                <w:between w:val="nil"/>
              </w:pBdr>
              <w:spacing w:line="276" w:lineRule="auto"/>
              <w:rPr>
                <w:color w:val="000000"/>
              </w:rPr>
            </w:pPr>
          </w:p>
        </w:tc>
        <w:tc>
          <w:tcPr>
            <w:tcW w:w="1245" w:type="dxa"/>
            <w:vMerge/>
          </w:tcPr>
          <w:p w14:paraId="3C16E970" w14:textId="77777777" w:rsidR="004B3370" w:rsidRDefault="004B3370">
            <w:pPr>
              <w:widowControl w:val="0"/>
              <w:pBdr>
                <w:top w:val="nil"/>
                <w:left w:val="nil"/>
                <w:bottom w:val="nil"/>
                <w:right w:val="nil"/>
                <w:between w:val="nil"/>
              </w:pBdr>
              <w:spacing w:line="276" w:lineRule="auto"/>
              <w:rPr>
                <w:color w:val="000000"/>
              </w:rPr>
            </w:pPr>
          </w:p>
        </w:tc>
        <w:tc>
          <w:tcPr>
            <w:tcW w:w="825" w:type="dxa"/>
            <w:vMerge/>
          </w:tcPr>
          <w:p w14:paraId="560637B7" w14:textId="77777777" w:rsidR="004B3370" w:rsidRDefault="004B3370">
            <w:pPr>
              <w:widowControl w:val="0"/>
              <w:pBdr>
                <w:top w:val="nil"/>
                <w:left w:val="nil"/>
                <w:bottom w:val="nil"/>
                <w:right w:val="nil"/>
                <w:between w:val="nil"/>
              </w:pBdr>
              <w:spacing w:line="276" w:lineRule="auto"/>
              <w:rPr>
                <w:color w:val="000000"/>
              </w:rPr>
            </w:pPr>
          </w:p>
        </w:tc>
        <w:tc>
          <w:tcPr>
            <w:tcW w:w="1410" w:type="dxa"/>
          </w:tcPr>
          <w:p w14:paraId="47945301" w14:textId="77777777" w:rsidR="004B3370" w:rsidRDefault="00D933DE">
            <w:pPr>
              <w:spacing w:after="160" w:line="259" w:lineRule="auto"/>
              <w:jc w:val="both"/>
              <w:rPr>
                <w:color w:val="000000"/>
              </w:rPr>
            </w:pPr>
            <w:r>
              <w:rPr>
                <w:color w:val="000000"/>
              </w:rPr>
              <w:t>Înălțimea (mm)</w:t>
            </w:r>
          </w:p>
        </w:tc>
        <w:tc>
          <w:tcPr>
            <w:tcW w:w="1548" w:type="dxa"/>
          </w:tcPr>
          <w:p w14:paraId="204119F1" w14:textId="77777777" w:rsidR="004B3370" w:rsidRDefault="00D933DE">
            <w:pPr>
              <w:spacing w:after="160" w:line="259" w:lineRule="auto"/>
              <w:jc w:val="both"/>
              <w:rPr>
                <w:color w:val="000000"/>
              </w:rPr>
            </w:pPr>
            <w:r>
              <w:t>855</w:t>
            </w:r>
          </w:p>
        </w:tc>
      </w:tr>
      <w:tr w:rsidR="008445B4" w14:paraId="3337D3CE" w14:textId="77777777" w:rsidTr="008445B4">
        <w:trPr>
          <w:gridAfter w:val="3"/>
          <w:wAfter w:w="3783" w:type="dxa"/>
          <w:trHeight w:val="411"/>
        </w:trPr>
        <w:tc>
          <w:tcPr>
            <w:tcW w:w="4365" w:type="dxa"/>
            <w:vMerge/>
          </w:tcPr>
          <w:p w14:paraId="480A820E" w14:textId="77777777" w:rsidR="008445B4" w:rsidRDefault="008445B4">
            <w:pPr>
              <w:widowControl w:val="0"/>
              <w:pBdr>
                <w:top w:val="nil"/>
                <w:left w:val="nil"/>
                <w:bottom w:val="nil"/>
                <w:right w:val="nil"/>
                <w:between w:val="nil"/>
              </w:pBdr>
              <w:spacing w:line="276" w:lineRule="auto"/>
              <w:rPr>
                <w:color w:val="000000"/>
              </w:rPr>
            </w:pPr>
          </w:p>
        </w:tc>
        <w:tc>
          <w:tcPr>
            <w:tcW w:w="1245" w:type="dxa"/>
            <w:vMerge/>
          </w:tcPr>
          <w:p w14:paraId="562C2BBA" w14:textId="77777777" w:rsidR="008445B4" w:rsidRDefault="008445B4">
            <w:pPr>
              <w:widowControl w:val="0"/>
              <w:pBdr>
                <w:top w:val="nil"/>
                <w:left w:val="nil"/>
                <w:bottom w:val="nil"/>
                <w:right w:val="nil"/>
                <w:between w:val="nil"/>
              </w:pBdr>
              <w:spacing w:line="276" w:lineRule="auto"/>
              <w:rPr>
                <w:color w:val="000000"/>
              </w:rPr>
            </w:pPr>
          </w:p>
        </w:tc>
      </w:tr>
      <w:tr w:rsidR="008445B4" w14:paraId="5FA30330" w14:textId="77777777" w:rsidTr="008445B4">
        <w:trPr>
          <w:gridAfter w:val="3"/>
          <w:wAfter w:w="3783" w:type="dxa"/>
          <w:trHeight w:val="524"/>
        </w:trPr>
        <w:tc>
          <w:tcPr>
            <w:tcW w:w="4365" w:type="dxa"/>
            <w:vMerge/>
          </w:tcPr>
          <w:p w14:paraId="7FC5491E" w14:textId="77777777" w:rsidR="008445B4" w:rsidRDefault="008445B4">
            <w:pPr>
              <w:widowControl w:val="0"/>
              <w:pBdr>
                <w:top w:val="nil"/>
                <w:left w:val="nil"/>
                <w:bottom w:val="nil"/>
                <w:right w:val="nil"/>
                <w:between w:val="nil"/>
              </w:pBdr>
              <w:spacing w:line="276" w:lineRule="auto"/>
              <w:rPr>
                <w:color w:val="000000"/>
              </w:rPr>
            </w:pPr>
          </w:p>
        </w:tc>
        <w:tc>
          <w:tcPr>
            <w:tcW w:w="1245" w:type="dxa"/>
            <w:vMerge/>
          </w:tcPr>
          <w:p w14:paraId="4E930872" w14:textId="77777777" w:rsidR="008445B4" w:rsidRDefault="008445B4">
            <w:pPr>
              <w:widowControl w:val="0"/>
              <w:pBdr>
                <w:top w:val="nil"/>
                <w:left w:val="nil"/>
                <w:bottom w:val="nil"/>
                <w:right w:val="nil"/>
                <w:between w:val="nil"/>
              </w:pBdr>
              <w:spacing w:line="276" w:lineRule="auto"/>
              <w:rPr>
                <w:color w:val="000000"/>
              </w:rPr>
            </w:pPr>
          </w:p>
        </w:tc>
      </w:tr>
      <w:tr w:rsidR="008445B4" w14:paraId="04CE71CE" w14:textId="77777777" w:rsidTr="008445B4">
        <w:trPr>
          <w:gridAfter w:val="3"/>
          <w:wAfter w:w="3783" w:type="dxa"/>
          <w:trHeight w:val="264"/>
        </w:trPr>
        <w:tc>
          <w:tcPr>
            <w:tcW w:w="4365" w:type="dxa"/>
            <w:vMerge/>
          </w:tcPr>
          <w:p w14:paraId="0BBE2308" w14:textId="77777777" w:rsidR="008445B4" w:rsidRDefault="008445B4">
            <w:pPr>
              <w:widowControl w:val="0"/>
              <w:pBdr>
                <w:top w:val="nil"/>
                <w:left w:val="nil"/>
                <w:bottom w:val="nil"/>
                <w:right w:val="nil"/>
                <w:between w:val="nil"/>
              </w:pBdr>
              <w:spacing w:line="276" w:lineRule="auto"/>
              <w:rPr>
                <w:color w:val="000000"/>
              </w:rPr>
            </w:pPr>
          </w:p>
        </w:tc>
        <w:tc>
          <w:tcPr>
            <w:tcW w:w="1245" w:type="dxa"/>
            <w:vMerge/>
          </w:tcPr>
          <w:p w14:paraId="18528E2D" w14:textId="77777777" w:rsidR="008445B4" w:rsidRDefault="008445B4">
            <w:pPr>
              <w:widowControl w:val="0"/>
              <w:pBdr>
                <w:top w:val="nil"/>
                <w:left w:val="nil"/>
                <w:bottom w:val="nil"/>
                <w:right w:val="nil"/>
                <w:between w:val="nil"/>
              </w:pBdr>
              <w:spacing w:line="276" w:lineRule="auto"/>
              <w:rPr>
                <w:color w:val="000000"/>
              </w:rPr>
            </w:pPr>
          </w:p>
        </w:tc>
      </w:tr>
      <w:tr w:rsidR="008445B4" w14:paraId="62437C0C" w14:textId="77777777" w:rsidTr="008445B4">
        <w:trPr>
          <w:gridAfter w:val="3"/>
          <w:wAfter w:w="3783" w:type="dxa"/>
          <w:trHeight w:val="306"/>
        </w:trPr>
        <w:tc>
          <w:tcPr>
            <w:tcW w:w="4365" w:type="dxa"/>
            <w:vMerge/>
          </w:tcPr>
          <w:p w14:paraId="7EF092B8" w14:textId="77777777" w:rsidR="008445B4" w:rsidRDefault="008445B4">
            <w:pPr>
              <w:widowControl w:val="0"/>
              <w:pBdr>
                <w:top w:val="nil"/>
                <w:left w:val="nil"/>
                <w:bottom w:val="nil"/>
                <w:right w:val="nil"/>
                <w:between w:val="nil"/>
              </w:pBdr>
              <w:spacing w:line="276" w:lineRule="auto"/>
              <w:rPr>
                <w:color w:val="000000"/>
              </w:rPr>
            </w:pPr>
          </w:p>
        </w:tc>
        <w:tc>
          <w:tcPr>
            <w:tcW w:w="1245" w:type="dxa"/>
            <w:vMerge/>
          </w:tcPr>
          <w:p w14:paraId="6E39A775" w14:textId="77777777" w:rsidR="008445B4" w:rsidRDefault="008445B4">
            <w:pPr>
              <w:widowControl w:val="0"/>
              <w:pBdr>
                <w:top w:val="nil"/>
                <w:left w:val="nil"/>
                <w:bottom w:val="nil"/>
                <w:right w:val="nil"/>
                <w:between w:val="nil"/>
              </w:pBdr>
              <w:spacing w:line="276" w:lineRule="auto"/>
              <w:rPr>
                <w:color w:val="000000"/>
              </w:rPr>
            </w:pPr>
          </w:p>
        </w:tc>
      </w:tr>
      <w:tr w:rsidR="008445B4" w14:paraId="738E0FAC" w14:textId="77777777" w:rsidTr="008445B4">
        <w:trPr>
          <w:gridAfter w:val="3"/>
          <w:wAfter w:w="3783" w:type="dxa"/>
          <w:trHeight w:val="264"/>
        </w:trPr>
        <w:tc>
          <w:tcPr>
            <w:tcW w:w="4365" w:type="dxa"/>
            <w:vMerge/>
          </w:tcPr>
          <w:p w14:paraId="51FAD111" w14:textId="77777777" w:rsidR="008445B4" w:rsidRDefault="008445B4">
            <w:pPr>
              <w:widowControl w:val="0"/>
              <w:pBdr>
                <w:top w:val="nil"/>
                <w:left w:val="nil"/>
                <w:bottom w:val="nil"/>
                <w:right w:val="nil"/>
                <w:between w:val="nil"/>
              </w:pBdr>
              <w:spacing w:line="276" w:lineRule="auto"/>
              <w:rPr>
                <w:color w:val="000000"/>
              </w:rPr>
            </w:pPr>
          </w:p>
        </w:tc>
        <w:tc>
          <w:tcPr>
            <w:tcW w:w="1245" w:type="dxa"/>
            <w:vMerge/>
          </w:tcPr>
          <w:p w14:paraId="1E336AEB" w14:textId="77777777" w:rsidR="008445B4" w:rsidRDefault="008445B4">
            <w:pPr>
              <w:widowControl w:val="0"/>
              <w:pBdr>
                <w:top w:val="nil"/>
                <w:left w:val="nil"/>
                <w:bottom w:val="nil"/>
                <w:right w:val="nil"/>
                <w:between w:val="nil"/>
              </w:pBdr>
              <w:spacing w:line="276" w:lineRule="auto"/>
              <w:rPr>
                <w:color w:val="000000"/>
              </w:rPr>
            </w:pPr>
          </w:p>
        </w:tc>
      </w:tr>
      <w:tr w:rsidR="008445B4" w14:paraId="00EC5C1B" w14:textId="77777777" w:rsidTr="008445B4">
        <w:trPr>
          <w:gridAfter w:val="3"/>
          <w:wAfter w:w="3783" w:type="dxa"/>
          <w:trHeight w:val="264"/>
        </w:trPr>
        <w:tc>
          <w:tcPr>
            <w:tcW w:w="4365" w:type="dxa"/>
            <w:vMerge/>
          </w:tcPr>
          <w:p w14:paraId="2BFC1EDD" w14:textId="77777777" w:rsidR="008445B4" w:rsidRDefault="008445B4">
            <w:pPr>
              <w:widowControl w:val="0"/>
              <w:pBdr>
                <w:top w:val="nil"/>
                <w:left w:val="nil"/>
                <w:bottom w:val="nil"/>
                <w:right w:val="nil"/>
                <w:between w:val="nil"/>
              </w:pBdr>
              <w:spacing w:line="276" w:lineRule="auto"/>
              <w:rPr>
                <w:color w:val="000000"/>
              </w:rPr>
            </w:pPr>
          </w:p>
        </w:tc>
        <w:tc>
          <w:tcPr>
            <w:tcW w:w="1245" w:type="dxa"/>
            <w:vMerge/>
          </w:tcPr>
          <w:p w14:paraId="0238D4FD" w14:textId="77777777" w:rsidR="008445B4" w:rsidRDefault="008445B4">
            <w:pPr>
              <w:widowControl w:val="0"/>
              <w:pBdr>
                <w:top w:val="nil"/>
                <w:left w:val="nil"/>
                <w:bottom w:val="nil"/>
                <w:right w:val="nil"/>
                <w:between w:val="nil"/>
              </w:pBdr>
              <w:spacing w:line="276" w:lineRule="auto"/>
              <w:rPr>
                <w:color w:val="000000"/>
              </w:rPr>
            </w:pPr>
          </w:p>
        </w:tc>
      </w:tr>
    </w:tbl>
    <w:p w14:paraId="249AE2C4" w14:textId="77777777" w:rsidR="004B3370" w:rsidRDefault="004B3370">
      <w:pPr>
        <w:spacing w:after="0" w:line="240" w:lineRule="auto"/>
        <w:jc w:val="both"/>
        <w:rPr>
          <w:rFonts w:ascii="Times New Roman" w:eastAsia="Times New Roman" w:hAnsi="Times New Roman" w:cs="Times New Roman"/>
          <w:b/>
          <w:u w:val="single"/>
        </w:rPr>
      </w:pPr>
    </w:p>
    <w:tbl>
      <w:tblPr>
        <w:tblStyle w:val="afb"/>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0"/>
        <w:gridCol w:w="1215"/>
        <w:gridCol w:w="1800"/>
        <w:gridCol w:w="3120"/>
      </w:tblGrid>
      <w:tr w:rsidR="004B3370" w14:paraId="72113972" w14:textId="77777777" w:rsidTr="00677B91">
        <w:trPr>
          <w:trHeight w:val="492"/>
        </w:trPr>
        <w:tc>
          <w:tcPr>
            <w:tcW w:w="3390" w:type="dxa"/>
          </w:tcPr>
          <w:p w14:paraId="64FA3837" w14:textId="77777777" w:rsidR="004B3370" w:rsidRDefault="00D933DE">
            <w:pPr>
              <w:spacing w:after="160" w:line="259" w:lineRule="auto"/>
              <w:jc w:val="both"/>
              <w:rPr>
                <w:color w:val="000000"/>
              </w:rPr>
            </w:pPr>
            <w:r>
              <w:rPr>
                <w:color w:val="000000"/>
              </w:rPr>
              <w:t xml:space="preserve">Denumirea bunurilor </w:t>
            </w:r>
          </w:p>
        </w:tc>
        <w:tc>
          <w:tcPr>
            <w:tcW w:w="1215" w:type="dxa"/>
          </w:tcPr>
          <w:p w14:paraId="6E4B8CF7" w14:textId="77777777" w:rsidR="004B3370" w:rsidRDefault="00D933DE">
            <w:pPr>
              <w:spacing w:after="160" w:line="259" w:lineRule="auto"/>
              <w:jc w:val="both"/>
              <w:rPr>
                <w:color w:val="000000"/>
              </w:rPr>
            </w:pPr>
            <w:r>
              <w:rPr>
                <w:color w:val="000000"/>
              </w:rPr>
              <w:t xml:space="preserve">Cantitatea </w:t>
            </w:r>
          </w:p>
        </w:tc>
        <w:tc>
          <w:tcPr>
            <w:tcW w:w="1800" w:type="dxa"/>
          </w:tcPr>
          <w:p w14:paraId="636BCAA7" w14:textId="77777777" w:rsidR="004B3370" w:rsidRDefault="00D933DE">
            <w:pPr>
              <w:spacing w:after="160" w:line="259" w:lineRule="auto"/>
              <w:jc w:val="both"/>
              <w:rPr>
                <w:color w:val="000000"/>
              </w:rPr>
            </w:pPr>
            <w:r>
              <w:rPr>
                <w:color w:val="000000"/>
              </w:rPr>
              <w:t xml:space="preserve">Proprietăți </w:t>
            </w:r>
          </w:p>
        </w:tc>
        <w:tc>
          <w:tcPr>
            <w:tcW w:w="3120" w:type="dxa"/>
          </w:tcPr>
          <w:p w14:paraId="394A4A4D" w14:textId="77777777" w:rsidR="004B3370" w:rsidRDefault="00D933DE">
            <w:pPr>
              <w:spacing w:after="160" w:line="259" w:lineRule="auto"/>
              <w:jc w:val="both"/>
              <w:rPr>
                <w:color w:val="000000"/>
              </w:rPr>
            </w:pPr>
            <w:r>
              <w:rPr>
                <w:color w:val="000000"/>
              </w:rPr>
              <w:t>Semnificația proprietăților</w:t>
            </w:r>
          </w:p>
        </w:tc>
      </w:tr>
      <w:tr w:rsidR="004B3370" w14:paraId="350006B6" w14:textId="77777777">
        <w:tc>
          <w:tcPr>
            <w:tcW w:w="3390" w:type="dxa"/>
            <w:vMerge w:val="restart"/>
          </w:tcPr>
          <w:p w14:paraId="19D5C393" w14:textId="77777777" w:rsidR="004B3370" w:rsidRDefault="00D933DE">
            <w:pPr>
              <w:spacing w:after="160" w:line="259" w:lineRule="auto"/>
              <w:jc w:val="both"/>
              <w:rPr>
                <w:color w:val="000000"/>
              </w:rPr>
            </w:pPr>
            <w:r>
              <w:rPr>
                <w:color w:val="000000"/>
              </w:rPr>
              <w:t xml:space="preserve">Set de mobilă bucătărie </w:t>
            </w:r>
          </w:p>
          <w:p w14:paraId="38BCAD4D" w14:textId="77777777" w:rsidR="004B3370" w:rsidRDefault="00D933DE">
            <w:pPr>
              <w:spacing w:after="160" w:line="259" w:lineRule="auto"/>
              <w:jc w:val="both"/>
              <w:rPr>
                <w:color w:val="000000"/>
              </w:rPr>
            </w:pPr>
            <w:r>
              <w:rPr>
                <w:color w:val="000000"/>
              </w:rPr>
              <w:t>Imagine exemplificativă</w:t>
            </w:r>
          </w:p>
          <w:p w14:paraId="39514714" w14:textId="77777777" w:rsidR="004B3370" w:rsidRDefault="00D933DE">
            <w:pPr>
              <w:spacing w:after="160" w:line="259" w:lineRule="auto"/>
              <w:jc w:val="both"/>
            </w:pPr>
            <w:r>
              <w:rPr>
                <w:noProof/>
                <w:lang w:val="en-US" w:eastAsia="en-US"/>
              </w:rPr>
              <w:drawing>
                <wp:inline distT="114300" distB="114300" distL="114300" distR="114300" wp14:anchorId="19461123" wp14:editId="300C3C57">
                  <wp:extent cx="2019300" cy="990600"/>
                  <wp:effectExtent l="0" t="0" r="0" b="0"/>
                  <wp:docPr id="34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cstate="print"/>
                          <a:srcRect/>
                          <a:stretch>
                            <a:fillRect/>
                          </a:stretch>
                        </pic:blipFill>
                        <pic:spPr>
                          <a:xfrm>
                            <a:off x="0" y="0"/>
                            <a:ext cx="2019300" cy="990600"/>
                          </a:xfrm>
                          <a:prstGeom prst="rect">
                            <a:avLst/>
                          </a:prstGeom>
                          <a:ln/>
                        </pic:spPr>
                      </pic:pic>
                    </a:graphicData>
                  </a:graphic>
                </wp:inline>
              </w:drawing>
            </w:r>
          </w:p>
          <w:p w14:paraId="7E209783" w14:textId="77777777" w:rsidR="004B3370" w:rsidRDefault="00D933DE">
            <w:pPr>
              <w:spacing w:after="160" w:line="259" w:lineRule="auto"/>
              <w:jc w:val="both"/>
              <w:rPr>
                <w:color w:val="000000"/>
              </w:rPr>
            </w:pPr>
            <w:r>
              <w:rPr>
                <w:noProof/>
                <w:lang w:val="en-US" w:eastAsia="en-US"/>
              </w:rPr>
              <w:drawing>
                <wp:inline distT="114300" distB="114300" distL="114300" distR="114300" wp14:anchorId="6073B12B" wp14:editId="5160971C">
                  <wp:extent cx="2019300" cy="990600"/>
                  <wp:effectExtent l="0" t="0" r="0" b="0"/>
                  <wp:docPr id="333"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5" cstate="print"/>
                          <a:srcRect/>
                          <a:stretch>
                            <a:fillRect/>
                          </a:stretch>
                        </pic:blipFill>
                        <pic:spPr>
                          <a:xfrm>
                            <a:off x="0" y="0"/>
                            <a:ext cx="2019300" cy="990600"/>
                          </a:xfrm>
                          <a:prstGeom prst="rect">
                            <a:avLst/>
                          </a:prstGeom>
                          <a:ln/>
                        </pic:spPr>
                      </pic:pic>
                    </a:graphicData>
                  </a:graphic>
                </wp:inline>
              </w:drawing>
            </w:r>
          </w:p>
        </w:tc>
        <w:tc>
          <w:tcPr>
            <w:tcW w:w="1215" w:type="dxa"/>
            <w:vMerge w:val="restart"/>
          </w:tcPr>
          <w:p w14:paraId="43618735" w14:textId="77777777" w:rsidR="004B3370" w:rsidRDefault="004B3370">
            <w:pPr>
              <w:spacing w:after="160" w:line="259" w:lineRule="auto"/>
              <w:jc w:val="both"/>
            </w:pPr>
          </w:p>
          <w:p w14:paraId="0F8CD798" w14:textId="77777777" w:rsidR="004B3370" w:rsidRDefault="004B3370">
            <w:pPr>
              <w:spacing w:after="160" w:line="259" w:lineRule="auto"/>
              <w:jc w:val="both"/>
            </w:pPr>
          </w:p>
          <w:p w14:paraId="2937A5CE" w14:textId="77777777" w:rsidR="004B3370" w:rsidRDefault="004B3370">
            <w:pPr>
              <w:spacing w:after="160" w:line="259" w:lineRule="auto"/>
              <w:jc w:val="both"/>
            </w:pPr>
          </w:p>
          <w:p w14:paraId="56E0A388" w14:textId="77777777" w:rsidR="004B3370" w:rsidRDefault="00D933DE">
            <w:pPr>
              <w:spacing w:after="160" w:line="259" w:lineRule="auto"/>
              <w:jc w:val="both"/>
              <w:rPr>
                <w:color w:val="000000"/>
              </w:rPr>
            </w:pPr>
            <w:r>
              <w:rPr>
                <w:color w:val="000000"/>
              </w:rPr>
              <w:t>1</w:t>
            </w:r>
            <w:r>
              <w:t>bucată</w:t>
            </w:r>
          </w:p>
          <w:p w14:paraId="02EE6E21" w14:textId="53A28C35" w:rsidR="004B3370" w:rsidRDefault="004B3370">
            <w:pPr>
              <w:spacing w:after="160" w:line="259" w:lineRule="auto"/>
              <w:jc w:val="both"/>
              <w:rPr>
                <w:color w:val="000000"/>
              </w:rPr>
            </w:pPr>
          </w:p>
          <w:p w14:paraId="100393AD" w14:textId="77777777" w:rsidR="004B3370" w:rsidRDefault="004B3370">
            <w:pPr>
              <w:spacing w:after="160" w:line="259" w:lineRule="auto"/>
              <w:jc w:val="both"/>
            </w:pPr>
          </w:p>
          <w:p w14:paraId="7445035A" w14:textId="77777777" w:rsidR="004B3370" w:rsidRDefault="004B3370">
            <w:pPr>
              <w:spacing w:after="160" w:line="259" w:lineRule="auto"/>
              <w:jc w:val="both"/>
            </w:pPr>
          </w:p>
          <w:p w14:paraId="169E8AAF" w14:textId="77777777" w:rsidR="004B3370" w:rsidRDefault="004B3370">
            <w:pPr>
              <w:spacing w:after="160" w:line="259" w:lineRule="auto"/>
              <w:jc w:val="both"/>
            </w:pPr>
          </w:p>
          <w:p w14:paraId="5B3B2022" w14:textId="77777777" w:rsidR="004B3370" w:rsidRDefault="004B3370">
            <w:pPr>
              <w:spacing w:after="160" w:line="259" w:lineRule="auto"/>
              <w:jc w:val="both"/>
            </w:pPr>
          </w:p>
          <w:p w14:paraId="064C99E9" w14:textId="77777777" w:rsidR="004B3370" w:rsidRDefault="004B3370">
            <w:pPr>
              <w:spacing w:after="160" w:line="259" w:lineRule="auto"/>
              <w:jc w:val="both"/>
            </w:pPr>
          </w:p>
          <w:p w14:paraId="43B94627" w14:textId="77777777" w:rsidR="004B3370" w:rsidRDefault="00D933DE">
            <w:pPr>
              <w:spacing w:after="160" w:line="259" w:lineRule="auto"/>
              <w:jc w:val="both"/>
              <w:rPr>
                <w:color w:val="000000"/>
              </w:rPr>
            </w:pPr>
            <w:r>
              <w:t>1bucată</w:t>
            </w:r>
          </w:p>
        </w:tc>
        <w:tc>
          <w:tcPr>
            <w:tcW w:w="1800" w:type="dxa"/>
          </w:tcPr>
          <w:p w14:paraId="35C51D16" w14:textId="77777777" w:rsidR="004B3370" w:rsidRDefault="00D933DE">
            <w:pPr>
              <w:spacing w:after="160" w:line="259" w:lineRule="auto"/>
              <w:jc w:val="both"/>
              <w:rPr>
                <w:color w:val="000000"/>
              </w:rPr>
            </w:pPr>
            <w:r>
              <w:rPr>
                <w:color w:val="000000"/>
              </w:rPr>
              <w:t xml:space="preserve">Material </w:t>
            </w:r>
          </w:p>
        </w:tc>
        <w:tc>
          <w:tcPr>
            <w:tcW w:w="3120" w:type="dxa"/>
          </w:tcPr>
          <w:p w14:paraId="65F9A371" w14:textId="77777777" w:rsidR="004B3370" w:rsidRDefault="00693077">
            <w:pPr>
              <w:jc w:val="both"/>
              <w:rPr>
                <w:color w:val="000000"/>
              </w:rPr>
            </w:pPr>
            <w:r>
              <w:t xml:space="preserve">PAL Laminat DubSonoma 3025, </w:t>
            </w:r>
            <w:r w:rsidRPr="00693077">
              <w:t>U8681 SM alb</w:t>
            </w:r>
          </w:p>
        </w:tc>
      </w:tr>
      <w:tr w:rsidR="004B3370" w14:paraId="7B991391" w14:textId="77777777">
        <w:trPr>
          <w:trHeight w:val="275"/>
        </w:trPr>
        <w:tc>
          <w:tcPr>
            <w:tcW w:w="3390" w:type="dxa"/>
            <w:vMerge/>
          </w:tcPr>
          <w:p w14:paraId="5D0E33BB" w14:textId="77777777" w:rsidR="004B3370" w:rsidRDefault="004B3370">
            <w:pPr>
              <w:widowControl w:val="0"/>
              <w:pBdr>
                <w:top w:val="nil"/>
                <w:left w:val="nil"/>
                <w:bottom w:val="nil"/>
                <w:right w:val="nil"/>
                <w:between w:val="nil"/>
              </w:pBdr>
              <w:spacing w:line="276" w:lineRule="auto"/>
              <w:rPr>
                <w:color w:val="000000"/>
              </w:rPr>
            </w:pPr>
          </w:p>
        </w:tc>
        <w:tc>
          <w:tcPr>
            <w:tcW w:w="1215" w:type="dxa"/>
            <w:vMerge/>
          </w:tcPr>
          <w:p w14:paraId="04E36EF2" w14:textId="77777777" w:rsidR="004B3370" w:rsidRDefault="004B3370">
            <w:pPr>
              <w:widowControl w:val="0"/>
              <w:pBdr>
                <w:top w:val="nil"/>
                <w:left w:val="nil"/>
                <w:bottom w:val="nil"/>
                <w:right w:val="nil"/>
                <w:between w:val="nil"/>
              </w:pBdr>
              <w:spacing w:line="276" w:lineRule="auto"/>
              <w:rPr>
                <w:color w:val="000000"/>
              </w:rPr>
            </w:pPr>
          </w:p>
        </w:tc>
        <w:tc>
          <w:tcPr>
            <w:tcW w:w="1800" w:type="dxa"/>
          </w:tcPr>
          <w:p w14:paraId="2423DD82" w14:textId="77777777" w:rsidR="004B3370" w:rsidRDefault="00D933DE">
            <w:pPr>
              <w:spacing w:after="160" w:line="259" w:lineRule="auto"/>
              <w:jc w:val="both"/>
              <w:rPr>
                <w:color w:val="000000"/>
              </w:rPr>
            </w:pPr>
            <w:r>
              <w:rPr>
                <w:color w:val="000000"/>
              </w:rPr>
              <w:t xml:space="preserve">Culoare </w:t>
            </w:r>
          </w:p>
        </w:tc>
        <w:tc>
          <w:tcPr>
            <w:tcW w:w="3120" w:type="dxa"/>
          </w:tcPr>
          <w:p w14:paraId="0EF5826C" w14:textId="77777777" w:rsidR="004B3370" w:rsidRDefault="00693077">
            <w:pPr>
              <w:jc w:val="both"/>
              <w:rPr>
                <w:color w:val="000000"/>
              </w:rPr>
            </w:pPr>
            <w:r>
              <w:t xml:space="preserve">DubSonoma 3025, </w:t>
            </w:r>
            <w:r w:rsidRPr="00693077">
              <w:t>U8681 SM alb</w:t>
            </w:r>
          </w:p>
        </w:tc>
      </w:tr>
      <w:tr w:rsidR="004B3370" w14:paraId="74294EFC" w14:textId="77777777">
        <w:trPr>
          <w:trHeight w:val="187"/>
        </w:trPr>
        <w:tc>
          <w:tcPr>
            <w:tcW w:w="3390" w:type="dxa"/>
            <w:vMerge/>
          </w:tcPr>
          <w:p w14:paraId="3A909391" w14:textId="77777777" w:rsidR="004B3370" w:rsidRDefault="004B3370">
            <w:pPr>
              <w:widowControl w:val="0"/>
              <w:pBdr>
                <w:top w:val="nil"/>
                <w:left w:val="nil"/>
                <w:bottom w:val="nil"/>
                <w:right w:val="nil"/>
                <w:between w:val="nil"/>
              </w:pBdr>
              <w:spacing w:line="276" w:lineRule="auto"/>
              <w:rPr>
                <w:color w:val="000000"/>
              </w:rPr>
            </w:pPr>
          </w:p>
        </w:tc>
        <w:tc>
          <w:tcPr>
            <w:tcW w:w="1215" w:type="dxa"/>
            <w:vMerge/>
          </w:tcPr>
          <w:p w14:paraId="5779FF1C" w14:textId="77777777" w:rsidR="004B3370" w:rsidRDefault="004B3370">
            <w:pPr>
              <w:widowControl w:val="0"/>
              <w:pBdr>
                <w:top w:val="nil"/>
                <w:left w:val="nil"/>
                <w:bottom w:val="nil"/>
                <w:right w:val="nil"/>
                <w:between w:val="nil"/>
              </w:pBdr>
              <w:spacing w:line="276" w:lineRule="auto"/>
              <w:rPr>
                <w:color w:val="000000"/>
              </w:rPr>
            </w:pPr>
          </w:p>
        </w:tc>
        <w:tc>
          <w:tcPr>
            <w:tcW w:w="1800" w:type="dxa"/>
          </w:tcPr>
          <w:p w14:paraId="7E3CC26A" w14:textId="77777777" w:rsidR="004B3370" w:rsidRDefault="00D933DE">
            <w:pPr>
              <w:spacing w:after="160" w:line="259" w:lineRule="auto"/>
              <w:jc w:val="both"/>
              <w:rPr>
                <w:color w:val="000000"/>
              </w:rPr>
            </w:pPr>
            <w:r>
              <w:rPr>
                <w:color w:val="000000"/>
              </w:rPr>
              <w:t>Înălțime (mm)</w:t>
            </w:r>
          </w:p>
        </w:tc>
        <w:tc>
          <w:tcPr>
            <w:tcW w:w="3120" w:type="dxa"/>
          </w:tcPr>
          <w:p w14:paraId="7BFB5643" w14:textId="77777777" w:rsidR="004B3370" w:rsidRDefault="00D933DE">
            <w:pPr>
              <w:spacing w:after="160" w:line="259" w:lineRule="auto"/>
              <w:jc w:val="both"/>
              <w:rPr>
                <w:color w:val="000000"/>
              </w:rPr>
            </w:pPr>
            <w:r>
              <w:t>2200</w:t>
            </w:r>
          </w:p>
        </w:tc>
      </w:tr>
      <w:tr w:rsidR="004B3370" w14:paraId="1CE23D1B" w14:textId="77777777">
        <w:trPr>
          <w:trHeight w:val="1361"/>
        </w:trPr>
        <w:tc>
          <w:tcPr>
            <w:tcW w:w="3390" w:type="dxa"/>
            <w:vMerge/>
          </w:tcPr>
          <w:p w14:paraId="6FC8031E" w14:textId="77777777" w:rsidR="004B3370" w:rsidRDefault="004B3370">
            <w:pPr>
              <w:widowControl w:val="0"/>
              <w:pBdr>
                <w:top w:val="nil"/>
                <w:left w:val="nil"/>
                <w:bottom w:val="nil"/>
                <w:right w:val="nil"/>
                <w:between w:val="nil"/>
              </w:pBdr>
              <w:spacing w:line="276" w:lineRule="auto"/>
              <w:rPr>
                <w:color w:val="000000"/>
              </w:rPr>
            </w:pPr>
          </w:p>
        </w:tc>
        <w:tc>
          <w:tcPr>
            <w:tcW w:w="1215" w:type="dxa"/>
            <w:vMerge/>
          </w:tcPr>
          <w:p w14:paraId="672C938D" w14:textId="77777777" w:rsidR="004B3370" w:rsidRDefault="004B3370">
            <w:pPr>
              <w:widowControl w:val="0"/>
              <w:pBdr>
                <w:top w:val="nil"/>
                <w:left w:val="nil"/>
                <w:bottom w:val="nil"/>
                <w:right w:val="nil"/>
                <w:between w:val="nil"/>
              </w:pBdr>
              <w:spacing w:line="276" w:lineRule="auto"/>
              <w:rPr>
                <w:color w:val="000000"/>
              </w:rPr>
            </w:pPr>
          </w:p>
        </w:tc>
        <w:tc>
          <w:tcPr>
            <w:tcW w:w="1800" w:type="dxa"/>
          </w:tcPr>
          <w:p w14:paraId="34257997" w14:textId="77777777" w:rsidR="004B3370" w:rsidRDefault="00D933DE">
            <w:pPr>
              <w:spacing w:after="160" w:line="259" w:lineRule="auto"/>
              <w:jc w:val="both"/>
              <w:rPr>
                <w:color w:val="000000"/>
              </w:rPr>
            </w:pPr>
            <w:r>
              <w:rPr>
                <w:color w:val="000000"/>
              </w:rPr>
              <w:t>Lățime (mm)</w:t>
            </w:r>
          </w:p>
        </w:tc>
        <w:tc>
          <w:tcPr>
            <w:tcW w:w="3120" w:type="dxa"/>
          </w:tcPr>
          <w:p w14:paraId="1CB668E1" w14:textId="77777777" w:rsidR="004B3370" w:rsidRDefault="00D933DE">
            <w:pPr>
              <w:spacing w:after="160" w:line="259" w:lineRule="auto"/>
              <w:jc w:val="both"/>
              <w:rPr>
                <w:color w:val="000000"/>
              </w:rPr>
            </w:pPr>
            <w:r>
              <w:t>2800</w:t>
            </w:r>
          </w:p>
        </w:tc>
      </w:tr>
      <w:tr w:rsidR="004B3370" w14:paraId="537E4292" w14:textId="77777777" w:rsidTr="008445B4">
        <w:trPr>
          <w:trHeight w:val="1430"/>
        </w:trPr>
        <w:tc>
          <w:tcPr>
            <w:tcW w:w="3390" w:type="dxa"/>
            <w:vMerge/>
          </w:tcPr>
          <w:p w14:paraId="2E4F0595" w14:textId="77777777" w:rsidR="004B3370" w:rsidRDefault="004B3370">
            <w:pPr>
              <w:widowControl w:val="0"/>
              <w:pBdr>
                <w:top w:val="nil"/>
                <w:left w:val="nil"/>
                <w:bottom w:val="nil"/>
                <w:right w:val="nil"/>
                <w:between w:val="nil"/>
              </w:pBdr>
              <w:spacing w:line="276" w:lineRule="auto"/>
              <w:rPr>
                <w:color w:val="000000"/>
              </w:rPr>
            </w:pPr>
          </w:p>
        </w:tc>
        <w:tc>
          <w:tcPr>
            <w:tcW w:w="1215" w:type="dxa"/>
            <w:vMerge/>
          </w:tcPr>
          <w:p w14:paraId="2895F7A0" w14:textId="77777777" w:rsidR="004B3370" w:rsidRDefault="004B3370">
            <w:pPr>
              <w:widowControl w:val="0"/>
              <w:pBdr>
                <w:top w:val="nil"/>
                <w:left w:val="nil"/>
                <w:bottom w:val="nil"/>
                <w:right w:val="nil"/>
                <w:between w:val="nil"/>
              </w:pBdr>
              <w:spacing w:line="276" w:lineRule="auto"/>
              <w:rPr>
                <w:color w:val="000000"/>
              </w:rPr>
            </w:pPr>
          </w:p>
        </w:tc>
        <w:tc>
          <w:tcPr>
            <w:tcW w:w="1800" w:type="dxa"/>
          </w:tcPr>
          <w:p w14:paraId="1C498E71" w14:textId="77777777" w:rsidR="004B3370" w:rsidRDefault="00D933DE">
            <w:pPr>
              <w:spacing w:after="160" w:line="259" w:lineRule="auto"/>
              <w:jc w:val="both"/>
              <w:rPr>
                <w:color w:val="000000"/>
              </w:rPr>
            </w:pPr>
            <w:r>
              <w:t>Adâncimea (mm)</w:t>
            </w:r>
          </w:p>
        </w:tc>
        <w:tc>
          <w:tcPr>
            <w:tcW w:w="3120" w:type="dxa"/>
          </w:tcPr>
          <w:p w14:paraId="4CEA4C4F" w14:textId="77777777" w:rsidR="004B3370" w:rsidRDefault="00D933DE">
            <w:pPr>
              <w:spacing w:after="160" w:line="259" w:lineRule="auto"/>
              <w:jc w:val="both"/>
              <w:rPr>
                <w:color w:val="000000"/>
              </w:rPr>
            </w:pPr>
            <w:r>
              <w:t>600</w:t>
            </w:r>
          </w:p>
        </w:tc>
      </w:tr>
    </w:tbl>
    <w:p w14:paraId="2DCCCD02" w14:textId="77777777" w:rsidR="004B3370" w:rsidRDefault="004B3370" w:rsidP="008445B4">
      <w:pPr>
        <w:spacing w:after="0" w:line="240" w:lineRule="auto"/>
        <w:ind w:left="3600" w:hanging="3600"/>
        <w:jc w:val="both"/>
        <w:rPr>
          <w:rFonts w:ascii="Times New Roman" w:eastAsia="Times New Roman" w:hAnsi="Times New Roman" w:cs="Times New Roman"/>
          <w:b/>
          <w:color w:val="000000"/>
          <w:u w:val="single"/>
        </w:rPr>
      </w:pPr>
    </w:p>
    <w:tbl>
      <w:tblPr>
        <w:tblStyle w:val="afc"/>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1206"/>
        <w:gridCol w:w="1965"/>
        <w:gridCol w:w="2796"/>
      </w:tblGrid>
      <w:tr w:rsidR="004B3370" w14:paraId="3B488CFF" w14:textId="77777777">
        <w:trPr>
          <w:trHeight w:val="284"/>
        </w:trPr>
        <w:tc>
          <w:tcPr>
            <w:tcW w:w="3384" w:type="dxa"/>
            <w:tcBorders>
              <w:bottom w:val="single" w:sz="4" w:space="0" w:color="000000"/>
            </w:tcBorders>
          </w:tcPr>
          <w:p w14:paraId="24E183C5" w14:textId="77777777" w:rsidR="004B3370" w:rsidRDefault="00D933DE">
            <w:pPr>
              <w:spacing w:after="160" w:line="259" w:lineRule="auto"/>
              <w:jc w:val="both"/>
              <w:rPr>
                <w:color w:val="000000"/>
              </w:rPr>
            </w:pPr>
            <w:r>
              <w:rPr>
                <w:color w:val="000000"/>
              </w:rPr>
              <w:t xml:space="preserve">Denumirea bunurilor </w:t>
            </w:r>
          </w:p>
        </w:tc>
        <w:tc>
          <w:tcPr>
            <w:tcW w:w="1206" w:type="dxa"/>
            <w:tcBorders>
              <w:bottom w:val="single" w:sz="4" w:space="0" w:color="000000"/>
            </w:tcBorders>
          </w:tcPr>
          <w:p w14:paraId="7A88DF53" w14:textId="77777777" w:rsidR="004B3370" w:rsidRDefault="00D933DE">
            <w:pPr>
              <w:spacing w:after="160" w:line="259" w:lineRule="auto"/>
              <w:jc w:val="both"/>
              <w:rPr>
                <w:color w:val="000000"/>
              </w:rPr>
            </w:pPr>
            <w:r>
              <w:rPr>
                <w:color w:val="000000"/>
              </w:rPr>
              <w:t xml:space="preserve">Cantitatea </w:t>
            </w:r>
          </w:p>
        </w:tc>
        <w:tc>
          <w:tcPr>
            <w:tcW w:w="1965" w:type="dxa"/>
          </w:tcPr>
          <w:p w14:paraId="6FEC6D48" w14:textId="77777777" w:rsidR="004B3370" w:rsidRDefault="00D933DE">
            <w:pPr>
              <w:spacing w:after="160" w:line="259" w:lineRule="auto"/>
              <w:jc w:val="both"/>
              <w:rPr>
                <w:color w:val="000000"/>
              </w:rPr>
            </w:pPr>
            <w:r>
              <w:rPr>
                <w:color w:val="000000"/>
              </w:rPr>
              <w:t xml:space="preserve">Proprietăți </w:t>
            </w:r>
          </w:p>
        </w:tc>
        <w:tc>
          <w:tcPr>
            <w:tcW w:w="2796" w:type="dxa"/>
          </w:tcPr>
          <w:p w14:paraId="5C29665B" w14:textId="77777777" w:rsidR="004B3370" w:rsidRDefault="00D933DE">
            <w:pPr>
              <w:spacing w:after="160" w:line="259" w:lineRule="auto"/>
              <w:jc w:val="both"/>
              <w:rPr>
                <w:color w:val="000000"/>
              </w:rPr>
            </w:pPr>
            <w:r>
              <w:rPr>
                <w:color w:val="000000"/>
              </w:rPr>
              <w:t>Semnificația proprietăților</w:t>
            </w:r>
          </w:p>
        </w:tc>
      </w:tr>
      <w:tr w:rsidR="004B3370" w14:paraId="2F40693C" w14:textId="77777777">
        <w:tc>
          <w:tcPr>
            <w:tcW w:w="3384" w:type="dxa"/>
            <w:vMerge w:val="restart"/>
            <w:tcBorders>
              <w:bottom w:val="single" w:sz="4" w:space="0" w:color="000000"/>
            </w:tcBorders>
          </w:tcPr>
          <w:p w14:paraId="6955E79A" w14:textId="77777777" w:rsidR="004B3370" w:rsidRDefault="00D933DE">
            <w:pPr>
              <w:spacing w:after="160" w:line="259" w:lineRule="auto"/>
              <w:jc w:val="both"/>
              <w:rPr>
                <w:color w:val="000000"/>
              </w:rPr>
            </w:pPr>
            <w:r>
              <w:rPr>
                <w:color w:val="000000"/>
              </w:rPr>
              <w:t>Mobilier perete</w:t>
            </w:r>
          </w:p>
          <w:p w14:paraId="1FA2FE67" w14:textId="77777777" w:rsidR="004B3370" w:rsidRDefault="00D933DE">
            <w:pPr>
              <w:spacing w:after="160" w:line="259" w:lineRule="auto"/>
              <w:jc w:val="both"/>
              <w:rPr>
                <w:color w:val="000000"/>
              </w:rPr>
            </w:pPr>
            <w:r>
              <w:rPr>
                <w:color w:val="000000"/>
              </w:rPr>
              <w:t>Imagini exemplificative</w:t>
            </w:r>
          </w:p>
          <w:p w14:paraId="4B0667C5" w14:textId="77777777" w:rsidR="004B3370" w:rsidRDefault="00D933DE">
            <w:pPr>
              <w:spacing w:after="160" w:line="259" w:lineRule="auto"/>
              <w:jc w:val="both"/>
            </w:pPr>
            <w:r>
              <w:rPr>
                <w:noProof/>
                <w:lang w:val="en-US" w:eastAsia="en-US"/>
              </w:rPr>
              <w:drawing>
                <wp:inline distT="114300" distB="114300" distL="114300" distR="114300" wp14:anchorId="0191FADF" wp14:editId="5851ED7D">
                  <wp:extent cx="2019300" cy="990600"/>
                  <wp:effectExtent l="0" t="0" r="0" b="0"/>
                  <wp:docPr id="33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cstate="print"/>
                          <a:srcRect/>
                          <a:stretch>
                            <a:fillRect/>
                          </a:stretch>
                        </pic:blipFill>
                        <pic:spPr>
                          <a:xfrm>
                            <a:off x="0" y="0"/>
                            <a:ext cx="2019300" cy="990600"/>
                          </a:xfrm>
                          <a:prstGeom prst="rect">
                            <a:avLst/>
                          </a:prstGeom>
                          <a:ln/>
                        </pic:spPr>
                      </pic:pic>
                    </a:graphicData>
                  </a:graphic>
                </wp:inline>
              </w:drawing>
            </w:r>
          </w:p>
          <w:p w14:paraId="4FC7CCCD" w14:textId="77777777" w:rsidR="004B3370" w:rsidRDefault="004B3370">
            <w:pPr>
              <w:spacing w:after="160" w:line="259" w:lineRule="auto"/>
              <w:jc w:val="both"/>
              <w:rPr>
                <w:color w:val="000000"/>
              </w:rPr>
            </w:pPr>
          </w:p>
        </w:tc>
        <w:tc>
          <w:tcPr>
            <w:tcW w:w="1206" w:type="dxa"/>
            <w:vMerge w:val="restart"/>
            <w:tcBorders>
              <w:bottom w:val="single" w:sz="4" w:space="0" w:color="000000"/>
            </w:tcBorders>
          </w:tcPr>
          <w:p w14:paraId="3F08C551" w14:textId="77777777" w:rsidR="004B3370" w:rsidRDefault="004B3370">
            <w:pPr>
              <w:spacing w:after="160" w:line="259" w:lineRule="auto"/>
              <w:jc w:val="both"/>
              <w:rPr>
                <w:color w:val="000000"/>
              </w:rPr>
            </w:pPr>
          </w:p>
          <w:p w14:paraId="4E867D08" w14:textId="77777777" w:rsidR="004B3370" w:rsidRDefault="00D933DE">
            <w:pPr>
              <w:spacing w:after="160" w:line="259" w:lineRule="auto"/>
              <w:jc w:val="both"/>
              <w:rPr>
                <w:color w:val="000000"/>
              </w:rPr>
            </w:pPr>
            <w:r>
              <w:rPr>
                <w:color w:val="000000"/>
              </w:rPr>
              <w:t>1</w:t>
            </w:r>
          </w:p>
          <w:p w14:paraId="1877761F" w14:textId="77777777" w:rsidR="004B3370" w:rsidRDefault="004B3370">
            <w:pPr>
              <w:spacing w:after="160" w:line="259" w:lineRule="auto"/>
              <w:jc w:val="both"/>
              <w:rPr>
                <w:color w:val="000000"/>
              </w:rPr>
            </w:pPr>
          </w:p>
          <w:p w14:paraId="39FB516A" w14:textId="77777777" w:rsidR="004B3370" w:rsidRDefault="004B3370">
            <w:pPr>
              <w:spacing w:after="160" w:line="259" w:lineRule="auto"/>
              <w:jc w:val="both"/>
              <w:rPr>
                <w:color w:val="000000"/>
              </w:rPr>
            </w:pPr>
          </w:p>
          <w:p w14:paraId="796F144A" w14:textId="77777777" w:rsidR="004B3370" w:rsidRDefault="004B3370">
            <w:pPr>
              <w:spacing w:after="160" w:line="259" w:lineRule="auto"/>
              <w:jc w:val="both"/>
              <w:rPr>
                <w:color w:val="000000"/>
              </w:rPr>
            </w:pPr>
          </w:p>
        </w:tc>
        <w:tc>
          <w:tcPr>
            <w:tcW w:w="1965" w:type="dxa"/>
          </w:tcPr>
          <w:p w14:paraId="356A5158" w14:textId="77777777" w:rsidR="004B3370" w:rsidRDefault="00D933DE">
            <w:pPr>
              <w:spacing w:after="160" w:line="259" w:lineRule="auto"/>
              <w:jc w:val="both"/>
              <w:rPr>
                <w:color w:val="000000"/>
              </w:rPr>
            </w:pPr>
            <w:r>
              <w:rPr>
                <w:color w:val="000000"/>
              </w:rPr>
              <w:t xml:space="preserve">Material </w:t>
            </w:r>
          </w:p>
        </w:tc>
        <w:tc>
          <w:tcPr>
            <w:tcW w:w="2796" w:type="dxa"/>
          </w:tcPr>
          <w:p w14:paraId="4ABF7D8D" w14:textId="77777777" w:rsidR="004B3370" w:rsidRDefault="00693077">
            <w:pPr>
              <w:spacing w:after="160" w:line="259" w:lineRule="auto"/>
              <w:jc w:val="both"/>
              <w:rPr>
                <w:color w:val="000000"/>
              </w:rPr>
            </w:pPr>
            <w:r>
              <w:t>PAL Laminat DubSonoma 3025</w:t>
            </w:r>
          </w:p>
        </w:tc>
      </w:tr>
      <w:tr w:rsidR="004B3370" w14:paraId="7BE4605C" w14:textId="77777777">
        <w:trPr>
          <w:trHeight w:val="341"/>
        </w:trPr>
        <w:tc>
          <w:tcPr>
            <w:tcW w:w="3384" w:type="dxa"/>
            <w:vMerge/>
            <w:tcBorders>
              <w:bottom w:val="single" w:sz="4" w:space="0" w:color="000000"/>
            </w:tcBorders>
          </w:tcPr>
          <w:p w14:paraId="5511E28F" w14:textId="77777777" w:rsidR="004B3370" w:rsidRDefault="004B3370">
            <w:pPr>
              <w:widowControl w:val="0"/>
              <w:pBdr>
                <w:top w:val="nil"/>
                <w:left w:val="nil"/>
                <w:bottom w:val="nil"/>
                <w:right w:val="nil"/>
                <w:between w:val="nil"/>
              </w:pBdr>
              <w:spacing w:line="276" w:lineRule="auto"/>
              <w:rPr>
                <w:color w:val="000000"/>
              </w:rPr>
            </w:pPr>
          </w:p>
        </w:tc>
        <w:tc>
          <w:tcPr>
            <w:tcW w:w="1206" w:type="dxa"/>
            <w:vMerge/>
            <w:tcBorders>
              <w:bottom w:val="single" w:sz="4" w:space="0" w:color="000000"/>
            </w:tcBorders>
          </w:tcPr>
          <w:p w14:paraId="2A2D77E5" w14:textId="77777777" w:rsidR="004B3370" w:rsidRDefault="004B3370">
            <w:pPr>
              <w:widowControl w:val="0"/>
              <w:pBdr>
                <w:top w:val="nil"/>
                <w:left w:val="nil"/>
                <w:bottom w:val="nil"/>
                <w:right w:val="nil"/>
                <w:between w:val="nil"/>
              </w:pBdr>
              <w:spacing w:line="276" w:lineRule="auto"/>
              <w:rPr>
                <w:color w:val="000000"/>
              </w:rPr>
            </w:pPr>
          </w:p>
        </w:tc>
        <w:tc>
          <w:tcPr>
            <w:tcW w:w="1965" w:type="dxa"/>
          </w:tcPr>
          <w:p w14:paraId="2D5D4DE8" w14:textId="77777777" w:rsidR="004B3370" w:rsidRDefault="00D933DE">
            <w:pPr>
              <w:spacing w:after="160" w:line="259" w:lineRule="auto"/>
              <w:jc w:val="both"/>
              <w:rPr>
                <w:color w:val="000000"/>
              </w:rPr>
            </w:pPr>
            <w:r>
              <w:rPr>
                <w:color w:val="000000"/>
              </w:rPr>
              <w:t xml:space="preserve">Culoare </w:t>
            </w:r>
          </w:p>
        </w:tc>
        <w:tc>
          <w:tcPr>
            <w:tcW w:w="2796" w:type="dxa"/>
          </w:tcPr>
          <w:p w14:paraId="6F827C38" w14:textId="77777777" w:rsidR="004B3370" w:rsidRDefault="00693077">
            <w:pPr>
              <w:spacing w:after="160" w:line="259" w:lineRule="auto"/>
              <w:jc w:val="both"/>
              <w:rPr>
                <w:color w:val="000000"/>
              </w:rPr>
            </w:pPr>
            <w:r>
              <w:t>DubSonoma 3025</w:t>
            </w:r>
          </w:p>
        </w:tc>
      </w:tr>
      <w:tr w:rsidR="004B3370" w14:paraId="54C10290" w14:textId="77777777">
        <w:trPr>
          <w:trHeight w:val="350"/>
        </w:trPr>
        <w:tc>
          <w:tcPr>
            <w:tcW w:w="3384" w:type="dxa"/>
            <w:vMerge/>
            <w:tcBorders>
              <w:bottom w:val="single" w:sz="4" w:space="0" w:color="000000"/>
            </w:tcBorders>
          </w:tcPr>
          <w:p w14:paraId="0351988B" w14:textId="77777777" w:rsidR="004B3370" w:rsidRDefault="004B3370">
            <w:pPr>
              <w:widowControl w:val="0"/>
              <w:pBdr>
                <w:top w:val="nil"/>
                <w:left w:val="nil"/>
                <w:bottom w:val="nil"/>
                <w:right w:val="nil"/>
                <w:between w:val="nil"/>
              </w:pBdr>
              <w:spacing w:line="276" w:lineRule="auto"/>
              <w:rPr>
                <w:color w:val="000000"/>
              </w:rPr>
            </w:pPr>
          </w:p>
        </w:tc>
        <w:tc>
          <w:tcPr>
            <w:tcW w:w="1206" w:type="dxa"/>
            <w:vMerge/>
            <w:tcBorders>
              <w:bottom w:val="single" w:sz="4" w:space="0" w:color="000000"/>
            </w:tcBorders>
          </w:tcPr>
          <w:p w14:paraId="6C55CE5B" w14:textId="77777777" w:rsidR="004B3370" w:rsidRDefault="004B3370">
            <w:pPr>
              <w:widowControl w:val="0"/>
              <w:pBdr>
                <w:top w:val="nil"/>
                <w:left w:val="nil"/>
                <w:bottom w:val="nil"/>
                <w:right w:val="nil"/>
                <w:between w:val="nil"/>
              </w:pBdr>
              <w:spacing w:line="276" w:lineRule="auto"/>
              <w:rPr>
                <w:color w:val="000000"/>
              </w:rPr>
            </w:pPr>
          </w:p>
        </w:tc>
        <w:tc>
          <w:tcPr>
            <w:tcW w:w="1965" w:type="dxa"/>
          </w:tcPr>
          <w:p w14:paraId="32DA6C4D" w14:textId="77777777" w:rsidR="004B3370" w:rsidRDefault="00D933DE">
            <w:pPr>
              <w:spacing w:after="160" w:line="259" w:lineRule="auto"/>
              <w:jc w:val="both"/>
              <w:rPr>
                <w:color w:val="000000"/>
              </w:rPr>
            </w:pPr>
            <w:r>
              <w:rPr>
                <w:color w:val="000000"/>
              </w:rPr>
              <w:t>Înălțimea (mm)</w:t>
            </w:r>
          </w:p>
        </w:tc>
        <w:tc>
          <w:tcPr>
            <w:tcW w:w="2796" w:type="dxa"/>
          </w:tcPr>
          <w:p w14:paraId="00799E78" w14:textId="77777777" w:rsidR="004B3370" w:rsidRDefault="00D933DE">
            <w:pPr>
              <w:spacing w:after="160" w:line="259" w:lineRule="auto"/>
              <w:jc w:val="both"/>
              <w:rPr>
                <w:color w:val="000000"/>
              </w:rPr>
            </w:pPr>
            <w:r>
              <w:t>2100</w:t>
            </w:r>
          </w:p>
        </w:tc>
      </w:tr>
      <w:tr w:rsidR="004B3370" w14:paraId="21C30FCE" w14:textId="77777777">
        <w:trPr>
          <w:trHeight w:val="111"/>
        </w:trPr>
        <w:tc>
          <w:tcPr>
            <w:tcW w:w="3384" w:type="dxa"/>
            <w:vMerge/>
            <w:tcBorders>
              <w:bottom w:val="single" w:sz="4" w:space="0" w:color="000000"/>
            </w:tcBorders>
          </w:tcPr>
          <w:p w14:paraId="0B8C2529" w14:textId="77777777" w:rsidR="004B3370" w:rsidRDefault="004B3370">
            <w:pPr>
              <w:widowControl w:val="0"/>
              <w:pBdr>
                <w:top w:val="nil"/>
                <w:left w:val="nil"/>
                <w:bottom w:val="nil"/>
                <w:right w:val="nil"/>
                <w:between w:val="nil"/>
              </w:pBdr>
              <w:spacing w:line="276" w:lineRule="auto"/>
              <w:rPr>
                <w:color w:val="000000"/>
              </w:rPr>
            </w:pPr>
          </w:p>
        </w:tc>
        <w:tc>
          <w:tcPr>
            <w:tcW w:w="1206" w:type="dxa"/>
            <w:vMerge/>
            <w:tcBorders>
              <w:bottom w:val="single" w:sz="4" w:space="0" w:color="000000"/>
            </w:tcBorders>
          </w:tcPr>
          <w:p w14:paraId="1A7A427B" w14:textId="77777777" w:rsidR="004B3370" w:rsidRDefault="004B3370">
            <w:pPr>
              <w:widowControl w:val="0"/>
              <w:pBdr>
                <w:top w:val="nil"/>
                <w:left w:val="nil"/>
                <w:bottom w:val="nil"/>
                <w:right w:val="nil"/>
                <w:between w:val="nil"/>
              </w:pBdr>
              <w:spacing w:line="276" w:lineRule="auto"/>
              <w:rPr>
                <w:color w:val="000000"/>
              </w:rPr>
            </w:pPr>
          </w:p>
        </w:tc>
        <w:tc>
          <w:tcPr>
            <w:tcW w:w="1965" w:type="dxa"/>
          </w:tcPr>
          <w:p w14:paraId="5F551F14" w14:textId="77777777" w:rsidR="004B3370" w:rsidRDefault="00D933DE">
            <w:pPr>
              <w:spacing w:after="160" w:line="259" w:lineRule="auto"/>
              <w:jc w:val="both"/>
              <w:rPr>
                <w:color w:val="000000"/>
              </w:rPr>
            </w:pPr>
            <w:r>
              <w:rPr>
                <w:color w:val="000000"/>
              </w:rPr>
              <w:t>Lățimea (mm)</w:t>
            </w:r>
          </w:p>
        </w:tc>
        <w:tc>
          <w:tcPr>
            <w:tcW w:w="2796" w:type="dxa"/>
          </w:tcPr>
          <w:p w14:paraId="5F963D85" w14:textId="77777777" w:rsidR="004B3370" w:rsidRDefault="00D933DE">
            <w:pPr>
              <w:spacing w:after="160" w:line="259" w:lineRule="auto"/>
              <w:jc w:val="both"/>
              <w:rPr>
                <w:color w:val="000000"/>
              </w:rPr>
            </w:pPr>
            <w:r>
              <w:t>2000</w:t>
            </w:r>
          </w:p>
        </w:tc>
      </w:tr>
      <w:tr w:rsidR="004B3370" w14:paraId="047F7BC6" w14:textId="77777777">
        <w:trPr>
          <w:trHeight w:val="150"/>
        </w:trPr>
        <w:tc>
          <w:tcPr>
            <w:tcW w:w="3384" w:type="dxa"/>
            <w:vMerge/>
            <w:tcBorders>
              <w:bottom w:val="single" w:sz="4" w:space="0" w:color="000000"/>
            </w:tcBorders>
          </w:tcPr>
          <w:p w14:paraId="5342084F" w14:textId="77777777" w:rsidR="004B3370" w:rsidRDefault="004B3370">
            <w:pPr>
              <w:widowControl w:val="0"/>
              <w:pBdr>
                <w:top w:val="nil"/>
                <w:left w:val="nil"/>
                <w:bottom w:val="nil"/>
                <w:right w:val="nil"/>
                <w:between w:val="nil"/>
              </w:pBdr>
              <w:spacing w:line="276" w:lineRule="auto"/>
              <w:rPr>
                <w:color w:val="000000"/>
              </w:rPr>
            </w:pPr>
          </w:p>
        </w:tc>
        <w:tc>
          <w:tcPr>
            <w:tcW w:w="1206" w:type="dxa"/>
            <w:vMerge/>
            <w:tcBorders>
              <w:bottom w:val="single" w:sz="4" w:space="0" w:color="000000"/>
            </w:tcBorders>
          </w:tcPr>
          <w:p w14:paraId="27459A90" w14:textId="77777777" w:rsidR="004B3370" w:rsidRDefault="004B3370">
            <w:pPr>
              <w:widowControl w:val="0"/>
              <w:pBdr>
                <w:top w:val="nil"/>
                <w:left w:val="nil"/>
                <w:bottom w:val="nil"/>
                <w:right w:val="nil"/>
                <w:between w:val="nil"/>
              </w:pBdr>
              <w:spacing w:line="276" w:lineRule="auto"/>
              <w:rPr>
                <w:color w:val="000000"/>
              </w:rPr>
            </w:pPr>
          </w:p>
        </w:tc>
        <w:tc>
          <w:tcPr>
            <w:tcW w:w="1965" w:type="dxa"/>
          </w:tcPr>
          <w:p w14:paraId="34475450" w14:textId="77777777" w:rsidR="004B3370" w:rsidRDefault="00D933DE">
            <w:pPr>
              <w:spacing w:after="160" w:line="259" w:lineRule="auto"/>
              <w:jc w:val="both"/>
              <w:rPr>
                <w:color w:val="000000"/>
              </w:rPr>
            </w:pPr>
            <w:r>
              <w:rPr>
                <w:color w:val="000000"/>
              </w:rPr>
              <w:t>Adîncimea (mm)</w:t>
            </w:r>
          </w:p>
        </w:tc>
        <w:tc>
          <w:tcPr>
            <w:tcW w:w="2796" w:type="dxa"/>
          </w:tcPr>
          <w:p w14:paraId="2F7A5E46" w14:textId="77777777" w:rsidR="004B3370" w:rsidRDefault="00D933DE">
            <w:pPr>
              <w:spacing w:after="160" w:line="259" w:lineRule="auto"/>
              <w:jc w:val="both"/>
              <w:rPr>
                <w:color w:val="000000"/>
              </w:rPr>
            </w:pPr>
            <w:r>
              <w:t>420</w:t>
            </w:r>
          </w:p>
        </w:tc>
      </w:tr>
    </w:tbl>
    <w:p w14:paraId="29BC1454" w14:textId="77777777" w:rsidR="00D94EE9" w:rsidRDefault="00D94EE9" w:rsidP="00D94EE9">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2F64933D" w14:textId="77777777" w:rsidR="004B3370" w:rsidRDefault="00D933D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Participare la procedura competitivă-cerere de oferte</w:t>
      </w:r>
    </w:p>
    <w:p w14:paraId="407151E5" w14:textId="77777777" w:rsidR="004B3370" w:rsidRDefault="00D933DE">
      <w:pPr>
        <w:pBdr>
          <w:top w:val="nil"/>
          <w:left w:val="nil"/>
          <w:bottom w:val="nil"/>
          <w:right w:val="nil"/>
          <w:between w:val="nil"/>
        </w:pBdr>
        <w:spacing w:after="40"/>
        <w:jc w:val="both"/>
        <w:rPr>
          <w:rFonts w:ascii="Times New Roman" w:eastAsia="Times New Roman" w:hAnsi="Times New Roman" w:cs="Times New Roman"/>
          <w:color w:val="000000"/>
        </w:rPr>
      </w:pPr>
      <w:r>
        <w:rPr>
          <w:rFonts w:ascii="Times New Roman" w:eastAsia="Times New Roman" w:hAnsi="Times New Roman" w:cs="Times New Roman"/>
          <w:color w:val="000000"/>
        </w:rPr>
        <w:t>Fiecare ofertant poate depune o singură ofertă de preţ cu articolele solicitate conform specificațiilor indicate.</w:t>
      </w:r>
    </w:p>
    <w:p w14:paraId="565F83A6" w14:textId="77777777" w:rsidR="004B3370" w:rsidRDefault="004B3370">
      <w:pPr>
        <w:spacing w:after="40"/>
        <w:jc w:val="both"/>
        <w:rPr>
          <w:rFonts w:ascii="Times New Roman" w:eastAsia="Times New Roman" w:hAnsi="Times New Roman" w:cs="Times New Roman"/>
          <w:b/>
        </w:rPr>
      </w:pPr>
    </w:p>
    <w:p w14:paraId="294A5FC2" w14:textId="77777777" w:rsidR="004B3370" w:rsidRDefault="00D933DE">
      <w:pPr>
        <w:spacing w:after="40"/>
        <w:jc w:val="both"/>
        <w:rPr>
          <w:rFonts w:ascii="Times New Roman" w:eastAsia="Times New Roman" w:hAnsi="Times New Roman" w:cs="Times New Roman"/>
          <w:b/>
        </w:rPr>
      </w:pPr>
      <w:r>
        <w:rPr>
          <w:rFonts w:ascii="Times New Roman" w:eastAsia="Times New Roman" w:hAnsi="Times New Roman" w:cs="Times New Roman"/>
          <w:b/>
        </w:rPr>
        <w:t>Cerințe referitor la Oferta comercială:</w:t>
      </w:r>
    </w:p>
    <w:p w14:paraId="254850E6" w14:textId="77777777" w:rsidR="004B3370" w:rsidRDefault="004B3370">
      <w:pPr>
        <w:spacing w:after="40"/>
        <w:jc w:val="both"/>
        <w:rPr>
          <w:rFonts w:ascii="Times New Roman" w:eastAsia="Times New Roman" w:hAnsi="Times New Roman" w:cs="Times New Roman"/>
        </w:rPr>
      </w:pPr>
    </w:p>
    <w:p w14:paraId="62543C9A"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Va include denumireași modelul produselor cu respectarea specificațiilor obligatorii prezentate la punctul 3 al prezentului Caiet de sarcini.</w:t>
      </w:r>
    </w:p>
    <w:p w14:paraId="54A5D0DC"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Va include prețurile pentru produsele solicitate, în MDL pentru fiecare produs.</w:t>
      </w:r>
    </w:p>
    <w:p w14:paraId="784A7DDB"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Prețul livrării va fi inclus în ofertă.</w:t>
      </w:r>
    </w:p>
    <w:p w14:paraId="5CCB3703"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Prețul instalării (dacă este aplicabil) va fi inclus în ofertă.</w:t>
      </w:r>
    </w:p>
    <w:p w14:paraId="7B0A630D"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Va indica prețurile la cota TVA 0% (condiție obligatorie). AO Parteneriatul Aachen Moldova va oferi documentele confirmative pentru plata la cota TVA 0%.</w:t>
      </w:r>
    </w:p>
    <w:p w14:paraId="5886D851"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 xml:space="preserve">Oferta va fi semnată de persoana autorizată și aplicată ștampila. </w:t>
      </w:r>
    </w:p>
    <w:p w14:paraId="48257929"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 xml:space="preserve"> De asemenea oferta va conține adresa și datele de contact ale ofertantului, datele bancare.</w:t>
      </w:r>
    </w:p>
    <w:p w14:paraId="60A5FCA6" w14:textId="77777777" w:rsidR="004B3370" w:rsidRDefault="004B3370">
      <w:pPr>
        <w:spacing w:after="40"/>
        <w:jc w:val="both"/>
        <w:rPr>
          <w:rFonts w:ascii="Times New Roman" w:eastAsia="Times New Roman" w:hAnsi="Times New Roman" w:cs="Times New Roman"/>
        </w:rPr>
      </w:pPr>
    </w:p>
    <w:p w14:paraId="5ADA5594"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Perioada de valabilitate a ofertei va fi de minim 10 zile calendaristice de la termenul limită de depunere a ofertelor.</w:t>
      </w:r>
    </w:p>
    <w:p w14:paraId="0511F07A"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 xml:space="preserve">Dosarele de aplicare vor fi expediate prin e-mail la adresa </w:t>
      </w:r>
      <w:hyperlink r:id="rId17">
        <w:r>
          <w:rPr>
            <w:rFonts w:ascii="Times New Roman" w:eastAsia="Times New Roman" w:hAnsi="Times New Roman" w:cs="Times New Roman"/>
            <w:b/>
            <w:color w:val="0563C1"/>
            <w:u w:val="single"/>
          </w:rPr>
          <w:t>natalia.dediu@moldovahha.org</w:t>
        </w:r>
      </w:hyperlink>
      <w:r>
        <w:rPr>
          <w:rFonts w:ascii="Times New Roman" w:eastAsia="Times New Roman" w:hAnsi="Times New Roman" w:cs="Times New Roman"/>
          <w:b/>
        </w:rPr>
        <w:t xml:space="preserve"> </w:t>
      </w:r>
      <w:r>
        <w:rPr>
          <w:rFonts w:ascii="Times New Roman" w:eastAsia="Times New Roman" w:hAnsi="Times New Roman" w:cs="Times New Roman"/>
        </w:rPr>
        <w:t xml:space="preserve">cu mențiunea „Ofertă comercială – AO Parteneriatul Aachen Moldova” sau în format fizic, la adresa: </w:t>
      </w:r>
      <w:r>
        <w:rPr>
          <w:rFonts w:ascii="Times New Roman" w:eastAsia="Times New Roman" w:hAnsi="Times New Roman" w:cs="Times New Roman"/>
          <w:b/>
        </w:rPr>
        <w:t>s. Baimaclia r-nul Cantemir, Dediu Natalia Alexandr</w:t>
      </w:r>
    </w:p>
    <w:p w14:paraId="1C432667" w14:textId="77777777" w:rsidR="004B3370" w:rsidRDefault="004B3370">
      <w:pPr>
        <w:spacing w:after="40"/>
        <w:jc w:val="both"/>
        <w:rPr>
          <w:rFonts w:ascii="Times New Roman" w:eastAsia="Times New Roman" w:hAnsi="Times New Roman" w:cs="Times New Roman"/>
        </w:rPr>
      </w:pPr>
    </w:p>
    <w:p w14:paraId="57250C17"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b/>
        </w:rPr>
        <w:t>Persoana de contact:</w:t>
      </w:r>
      <w:r>
        <w:rPr>
          <w:rFonts w:ascii="Times New Roman" w:eastAsia="Times New Roman" w:hAnsi="Times New Roman" w:cs="Times New Roman"/>
        </w:rPr>
        <w:t xml:space="preserve"> Dediu Natalia, director de proiect</w:t>
      </w:r>
    </w:p>
    <w:p w14:paraId="434DC3EB"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b/>
        </w:rPr>
        <w:t>Telefon de contact</w:t>
      </w:r>
      <w:r>
        <w:rPr>
          <w:rFonts w:ascii="Times New Roman" w:eastAsia="Times New Roman" w:hAnsi="Times New Roman" w:cs="Times New Roman"/>
        </w:rPr>
        <w:t>: 069703802</w:t>
      </w:r>
    </w:p>
    <w:p w14:paraId="1961E7FD" w14:textId="77777777" w:rsidR="004B3370" w:rsidRDefault="004B3370">
      <w:pPr>
        <w:spacing w:after="40"/>
        <w:jc w:val="both"/>
        <w:rPr>
          <w:rFonts w:ascii="Times New Roman" w:eastAsia="Times New Roman" w:hAnsi="Times New Roman" w:cs="Times New Roman"/>
        </w:rPr>
      </w:pPr>
    </w:p>
    <w:p w14:paraId="5C0D91AD"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color w:val="000000"/>
        </w:rPr>
      </w:pPr>
      <w:r>
        <w:rPr>
          <w:rFonts w:ascii="Times New Roman" w:eastAsia="Times New Roman" w:hAnsi="Times New Roman" w:cs="Times New Roman"/>
          <w:b/>
          <w:color w:val="000000"/>
        </w:rPr>
        <w:t>Termenul limită de depunere a ofertelor</w:t>
      </w:r>
    </w:p>
    <w:p w14:paraId="0F9A7F9B" w14:textId="19EFD920"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Termenul limită de depunere al ofertelor este</w:t>
      </w:r>
      <w:r>
        <w:rPr>
          <w:rFonts w:ascii="Times New Roman" w:eastAsia="Times New Roman" w:hAnsi="Times New Roman" w:cs="Times New Roman"/>
          <w:b/>
        </w:rPr>
        <w:t xml:space="preserve">:  </w:t>
      </w:r>
      <w:r w:rsidR="004F77C0" w:rsidRPr="004F77C0">
        <w:rPr>
          <w:rFonts w:ascii="Times New Roman" w:eastAsia="Times New Roman" w:hAnsi="Times New Roman" w:cs="Times New Roman"/>
          <w:b/>
        </w:rPr>
        <w:t xml:space="preserve">31.01.2023, ora: 18:00 </w:t>
      </w:r>
      <w:bookmarkStart w:id="0" w:name="_GoBack"/>
      <w:r w:rsidR="004F77C0" w:rsidRPr="004F77C0">
        <w:rPr>
          <w:rFonts w:ascii="Times New Roman" w:eastAsia="Times New Roman" w:hAnsi="Times New Roman" w:cs="Times New Roman"/>
        </w:rPr>
        <w:t>(24.01.2023 – 31.01.2023)</w:t>
      </w:r>
      <w:bookmarkEnd w:id="0"/>
    </w:p>
    <w:p w14:paraId="351E040C"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lastRenderedPageBreak/>
        <w:t>Ofertantul trebuie să ia toate măsurile astfel încât oferta să fie primită de AO Parteneriatul Aachen Moldova până la data şi ora limită menţionată pentru depunere. Vor fi evaluate DOAR ofertele de preţuri care vor fi înregistrate până la data şi ora limită de prezentare.</w:t>
      </w:r>
    </w:p>
    <w:p w14:paraId="5B8E16AD" w14:textId="77777777" w:rsidR="004B3370" w:rsidRDefault="004B3370">
      <w:pPr>
        <w:spacing w:after="40"/>
        <w:jc w:val="both"/>
        <w:rPr>
          <w:rFonts w:ascii="Times New Roman" w:eastAsia="Times New Roman" w:hAnsi="Times New Roman" w:cs="Times New Roman"/>
        </w:rPr>
      </w:pPr>
    </w:p>
    <w:p w14:paraId="7508CE46"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Evaluarea ofertelor</w:t>
      </w:r>
    </w:p>
    <w:p w14:paraId="6DDE550E"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Ofertele considerate ca fiind corespunzătoare din punctul de vedere al specificaţiilor, vor fi evaluate prin compararea preţului.</w:t>
      </w:r>
    </w:p>
    <w:p w14:paraId="0571DD38"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AO Parteneriatul Aachen Moldova își rezervă dreptul de a achiziționa bunurile de la ofertanții, care a oferit cel mai mic preţ pentru articole care corespunde în totalitate specificaţiilor solicitate.</w:t>
      </w:r>
    </w:p>
    <w:p w14:paraId="7C406CCE" w14:textId="77777777" w:rsidR="004B3370" w:rsidRDefault="004B3370">
      <w:pPr>
        <w:spacing w:after="40"/>
        <w:jc w:val="both"/>
        <w:rPr>
          <w:rFonts w:ascii="Times New Roman" w:eastAsia="Times New Roman" w:hAnsi="Times New Roman" w:cs="Times New Roman"/>
        </w:rPr>
      </w:pPr>
    </w:p>
    <w:p w14:paraId="4E9B1545"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Contractare și plata</w:t>
      </w:r>
    </w:p>
    <w:p w14:paraId="2E8BCA6A"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Agentul economic declarat câștigător după finalizarea evaluării, va încheia contractul de furnizare cu Beneficiarul. Oferta pe baza căreia agentul economic a fost declarat câștigător devine parte integrantă a contractului de furnizare. Plata produselor se va efectua în conformitate cu contractul încheiat între Beneficiar și Furnizor, în lei moldovenești, prin transfer bancar.</w:t>
      </w:r>
    </w:p>
    <w:p w14:paraId="43E10FE3" w14:textId="77777777" w:rsidR="004B3370" w:rsidRDefault="004B3370">
      <w:pPr>
        <w:spacing w:after="40"/>
        <w:jc w:val="both"/>
        <w:rPr>
          <w:rFonts w:ascii="Times New Roman" w:eastAsia="Times New Roman" w:hAnsi="Times New Roman" w:cs="Times New Roman"/>
        </w:rPr>
      </w:pPr>
    </w:p>
    <w:p w14:paraId="2C2B46F7"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Livrarea produselor</w:t>
      </w:r>
    </w:p>
    <w:p w14:paraId="134E40DC"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Produsele vor fi disponibile pentru livrare în maxim 10 zile lucrătoare de la data încheierii contractului. Livrarea se va face de către Furnizor la adresa din s. Baimaclia r-nul Cantemir, indicată de AO Parteneriatul Aachen Moldova, fără a fi percepute costuri suplimentare de transport şi manevrare. Articolele de mobilier vor fi livrate și instalate la adresa s. Baimaclia r-nul Cantemir.</w:t>
      </w:r>
    </w:p>
    <w:p w14:paraId="3C1AE434"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Produsul va fi livrat și montat în condițiile menționate în contract. Va fi întocmit un act de predare-primire a produselor la fiecare livrare efectuată de Furnizor.</w:t>
      </w:r>
    </w:p>
    <w:p w14:paraId="6EB18624" w14:textId="77777777" w:rsidR="004B3370" w:rsidRDefault="004B3370">
      <w:pPr>
        <w:spacing w:before="120"/>
        <w:jc w:val="both"/>
        <w:rPr>
          <w:sz w:val="24"/>
          <w:szCs w:val="24"/>
        </w:rPr>
      </w:pPr>
    </w:p>
    <w:p w14:paraId="2B73F875" w14:textId="77777777" w:rsidR="004B3370" w:rsidRDefault="00D933DE">
      <w:pPr>
        <w:spacing w:line="300" w:lineRule="auto"/>
        <w:rPr>
          <w:i/>
          <w:color w:val="FF0000"/>
          <w:u w:val="single"/>
        </w:rPr>
      </w:pPr>
      <w:r w:rsidRPr="004439E4">
        <w:rPr>
          <w:rFonts w:ascii="Times New Roman" w:hAnsi="Times New Roman" w:cs="Times New Roman"/>
          <w:b/>
          <w:sz w:val="24"/>
          <w:szCs w:val="24"/>
        </w:rPr>
        <w:t xml:space="preserve">Coordonator de proiect                                                                                    </w:t>
      </w:r>
      <w:r>
        <w:rPr>
          <w:b/>
          <w:i/>
          <w:sz w:val="24"/>
          <w:szCs w:val="24"/>
        </w:rPr>
        <w:t>Natalia Dediu</w:t>
      </w:r>
    </w:p>
    <w:sectPr w:rsidR="004B3370" w:rsidSect="004B3370">
      <w:headerReference w:type="even" r:id="rId18"/>
      <w:headerReference w:type="default" r:id="rId19"/>
      <w:footerReference w:type="even" r:id="rId20"/>
      <w:footerReference w:type="default" r:id="rId21"/>
      <w:headerReference w:type="first" r:id="rId22"/>
      <w:footerReference w:type="first" r:id="rId23"/>
      <w:pgSz w:w="11906" w:h="16838"/>
      <w:pgMar w:top="2340" w:right="836" w:bottom="2340" w:left="1440" w:header="708" w:footer="180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C86" w16cex:dateUtc="2023-01-19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E4A36" w16cid:durableId="27738C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4B266" w14:textId="77777777" w:rsidR="00826F84" w:rsidRDefault="00826F84" w:rsidP="004B3370">
      <w:pPr>
        <w:spacing w:after="0" w:line="240" w:lineRule="auto"/>
      </w:pPr>
      <w:r>
        <w:separator/>
      </w:r>
    </w:p>
  </w:endnote>
  <w:endnote w:type="continuationSeparator" w:id="0">
    <w:p w14:paraId="1032CED9" w14:textId="77777777" w:rsidR="00826F84" w:rsidRDefault="00826F84" w:rsidP="004B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4EDA" w14:textId="77777777" w:rsidR="004B3370" w:rsidRDefault="004B337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D0B4" w14:textId="3252A485" w:rsidR="004B3370" w:rsidRDefault="00826F84">
    <w:pPr>
      <w:pBdr>
        <w:top w:val="nil"/>
        <w:left w:val="nil"/>
        <w:bottom w:val="nil"/>
        <w:right w:val="nil"/>
        <w:between w:val="nil"/>
      </w:pBdr>
      <w:tabs>
        <w:tab w:val="center" w:pos="4513"/>
        <w:tab w:val="right" w:pos="9026"/>
      </w:tabs>
      <w:spacing w:after="0" w:line="240" w:lineRule="auto"/>
      <w:rPr>
        <w:color w:val="000000"/>
      </w:rPr>
    </w:pPr>
    <w:r>
      <w:rPr>
        <w:noProof/>
      </w:rPr>
      <w:pict w14:anchorId="6DFD87E1">
        <v:rect id="Прямоугольник 329" o:spid="_x0000_s2050" style="position:absolute;margin-left:0;margin-top:35.6pt;width:513pt;height:3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" stroked="f">
          <v:textbox inset="2.53958mm,1.2694mm,2.53958mm,1.2694mm">
            <w:txbxContent>
              <w:p w14:paraId="7DA3BAD8" w14:textId="77777777" w:rsidR="00130E03" w:rsidRDefault="003D2BC1">
                <w:pPr>
                  <w:spacing w:after="0" w:line="240" w:lineRule="auto"/>
                  <w:jc w:val="center"/>
                  <w:textDirection w:val="btLr"/>
                </w:pPr>
                <w:r>
                  <w:rPr>
                    <w:color w:val="000000"/>
                    <w:sz w:val="16"/>
                  </w:rPr>
                  <w:t xml:space="preserve">Proiectul ,,Servicii consolidate pentru o viață bună în comunitate pentru persoanele cu dizabilități’” este implementat de Asociația Obștească ”Parteneriatul Aachen Moldova” din resursele Uniunii Europene în cadrul proiectului „Organizațiile societății civile acționează pentru servicii sociale mai bune”, cofinanțat și implementat de Fundația Soros Moldova în parteneriat cu Keystone Moldova și  AO Institutum Virtutes Civilis.   </w:t>
                </w:r>
              </w:p>
              <w:p w14:paraId="0D43EB6E" w14:textId="77777777" w:rsidR="00130E03" w:rsidRDefault="00130E03">
                <w:pPr>
                  <w:spacing w:after="0" w:line="240" w:lineRule="auto"/>
                  <w:jc w:val="center"/>
                  <w:textDirection w:val="btLr"/>
                </w:pPr>
              </w:p>
            </w:txbxContent>
          </v:textbox>
          <w10:wrap type="square"/>
        </v:rect>
      </w:pict>
    </w:r>
    <w:r>
      <w:rPr>
        <w:noProof/>
      </w:rPr>
      <w:pict w14:anchorId="45B0E72B">
        <v:rect id="Прямоугольник 331" o:spid="_x0000_s2049" style="position:absolute;margin-left:477pt;margin-top:59.6pt;width:22.25pt;height:24.8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" stroked="f">
          <v:textbox inset="2.53958mm,1.2694mm,2.53958mm,1.2694mm">
            <w:txbxContent>
              <w:p w14:paraId="2DF16B72" w14:textId="77777777" w:rsidR="00130E03" w:rsidRDefault="003D2BC1">
                <w:pPr>
                  <w:spacing w:line="258" w:lineRule="auto"/>
                  <w:textDirection w:val="btLr"/>
                </w:pPr>
                <w:r>
                  <w:rPr>
                    <w:color w:val="000000"/>
                  </w:rPr>
                  <w:t xml:space="preserve"> PAGE   \* MERGEFORMAT 5</w:t>
                </w:r>
              </w:p>
            </w:txbxContent>
          </v:textbox>
        </v:rect>
      </w:pict>
    </w:r>
    <w:r w:rsidR="00D933DE">
      <w:rPr>
        <w:noProof/>
        <w:lang w:val="en-US" w:eastAsia="en-US"/>
      </w:rPr>
      <w:drawing>
        <wp:anchor distT="0" distB="0" distL="114300" distR="114300" simplePos="0" relativeHeight="251662336" behindDoc="0" locked="0" layoutInCell="1" allowOverlap="1" wp14:anchorId="6C130B0E" wp14:editId="319C12BF">
          <wp:simplePos x="0" y="0"/>
          <wp:positionH relativeFrom="column">
            <wp:posOffset>-103120</wp:posOffset>
          </wp:positionH>
          <wp:positionV relativeFrom="paragraph">
            <wp:posOffset>-135577</wp:posOffset>
          </wp:positionV>
          <wp:extent cx="767751" cy="569654"/>
          <wp:effectExtent l="0" t="0" r="0" b="0"/>
          <wp:wrapNone/>
          <wp:docPr id="338" name="image1.png" descr="\\1C\SFM DOCs\PUBLIC HEALTH\Dosar Proiect SSMB2\Comunicare\Logos\ivc.png"/>
          <wp:cNvGraphicFramePr/>
          <a:graphic xmlns:a="http://schemas.openxmlformats.org/drawingml/2006/main">
            <a:graphicData uri="http://schemas.openxmlformats.org/drawingml/2006/picture">
              <pic:pic xmlns:pic="http://schemas.openxmlformats.org/drawingml/2006/picture">
                <pic:nvPicPr>
                  <pic:cNvPr id="0" name="image1.png" descr="\\1C\SFM DOCs\PUBLIC HEALTH\Dosar Proiect SSMB2\Comunicare\Logos\ivc.png"/>
                  <pic:cNvPicPr preferRelativeResize="0"/>
                </pic:nvPicPr>
                <pic:blipFill>
                  <a:blip r:embed="rId1"/>
                  <a:srcRect/>
                  <a:stretch>
                    <a:fillRect/>
                  </a:stretch>
                </pic:blipFill>
                <pic:spPr>
                  <a:xfrm>
                    <a:off x="0" y="0"/>
                    <a:ext cx="767751" cy="569654"/>
                  </a:xfrm>
                  <a:prstGeom prst="rect">
                    <a:avLst/>
                  </a:prstGeom>
                  <a:ln/>
                </pic:spPr>
              </pic:pic>
            </a:graphicData>
          </a:graphic>
        </wp:anchor>
      </w:drawing>
    </w:r>
    <w:r w:rsidR="00D933DE">
      <w:rPr>
        <w:noProof/>
        <w:lang w:val="en-US" w:eastAsia="en-US"/>
      </w:rPr>
      <w:drawing>
        <wp:anchor distT="0" distB="0" distL="114300" distR="114300" simplePos="0" relativeHeight="251663360" behindDoc="0" locked="0" layoutInCell="1" allowOverlap="1" wp14:anchorId="4B87EA33" wp14:editId="383084F0">
          <wp:simplePos x="0" y="0"/>
          <wp:positionH relativeFrom="column">
            <wp:posOffset>5276850</wp:posOffset>
          </wp:positionH>
          <wp:positionV relativeFrom="paragraph">
            <wp:posOffset>-124459</wp:posOffset>
          </wp:positionV>
          <wp:extent cx="723900" cy="589915"/>
          <wp:effectExtent l="0" t="0" r="0" b="0"/>
          <wp:wrapSquare wrapText="bothSides" distT="0" distB="0" distL="114300" distR="114300"/>
          <wp:docPr id="345" name="image8.png" descr="D:\Keystone\KM Logo\KHS_Logo021_Moldova_Vertical_Blue.png"/>
          <wp:cNvGraphicFramePr/>
          <a:graphic xmlns:a="http://schemas.openxmlformats.org/drawingml/2006/main">
            <a:graphicData uri="http://schemas.openxmlformats.org/drawingml/2006/picture">
              <pic:pic xmlns:pic="http://schemas.openxmlformats.org/drawingml/2006/picture">
                <pic:nvPicPr>
                  <pic:cNvPr id="0" name="image8.png" descr="D:\Keystone\KM Logo\KHS_Logo021_Moldova_Vertical_Blue.png"/>
                  <pic:cNvPicPr preferRelativeResize="0"/>
                </pic:nvPicPr>
                <pic:blipFill>
                  <a:blip r:embed="rId2"/>
                  <a:srcRect/>
                  <a:stretch>
                    <a:fillRect/>
                  </a:stretch>
                </pic:blipFill>
                <pic:spPr>
                  <a:xfrm>
                    <a:off x="0" y="0"/>
                    <a:ext cx="723900" cy="589915"/>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B8F4" w14:textId="77777777" w:rsidR="004B3370" w:rsidRDefault="004B337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F92D4" w14:textId="77777777" w:rsidR="00826F84" w:rsidRDefault="00826F84" w:rsidP="004B3370">
      <w:pPr>
        <w:spacing w:after="0" w:line="240" w:lineRule="auto"/>
      </w:pPr>
      <w:r>
        <w:separator/>
      </w:r>
    </w:p>
  </w:footnote>
  <w:footnote w:type="continuationSeparator" w:id="0">
    <w:p w14:paraId="09C5E894" w14:textId="77777777" w:rsidR="00826F84" w:rsidRDefault="00826F84" w:rsidP="004B3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05FEE" w14:textId="77777777" w:rsidR="004B3370" w:rsidRDefault="004B337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C8C77" w14:textId="5F748955" w:rsidR="004B3370" w:rsidRDefault="00D933DE">
    <w:pPr>
      <w:pBdr>
        <w:top w:val="nil"/>
        <w:left w:val="nil"/>
        <w:bottom w:val="nil"/>
        <w:right w:val="nil"/>
        <w:between w:val="nil"/>
      </w:pBdr>
      <w:tabs>
        <w:tab w:val="center" w:pos="4513"/>
        <w:tab w:val="right" w:pos="9026"/>
      </w:tabs>
      <w:spacing w:after="0" w:line="240" w:lineRule="auto"/>
      <w:ind w:left="-142"/>
      <w:rPr>
        <w:color w:val="000000"/>
      </w:rPr>
    </w:pPr>
    <w:r>
      <w:rPr>
        <w:noProof/>
        <w:color w:val="000000"/>
        <w:lang w:val="en-US" w:eastAsia="en-US"/>
      </w:rPr>
      <w:drawing>
        <wp:inline distT="0" distB="0" distL="0" distR="0" wp14:anchorId="70A94FB6" wp14:editId="2A63EC0F">
          <wp:extent cx="1295674" cy="1205068"/>
          <wp:effectExtent l="0" t="0" r="0" b="0"/>
          <wp:docPr id="3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12308" t="16297" r="14358" b="6291"/>
                  <a:stretch>
                    <a:fillRect/>
                  </a:stretch>
                </pic:blipFill>
                <pic:spPr>
                  <a:xfrm>
                    <a:off x="0" y="0"/>
                    <a:ext cx="1295674" cy="1205068"/>
                  </a:xfrm>
                  <a:prstGeom prst="rect">
                    <a:avLst/>
                  </a:prstGeom>
                  <a:ln/>
                </pic:spPr>
              </pic:pic>
            </a:graphicData>
          </a:graphic>
        </wp:inline>
      </w:drawing>
    </w:r>
    <w:r>
      <w:rPr>
        <w:color w:val="000000"/>
      </w:rPr>
      <w:t xml:space="preserve">                       </w:t>
    </w:r>
    <w:r>
      <w:rPr>
        <w:noProof/>
        <w:color w:val="000000"/>
        <w:lang w:val="en-US" w:eastAsia="en-US"/>
      </w:rPr>
      <w:drawing>
        <wp:inline distT="0" distB="0" distL="0" distR="0" wp14:anchorId="5663C780" wp14:editId="4CE9615A">
          <wp:extent cx="1792605" cy="890270"/>
          <wp:effectExtent l="0" t="0" r="0" b="0"/>
          <wp:docPr id="3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92605" cy="890270"/>
                  </a:xfrm>
                  <a:prstGeom prst="rect">
                    <a:avLst/>
                  </a:prstGeom>
                  <a:ln/>
                </pic:spPr>
              </pic:pic>
            </a:graphicData>
          </a:graphic>
        </wp:inline>
      </w:drawing>
    </w:r>
    <w:r>
      <w:rPr>
        <w:color w:val="000000"/>
      </w:rPr>
      <w:t xml:space="preserve">  </w:t>
    </w:r>
    <w:r w:rsidR="00826F84">
      <w:rPr>
        <w:noProof/>
      </w:rPr>
      <w:pict w14:anchorId="735D5AE2">
        <v:rect id="Прямоугольник 332" o:spid="_x0000_s2051" style="position:absolute;left:0;text-align:left;margin-left:358pt;margin-top:47.6pt;width:123pt;height:3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" stroked="f">
          <v:textbox inset="2.53958mm,1.2694mm,2.53958mm,1.2694mm">
            <w:txbxContent>
              <w:p w14:paraId="22A63EF3" w14:textId="77777777" w:rsidR="00130E03" w:rsidRDefault="003D2BC1">
                <w:pPr>
                  <w:spacing w:line="258" w:lineRule="auto"/>
                  <w:textDirection w:val="btLr"/>
                </w:pPr>
                <w:r>
                  <w:rPr>
                    <w:b/>
                    <w:color w:val="000000"/>
                    <w:sz w:val="18"/>
                  </w:rPr>
                  <w:t>Cofinanțat și implementat de Fundația Soros Moldova</w:t>
                </w:r>
              </w:p>
            </w:txbxContent>
          </v:textbox>
          <w10:wrap type="square"/>
        </v:rect>
      </w:pict>
    </w:r>
    <w:r>
      <w:rPr>
        <w:noProof/>
        <w:lang w:val="en-US" w:eastAsia="en-US"/>
      </w:rPr>
      <w:drawing>
        <wp:anchor distT="0" distB="0" distL="114300" distR="114300" simplePos="0" relativeHeight="251659264" behindDoc="0" locked="0" layoutInCell="1" allowOverlap="1" wp14:anchorId="4D4B6A37" wp14:editId="6136ABBA">
          <wp:simplePos x="0" y="0"/>
          <wp:positionH relativeFrom="column">
            <wp:posOffset>4476750</wp:posOffset>
          </wp:positionH>
          <wp:positionV relativeFrom="paragraph">
            <wp:posOffset>-11429</wp:posOffset>
          </wp:positionV>
          <wp:extent cx="1657350" cy="611505"/>
          <wp:effectExtent l="0" t="0" r="0" b="0"/>
          <wp:wrapNone/>
          <wp:docPr id="336" name="image9.png" descr="\\1C\SFM DOCs\All Staff Full Access\Identitate vizuală\pentru Beneficiari\logo Fundatia Soros Color.png"/>
          <wp:cNvGraphicFramePr/>
          <a:graphic xmlns:a="http://schemas.openxmlformats.org/drawingml/2006/main">
            <a:graphicData uri="http://schemas.openxmlformats.org/drawingml/2006/picture">
              <pic:pic xmlns:pic="http://schemas.openxmlformats.org/drawingml/2006/picture">
                <pic:nvPicPr>
                  <pic:cNvPr id="0" name="image9.png" descr="\\1C\SFM DOCs\All Staff Full Access\Identitate vizuală\pentru Beneficiari\logo Fundatia Soros Color.png"/>
                  <pic:cNvPicPr preferRelativeResize="0"/>
                </pic:nvPicPr>
                <pic:blipFill>
                  <a:blip r:embed="rId3"/>
                  <a:srcRect/>
                  <a:stretch>
                    <a:fillRect/>
                  </a:stretch>
                </pic:blipFill>
                <pic:spPr>
                  <a:xfrm>
                    <a:off x="0" y="0"/>
                    <a:ext cx="1657350" cy="61150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26D5" w14:textId="77777777" w:rsidR="004B3370" w:rsidRDefault="004B337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35163"/>
    <w:multiLevelType w:val="multilevel"/>
    <w:tmpl w:val="355454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3370"/>
    <w:rsid w:val="0001748E"/>
    <w:rsid w:val="00076A6C"/>
    <w:rsid w:val="00130E03"/>
    <w:rsid w:val="00380C99"/>
    <w:rsid w:val="003D2BC1"/>
    <w:rsid w:val="004439E4"/>
    <w:rsid w:val="004B3370"/>
    <w:rsid w:val="004F77C0"/>
    <w:rsid w:val="00677B91"/>
    <w:rsid w:val="00693077"/>
    <w:rsid w:val="00713597"/>
    <w:rsid w:val="0079281B"/>
    <w:rsid w:val="00826F84"/>
    <w:rsid w:val="008445B4"/>
    <w:rsid w:val="00BB283A"/>
    <w:rsid w:val="00CA07DC"/>
    <w:rsid w:val="00D63078"/>
    <w:rsid w:val="00D933DE"/>
    <w:rsid w:val="00D94EE9"/>
    <w:rsid w:val="00E537DE"/>
    <w:rsid w:val="00F4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87FD93"/>
  <w15:docId w15:val="{981FF471-22CA-498C-BDDB-4BAFAF7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70"/>
  </w:style>
  <w:style w:type="paragraph" w:styleId="1">
    <w:name w:val="heading 1"/>
    <w:basedOn w:val="a"/>
    <w:next w:val="a"/>
    <w:link w:val="10"/>
    <w:uiPriority w:val="9"/>
    <w:qFormat/>
    <w:rsid w:val="00F166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rsid w:val="004B3370"/>
    <w:pPr>
      <w:keepNext/>
      <w:keepLines/>
      <w:spacing w:before="360" w:after="80"/>
      <w:outlineLvl w:val="1"/>
    </w:pPr>
    <w:rPr>
      <w:b/>
      <w:sz w:val="36"/>
      <w:szCs w:val="36"/>
    </w:rPr>
  </w:style>
  <w:style w:type="paragraph" w:styleId="3">
    <w:name w:val="heading 3"/>
    <w:basedOn w:val="11"/>
    <w:next w:val="11"/>
    <w:rsid w:val="004B3370"/>
    <w:pPr>
      <w:keepNext/>
      <w:keepLines/>
      <w:spacing w:before="280" w:after="80"/>
      <w:outlineLvl w:val="2"/>
    </w:pPr>
    <w:rPr>
      <w:b/>
      <w:sz w:val="28"/>
      <w:szCs w:val="28"/>
    </w:rPr>
  </w:style>
  <w:style w:type="paragraph" w:styleId="4">
    <w:name w:val="heading 4"/>
    <w:basedOn w:val="11"/>
    <w:next w:val="11"/>
    <w:rsid w:val="004B3370"/>
    <w:pPr>
      <w:keepNext/>
      <w:keepLines/>
      <w:spacing w:before="240" w:after="40"/>
      <w:outlineLvl w:val="3"/>
    </w:pPr>
    <w:rPr>
      <w:b/>
      <w:sz w:val="24"/>
      <w:szCs w:val="24"/>
    </w:rPr>
  </w:style>
  <w:style w:type="paragraph" w:styleId="5">
    <w:name w:val="heading 5"/>
    <w:basedOn w:val="11"/>
    <w:next w:val="11"/>
    <w:rsid w:val="004B3370"/>
    <w:pPr>
      <w:keepNext/>
      <w:keepLines/>
      <w:spacing w:before="220" w:after="40"/>
      <w:outlineLvl w:val="4"/>
    </w:pPr>
    <w:rPr>
      <w:b/>
    </w:rPr>
  </w:style>
  <w:style w:type="paragraph" w:styleId="6">
    <w:name w:val="heading 6"/>
    <w:basedOn w:val="11"/>
    <w:next w:val="11"/>
    <w:rsid w:val="004B3370"/>
    <w:pPr>
      <w:keepNext/>
      <w:keepLines/>
      <w:spacing w:before="200" w:after="40"/>
      <w:outlineLvl w:val="5"/>
    </w:pPr>
    <w:rPr>
      <w:b/>
      <w:sz w:val="20"/>
      <w:szCs w:val="20"/>
    </w:rPr>
  </w:style>
  <w:style w:type="paragraph" w:styleId="7">
    <w:name w:val="heading 7"/>
    <w:basedOn w:val="a"/>
    <w:next w:val="a"/>
    <w:link w:val="70"/>
    <w:uiPriority w:val="9"/>
    <w:unhideWhenUsed/>
    <w:qFormat/>
    <w:rsid w:val="009C38A4"/>
    <w:pPr>
      <w:keepNext/>
      <w:spacing w:after="0" w:line="276" w:lineRule="auto"/>
      <w:outlineLvl w:val="6"/>
    </w:pPr>
    <w:rPr>
      <w:rFonts w:ascii="Arial" w:eastAsia="Arial" w:hAnsi="Arial" w:cs="Arial"/>
      <w:b/>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B3370"/>
  </w:style>
  <w:style w:type="table" w:customStyle="1" w:styleId="TableNormal">
    <w:name w:val="Table Normal"/>
    <w:rsid w:val="004B3370"/>
    <w:tblPr>
      <w:tblCellMar>
        <w:top w:w="0" w:type="dxa"/>
        <w:left w:w="0" w:type="dxa"/>
        <w:bottom w:w="0" w:type="dxa"/>
        <w:right w:w="0" w:type="dxa"/>
      </w:tblCellMar>
    </w:tblPr>
  </w:style>
  <w:style w:type="paragraph" w:styleId="a3">
    <w:name w:val="Title"/>
    <w:basedOn w:val="11"/>
    <w:next w:val="11"/>
    <w:rsid w:val="004B3370"/>
    <w:pPr>
      <w:keepNext/>
      <w:keepLines/>
      <w:spacing w:before="480" w:after="120"/>
    </w:pPr>
    <w:rPr>
      <w:b/>
      <w:sz w:val="72"/>
      <w:szCs w:val="72"/>
    </w:rPr>
  </w:style>
  <w:style w:type="paragraph" w:styleId="a4">
    <w:name w:val="header"/>
    <w:basedOn w:val="a"/>
    <w:link w:val="a5"/>
    <w:uiPriority w:val="99"/>
    <w:unhideWhenUsed/>
    <w:rsid w:val="00BF2816"/>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BF2816"/>
  </w:style>
  <w:style w:type="paragraph" w:styleId="a6">
    <w:name w:val="footer"/>
    <w:basedOn w:val="a"/>
    <w:link w:val="a7"/>
    <w:uiPriority w:val="99"/>
    <w:unhideWhenUsed/>
    <w:rsid w:val="00BF2816"/>
    <w:pPr>
      <w:tabs>
        <w:tab w:val="center" w:pos="4513"/>
        <w:tab w:val="right" w:pos="9026"/>
      </w:tabs>
      <w:spacing w:after="0" w:line="240" w:lineRule="auto"/>
    </w:pPr>
  </w:style>
  <w:style w:type="character" w:customStyle="1" w:styleId="a7">
    <w:name w:val="Нижний колонтитул Знак"/>
    <w:basedOn w:val="a0"/>
    <w:link w:val="a6"/>
    <w:uiPriority w:val="99"/>
    <w:rsid w:val="00BF2816"/>
  </w:style>
  <w:style w:type="paragraph" w:styleId="a8">
    <w:name w:val="List Paragraph"/>
    <w:aliases w:val="Bullet,Table of contents numbered,Bullet OFM,Bullet Points,Renkli Liste - Vurgu 11,Liste Paragraf1,List Paragraph in table,Liststycke SKL,Bullet List,Alb-List Paragraph,Bullet list,List Paragraph1,Liste Paragraf,Normal bullet 2"/>
    <w:basedOn w:val="a"/>
    <w:link w:val="a9"/>
    <w:uiPriority w:val="34"/>
    <w:qFormat/>
    <w:rsid w:val="00E247FE"/>
    <w:pPr>
      <w:ind w:left="720"/>
      <w:contextualSpacing/>
    </w:pPr>
    <w:rPr>
      <w:lang w:val="en-US"/>
    </w:rPr>
  </w:style>
  <w:style w:type="character" w:styleId="aa">
    <w:name w:val="Hyperlink"/>
    <w:basedOn w:val="a0"/>
    <w:uiPriority w:val="99"/>
    <w:unhideWhenUsed/>
    <w:rsid w:val="00E247FE"/>
    <w:rPr>
      <w:color w:val="0563C1" w:themeColor="hyperlink"/>
      <w:u w:val="single"/>
    </w:rPr>
  </w:style>
  <w:style w:type="character" w:customStyle="1" w:styleId="a9">
    <w:name w:val="Абзац списка Знак"/>
    <w:aliases w:val="Bullet Знак,Table of contents numbered Знак,Bullet OFM Знак,Bullet Points Знак,Renkli Liste - Vurgu 11 Знак,Liste Paragraf1 Знак,List Paragraph in table Знак,Liststycke SKL Знак,Bullet List Знак,Alb-List Paragraph Знак,Bullet list Знак"/>
    <w:link w:val="a8"/>
    <w:uiPriority w:val="34"/>
    <w:qFormat/>
    <w:rsid w:val="00E247FE"/>
    <w:rPr>
      <w:lang w:val="en-US"/>
    </w:rPr>
  </w:style>
  <w:style w:type="character" w:styleId="ab">
    <w:name w:val="annotation reference"/>
    <w:basedOn w:val="a0"/>
    <w:uiPriority w:val="99"/>
    <w:semiHidden/>
    <w:unhideWhenUsed/>
    <w:rsid w:val="00E247FE"/>
    <w:rPr>
      <w:sz w:val="16"/>
      <w:szCs w:val="16"/>
    </w:rPr>
  </w:style>
  <w:style w:type="paragraph" w:styleId="ac">
    <w:name w:val="annotation text"/>
    <w:basedOn w:val="a"/>
    <w:link w:val="ad"/>
    <w:uiPriority w:val="99"/>
    <w:unhideWhenUsed/>
    <w:rsid w:val="00E247FE"/>
    <w:pPr>
      <w:spacing w:line="240" w:lineRule="auto"/>
    </w:pPr>
    <w:rPr>
      <w:sz w:val="20"/>
      <w:szCs w:val="20"/>
      <w:lang w:val="en-US"/>
    </w:rPr>
  </w:style>
  <w:style w:type="character" w:customStyle="1" w:styleId="ad">
    <w:name w:val="Текст примечания Знак"/>
    <w:basedOn w:val="a0"/>
    <w:link w:val="ac"/>
    <w:uiPriority w:val="99"/>
    <w:rsid w:val="00E247FE"/>
    <w:rPr>
      <w:sz w:val="20"/>
      <w:szCs w:val="20"/>
      <w:lang w:val="en-US"/>
    </w:rPr>
  </w:style>
  <w:style w:type="table" w:styleId="ae">
    <w:name w:val="Table Grid"/>
    <w:basedOn w:val="a1"/>
    <w:uiPriority w:val="39"/>
    <w:rsid w:val="00E247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247F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247FE"/>
    <w:rPr>
      <w:rFonts w:ascii="Segoe UI" w:hAnsi="Segoe UI" w:cs="Segoe UI"/>
      <w:sz w:val="18"/>
      <w:szCs w:val="18"/>
    </w:rPr>
  </w:style>
  <w:style w:type="character" w:customStyle="1" w:styleId="70">
    <w:name w:val="Заголовок 7 Знак"/>
    <w:basedOn w:val="a0"/>
    <w:link w:val="7"/>
    <w:uiPriority w:val="9"/>
    <w:rsid w:val="009C38A4"/>
    <w:rPr>
      <w:rFonts w:ascii="Arial" w:eastAsia="Arial" w:hAnsi="Arial" w:cs="Arial"/>
      <w:b/>
      <w:lang w:val="en-US" w:eastAsia="en-GB"/>
    </w:rPr>
  </w:style>
  <w:style w:type="paragraph" w:styleId="af1">
    <w:name w:val="Body Text"/>
    <w:basedOn w:val="a"/>
    <w:link w:val="af2"/>
    <w:uiPriority w:val="99"/>
    <w:unhideWhenUsed/>
    <w:rsid w:val="009C38A4"/>
    <w:pPr>
      <w:spacing w:after="0" w:line="276" w:lineRule="auto"/>
    </w:pPr>
    <w:rPr>
      <w:rFonts w:ascii="Arial" w:eastAsia="Arial" w:hAnsi="Arial" w:cs="Arial"/>
      <w:b/>
      <w:lang w:val="en-GB" w:eastAsia="en-GB"/>
    </w:rPr>
  </w:style>
  <w:style w:type="character" w:customStyle="1" w:styleId="af2">
    <w:name w:val="Основной текст Знак"/>
    <w:basedOn w:val="a0"/>
    <w:link w:val="af1"/>
    <w:uiPriority w:val="99"/>
    <w:rsid w:val="009C38A4"/>
    <w:rPr>
      <w:rFonts w:ascii="Arial" w:eastAsia="Arial" w:hAnsi="Arial" w:cs="Arial"/>
      <w:b/>
      <w:lang w:val="en-GB" w:eastAsia="en-GB"/>
    </w:rPr>
  </w:style>
  <w:style w:type="paragraph" w:styleId="af3">
    <w:name w:val="annotation subject"/>
    <w:basedOn w:val="ac"/>
    <w:next w:val="ac"/>
    <w:link w:val="af4"/>
    <w:uiPriority w:val="99"/>
    <w:semiHidden/>
    <w:unhideWhenUsed/>
    <w:rsid w:val="00B5690D"/>
    <w:rPr>
      <w:b/>
      <w:bCs/>
      <w:lang w:val="ro-RO"/>
    </w:rPr>
  </w:style>
  <w:style w:type="character" w:customStyle="1" w:styleId="af4">
    <w:name w:val="Тема примечания Знак"/>
    <w:basedOn w:val="ad"/>
    <w:link w:val="af3"/>
    <w:uiPriority w:val="99"/>
    <w:semiHidden/>
    <w:rsid w:val="00B5690D"/>
    <w:rPr>
      <w:b/>
      <w:bCs/>
      <w:sz w:val="20"/>
      <w:szCs w:val="20"/>
      <w:lang w:val="en-US"/>
    </w:rPr>
  </w:style>
  <w:style w:type="paragraph" w:styleId="af5">
    <w:name w:val="Revision"/>
    <w:hidden/>
    <w:uiPriority w:val="99"/>
    <w:semiHidden/>
    <w:rsid w:val="001B1BFE"/>
    <w:pPr>
      <w:spacing w:after="0" w:line="240" w:lineRule="auto"/>
    </w:pPr>
  </w:style>
  <w:style w:type="character" w:customStyle="1" w:styleId="10">
    <w:name w:val="Заголовок 1 Знак"/>
    <w:basedOn w:val="a0"/>
    <w:link w:val="1"/>
    <w:uiPriority w:val="9"/>
    <w:rsid w:val="00F1668D"/>
    <w:rPr>
      <w:rFonts w:asciiTheme="majorHAnsi" w:eastAsiaTheme="majorEastAsia" w:hAnsiTheme="majorHAnsi" w:cstheme="majorBidi"/>
      <w:color w:val="2E74B5" w:themeColor="accent1" w:themeShade="BF"/>
      <w:sz w:val="32"/>
      <w:szCs w:val="32"/>
    </w:rPr>
  </w:style>
  <w:style w:type="table" w:customStyle="1" w:styleId="12">
    <w:name w:val="Сетка таблицы1"/>
    <w:basedOn w:val="a1"/>
    <w:next w:val="ae"/>
    <w:uiPriority w:val="39"/>
    <w:rsid w:val="00D620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11"/>
    <w:next w:val="11"/>
    <w:rsid w:val="004B3370"/>
    <w:pPr>
      <w:keepNext/>
      <w:keepLines/>
      <w:spacing w:before="360" w:after="80"/>
    </w:pPr>
    <w:rPr>
      <w:rFonts w:ascii="Georgia" w:eastAsia="Georgia" w:hAnsi="Georgia" w:cs="Georgia"/>
      <w:i/>
      <w:color w:val="666666"/>
      <w:sz w:val="48"/>
      <w:szCs w:val="48"/>
    </w:rPr>
  </w:style>
  <w:style w:type="table" w:customStyle="1" w:styleId="af7">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natalia.dediu@moldovahh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PWiSPkrKM2MLPtjeEcGKrTS9A==">AMUW2mWY/Hj7S48cs4bTC06jFvKYcYj2Y4r7acDfHtxZnd1dKcC4LyETIm+lcUcJ9PCDtqIws4iBpBHRpAkNwMZgOAEknxjscEP1+sJVd9aJluhYw+hSeew=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49659D-2C06-4CE4-854F-DA8078B3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Ivanov</dc:creator>
  <cp:lastModifiedBy>Учетная запись Майкрософт</cp:lastModifiedBy>
  <cp:revision>16</cp:revision>
  <dcterms:created xsi:type="dcterms:W3CDTF">2022-07-21T09:21:00Z</dcterms:created>
  <dcterms:modified xsi:type="dcterms:W3CDTF">2023-01-23T07:58:00Z</dcterms:modified>
</cp:coreProperties>
</file>