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A073" w14:textId="77777777" w:rsidR="002954D1" w:rsidRPr="009C2B6D" w:rsidRDefault="002954D1" w:rsidP="002954D1">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2"/>
          <w:szCs w:val="22"/>
          <w:lang w:val="en-US"/>
        </w:rPr>
      </w:pPr>
    </w:p>
    <w:p w14:paraId="29154A26" w14:textId="77777777" w:rsidR="002954D1" w:rsidRPr="009C2B6D" w:rsidRDefault="002954D1" w:rsidP="002954D1">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2"/>
          <w:szCs w:val="22"/>
          <w:lang w:val="en-GB"/>
        </w:rPr>
      </w:pPr>
      <w:r w:rsidRPr="009C2B6D">
        <w:rPr>
          <w:rFonts w:asciiTheme="minorHAnsi" w:eastAsiaTheme="minorHAnsi" w:hAnsiTheme="minorHAnsi" w:cstheme="minorBidi"/>
          <w:b/>
          <w:color w:val="C3312B"/>
          <w:sz w:val="22"/>
          <w:szCs w:val="22"/>
          <w:lang w:val="en-GB" w:eastAsia="en-US"/>
        </w:rPr>
        <w:t>Annex 1 to the</w:t>
      </w:r>
      <w:r w:rsidRPr="009C2B6D">
        <w:rPr>
          <w:rFonts w:asciiTheme="minorHAnsi" w:hAnsiTheme="minorHAnsi"/>
          <w:b/>
          <w:sz w:val="22"/>
          <w:szCs w:val="22"/>
          <w:lang w:val="en-GB"/>
        </w:rPr>
        <w:t xml:space="preserve"> </w:t>
      </w:r>
      <w:proofErr w:type="spellStart"/>
      <w:r w:rsidRPr="009C2B6D">
        <w:rPr>
          <w:rFonts w:asciiTheme="minorHAnsi" w:eastAsiaTheme="minorHAnsi" w:hAnsiTheme="minorHAnsi" w:cstheme="minorBidi"/>
          <w:b/>
          <w:color w:val="C3312B"/>
          <w:sz w:val="22"/>
          <w:szCs w:val="22"/>
          <w:lang w:val="en-GB" w:eastAsia="en-US"/>
        </w:rPr>
        <w:t>ToR</w:t>
      </w:r>
      <w:proofErr w:type="spellEnd"/>
      <w:r w:rsidRPr="009C2B6D">
        <w:rPr>
          <w:rFonts w:asciiTheme="minorHAnsi" w:eastAsiaTheme="minorHAnsi" w:hAnsiTheme="minorHAnsi" w:cstheme="minorBidi"/>
          <w:b/>
          <w:color w:val="C3312B"/>
          <w:sz w:val="22"/>
          <w:szCs w:val="22"/>
          <w:lang w:val="en-GB" w:eastAsia="en-US"/>
        </w:rPr>
        <w:t xml:space="preserve"> for the Auditors</w:t>
      </w:r>
      <w:r w:rsidRPr="009C2B6D">
        <w:rPr>
          <w:rFonts w:asciiTheme="minorHAnsi" w:hAnsiTheme="minorHAnsi"/>
          <w:b/>
          <w:sz w:val="22"/>
          <w:szCs w:val="22"/>
          <w:lang w:val="en-GB"/>
        </w:rPr>
        <w:t xml:space="preserve"> </w:t>
      </w:r>
    </w:p>
    <w:p w14:paraId="30CA5CA3" w14:textId="77777777" w:rsidR="002954D1" w:rsidRPr="009C2B6D" w:rsidRDefault="002954D1" w:rsidP="002954D1">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2"/>
          <w:szCs w:val="22"/>
          <w:lang w:val="en-GB"/>
        </w:rPr>
      </w:pPr>
    </w:p>
    <w:p w14:paraId="5E50A1F8" w14:textId="77777777" w:rsidR="002954D1" w:rsidRPr="009C2B6D" w:rsidRDefault="002954D1" w:rsidP="002954D1">
      <w:pPr>
        <w:pBdr>
          <w:top w:val="single" w:sz="4" w:space="1" w:color="auto"/>
          <w:left w:val="single" w:sz="4" w:space="4" w:color="auto"/>
          <w:bottom w:val="single" w:sz="4" w:space="1" w:color="auto"/>
          <w:right w:val="single" w:sz="4" w:space="4" w:color="auto"/>
        </w:pBdr>
        <w:spacing w:before="120" w:after="120"/>
        <w:jc w:val="center"/>
        <w:rPr>
          <w:rFonts w:asciiTheme="minorHAnsi" w:eastAsiaTheme="minorHAnsi" w:hAnsiTheme="minorHAnsi" w:cstheme="minorBidi"/>
          <w:b/>
          <w:color w:val="C3312B"/>
          <w:sz w:val="22"/>
          <w:szCs w:val="22"/>
          <w:lang w:val="en-GB" w:eastAsia="en-US"/>
        </w:rPr>
      </w:pPr>
      <w:r w:rsidRPr="009C2B6D">
        <w:rPr>
          <w:rFonts w:asciiTheme="minorHAnsi" w:eastAsiaTheme="minorHAnsi" w:hAnsiTheme="minorHAnsi" w:cstheme="minorBidi"/>
          <w:b/>
          <w:color w:val="C3312B"/>
          <w:sz w:val="22"/>
          <w:szCs w:val="22"/>
          <w:lang w:val="en-GB" w:eastAsia="en-US"/>
        </w:rPr>
        <w:t xml:space="preserve">Financial information to be prepared by Caritas </w:t>
      </w:r>
      <w:r>
        <w:rPr>
          <w:rFonts w:asciiTheme="minorHAnsi" w:eastAsiaTheme="minorHAnsi" w:hAnsiTheme="minorHAnsi" w:cstheme="minorBidi"/>
          <w:b/>
          <w:color w:val="C3312B"/>
          <w:sz w:val="22"/>
          <w:szCs w:val="22"/>
          <w:lang w:val="en-GB" w:eastAsia="en-US"/>
        </w:rPr>
        <w:t>Moldova</w:t>
      </w:r>
      <w:r w:rsidRPr="009C2B6D">
        <w:rPr>
          <w:rFonts w:asciiTheme="minorHAnsi" w:eastAsiaTheme="minorHAnsi" w:hAnsiTheme="minorHAnsi" w:cstheme="minorBidi"/>
          <w:b/>
          <w:color w:val="C3312B"/>
          <w:sz w:val="22"/>
          <w:szCs w:val="22"/>
          <w:lang w:val="en-GB" w:eastAsia="en-US"/>
        </w:rPr>
        <w:t xml:space="preserve"> before the start of the audit </w:t>
      </w:r>
    </w:p>
    <w:p w14:paraId="56628F3E" w14:textId="77777777" w:rsidR="002954D1" w:rsidRPr="009C2B6D" w:rsidRDefault="002954D1" w:rsidP="002954D1">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2"/>
          <w:szCs w:val="22"/>
          <w:lang w:val="en-US"/>
        </w:rPr>
      </w:pPr>
    </w:p>
    <w:p w14:paraId="1E1E29CC" w14:textId="77777777" w:rsidR="002954D1" w:rsidRPr="009C2B6D" w:rsidRDefault="002954D1" w:rsidP="002954D1">
      <w:pPr>
        <w:pStyle w:val="ListParagraph1"/>
        <w:numPr>
          <w:ilvl w:val="0"/>
          <w:numId w:val="1"/>
        </w:numPr>
        <w:jc w:val="both"/>
        <w:rPr>
          <w:rFonts w:asciiTheme="minorHAnsi" w:hAnsiTheme="minorHAnsi"/>
        </w:rPr>
      </w:pPr>
      <w:r w:rsidRPr="009C2B6D">
        <w:rPr>
          <w:rFonts w:asciiTheme="minorHAnsi" w:hAnsiTheme="minorHAnsi"/>
        </w:rPr>
        <w:t xml:space="preserve">List of Incomes and expenses related to EA </w:t>
      </w:r>
      <w:r>
        <w:rPr>
          <w:rFonts w:asciiTheme="minorHAnsi" w:hAnsiTheme="minorHAnsi"/>
        </w:rPr>
        <w:t>04</w:t>
      </w:r>
      <w:r w:rsidRPr="009C2B6D">
        <w:rPr>
          <w:rFonts w:asciiTheme="minorHAnsi" w:hAnsiTheme="minorHAnsi"/>
        </w:rPr>
        <w:t>/</w:t>
      </w:r>
      <w:r>
        <w:rPr>
          <w:rFonts w:asciiTheme="minorHAnsi" w:hAnsiTheme="minorHAnsi"/>
        </w:rPr>
        <w:t>2022</w:t>
      </w:r>
      <w:r w:rsidRPr="009C2B6D">
        <w:rPr>
          <w:rFonts w:asciiTheme="minorHAnsi" w:hAnsiTheme="minorHAnsi"/>
        </w:rPr>
        <w:t>:</w:t>
      </w:r>
    </w:p>
    <w:p w14:paraId="06363CA6" w14:textId="77777777" w:rsidR="002954D1" w:rsidRPr="009C2B6D" w:rsidRDefault="002954D1" w:rsidP="002954D1">
      <w:pPr>
        <w:pStyle w:val="ListParagraph1"/>
        <w:ind w:left="2160"/>
        <w:jc w:val="both"/>
        <w:rPr>
          <w:rFonts w:asciiTheme="minorHAnsi" w:hAnsiTheme="minorHAnsi"/>
        </w:rPr>
      </w:pPr>
    </w:p>
    <w:p w14:paraId="69C14EFF" w14:textId="77777777" w:rsidR="002954D1" w:rsidRPr="009C2B6D" w:rsidRDefault="002954D1" w:rsidP="002954D1">
      <w:pPr>
        <w:pStyle w:val="ListParagraph1"/>
        <w:numPr>
          <w:ilvl w:val="2"/>
          <w:numId w:val="2"/>
        </w:numPr>
        <w:jc w:val="both"/>
        <w:rPr>
          <w:rFonts w:asciiTheme="minorHAnsi" w:hAnsiTheme="minorHAnsi"/>
        </w:rPr>
      </w:pPr>
      <w:r w:rsidRPr="009C2B6D">
        <w:rPr>
          <w:rFonts w:asciiTheme="minorHAnsi" w:hAnsiTheme="minorHAnsi"/>
        </w:rPr>
        <w:t xml:space="preserve">Total income listed by donor </w:t>
      </w:r>
    </w:p>
    <w:p w14:paraId="38006A4C" w14:textId="77777777" w:rsidR="002954D1" w:rsidRPr="009C2B6D" w:rsidRDefault="002954D1" w:rsidP="002954D1">
      <w:pPr>
        <w:pStyle w:val="ListParagraph1"/>
        <w:numPr>
          <w:ilvl w:val="2"/>
          <w:numId w:val="2"/>
        </w:numPr>
        <w:jc w:val="both"/>
        <w:rPr>
          <w:rFonts w:asciiTheme="minorHAnsi" w:hAnsiTheme="minorHAnsi"/>
        </w:rPr>
      </w:pPr>
      <w:r w:rsidRPr="009C2B6D">
        <w:rPr>
          <w:rFonts w:asciiTheme="minorHAnsi" w:hAnsiTheme="minorHAnsi"/>
        </w:rPr>
        <w:t>Table of transfers &amp; currency conversions.</w:t>
      </w:r>
    </w:p>
    <w:p w14:paraId="02FAC167" w14:textId="77777777" w:rsidR="002954D1" w:rsidRPr="009C2B6D" w:rsidRDefault="002954D1" w:rsidP="002954D1">
      <w:pPr>
        <w:pStyle w:val="ListParagraph1"/>
        <w:numPr>
          <w:ilvl w:val="2"/>
          <w:numId w:val="2"/>
        </w:numPr>
        <w:jc w:val="both"/>
        <w:rPr>
          <w:rFonts w:asciiTheme="minorHAnsi" w:hAnsiTheme="minorHAnsi"/>
        </w:rPr>
      </w:pPr>
      <w:r w:rsidRPr="009C2B6D">
        <w:rPr>
          <w:rFonts w:asciiTheme="minorHAnsi" w:hAnsiTheme="minorHAnsi"/>
        </w:rPr>
        <w:t>Expenses/costs presented by month and by budget line</w:t>
      </w:r>
    </w:p>
    <w:p w14:paraId="68DA2D16" w14:textId="77777777" w:rsidR="002954D1" w:rsidRPr="009C2B6D" w:rsidRDefault="002954D1" w:rsidP="002954D1">
      <w:pPr>
        <w:pStyle w:val="ListParagraph1"/>
        <w:numPr>
          <w:ilvl w:val="0"/>
          <w:numId w:val="1"/>
        </w:numPr>
        <w:jc w:val="both"/>
        <w:rPr>
          <w:rFonts w:asciiTheme="minorHAnsi" w:hAnsiTheme="minorHAnsi"/>
        </w:rPr>
      </w:pPr>
      <w:r w:rsidRPr="009C2B6D">
        <w:rPr>
          <w:rFonts w:asciiTheme="minorHAnsi" w:hAnsiTheme="minorHAnsi"/>
        </w:rPr>
        <w:t xml:space="preserve">Balance sheet at the end of the period (complete as applicable) </w:t>
      </w:r>
    </w:p>
    <w:p w14:paraId="15008654" w14:textId="77777777" w:rsidR="002954D1" w:rsidRPr="009C2B6D" w:rsidRDefault="002954D1" w:rsidP="002954D1">
      <w:pPr>
        <w:pStyle w:val="ListParagraph1"/>
        <w:numPr>
          <w:ilvl w:val="0"/>
          <w:numId w:val="1"/>
        </w:numPr>
        <w:jc w:val="both"/>
        <w:rPr>
          <w:rFonts w:asciiTheme="minorHAnsi" w:hAnsiTheme="minorHAnsi"/>
        </w:rPr>
      </w:pPr>
      <w:r w:rsidRPr="009C2B6D">
        <w:rPr>
          <w:rFonts w:asciiTheme="minorHAnsi" w:hAnsiTheme="minorHAnsi"/>
        </w:rPr>
        <w:t xml:space="preserve">Consolidated financial report at the end of the period (complete as applicable) against the last budget approved  </w:t>
      </w:r>
    </w:p>
    <w:p w14:paraId="502E0D1F" w14:textId="77777777" w:rsidR="002954D1" w:rsidRPr="009C2B6D" w:rsidRDefault="002954D1" w:rsidP="002954D1">
      <w:pPr>
        <w:pStyle w:val="ListParagraph1"/>
        <w:numPr>
          <w:ilvl w:val="0"/>
          <w:numId w:val="1"/>
        </w:numPr>
        <w:jc w:val="both"/>
        <w:rPr>
          <w:rFonts w:asciiTheme="minorHAnsi" w:hAnsiTheme="minorHAnsi"/>
        </w:rPr>
      </w:pPr>
      <w:r w:rsidRPr="009C2B6D">
        <w:rPr>
          <w:rFonts w:asciiTheme="minorHAnsi" w:hAnsiTheme="minorHAnsi"/>
        </w:rPr>
        <w:t xml:space="preserve">List of project staff working on the EA and percentages dedicated to working on the EA  </w:t>
      </w:r>
    </w:p>
    <w:p w14:paraId="11BA387B" w14:textId="77777777" w:rsidR="002954D1" w:rsidRPr="009C2B6D" w:rsidRDefault="002954D1" w:rsidP="002954D1">
      <w:pPr>
        <w:pStyle w:val="ListParagraph1"/>
        <w:numPr>
          <w:ilvl w:val="0"/>
          <w:numId w:val="1"/>
        </w:numPr>
        <w:jc w:val="both"/>
        <w:rPr>
          <w:rFonts w:asciiTheme="minorHAnsi" w:hAnsiTheme="minorHAnsi"/>
        </w:rPr>
      </w:pPr>
      <w:r w:rsidRPr="009C2B6D">
        <w:rPr>
          <w:rFonts w:asciiTheme="minorHAnsi" w:hAnsiTheme="minorHAnsi"/>
        </w:rPr>
        <w:t xml:space="preserve">List of equipment bought through the EA  </w:t>
      </w:r>
    </w:p>
    <w:p w14:paraId="30156E79" w14:textId="77777777" w:rsidR="002954D1" w:rsidRPr="009C2B6D" w:rsidRDefault="002954D1" w:rsidP="002954D1">
      <w:pPr>
        <w:pStyle w:val="ListParagraph1"/>
        <w:numPr>
          <w:ilvl w:val="0"/>
          <w:numId w:val="1"/>
        </w:numPr>
        <w:jc w:val="both"/>
        <w:rPr>
          <w:rFonts w:asciiTheme="minorHAnsi" w:hAnsiTheme="minorHAnsi"/>
        </w:rPr>
      </w:pPr>
      <w:r w:rsidRPr="009C2B6D">
        <w:rPr>
          <w:rFonts w:asciiTheme="minorHAnsi" w:hAnsiTheme="minorHAnsi"/>
        </w:rPr>
        <w:t>A consolidated table of stock procurement, distribution and closing balance</w:t>
      </w:r>
    </w:p>
    <w:p w14:paraId="413BDCBE" w14:textId="77777777" w:rsidR="002954D1" w:rsidRPr="009C2B6D" w:rsidRDefault="002954D1" w:rsidP="002954D1">
      <w:pPr>
        <w:pStyle w:val="ListParagraph1"/>
        <w:numPr>
          <w:ilvl w:val="0"/>
          <w:numId w:val="1"/>
        </w:numPr>
        <w:jc w:val="both"/>
        <w:rPr>
          <w:rFonts w:asciiTheme="minorHAnsi" w:hAnsiTheme="minorHAnsi"/>
        </w:rPr>
      </w:pPr>
      <w:r w:rsidRPr="009C2B6D">
        <w:rPr>
          <w:rFonts w:asciiTheme="minorHAnsi" w:hAnsiTheme="minorHAnsi"/>
        </w:rPr>
        <w:t xml:space="preserve">Bank accounts statements at the beginning (complete as appropriate) and to the end of the period (complete as appropriate) </w:t>
      </w:r>
    </w:p>
    <w:p w14:paraId="30903520" w14:textId="77777777" w:rsidR="002954D1" w:rsidRPr="009C2B6D" w:rsidRDefault="002954D1" w:rsidP="002954D1">
      <w:pPr>
        <w:pStyle w:val="ListParagraph1"/>
        <w:numPr>
          <w:ilvl w:val="0"/>
          <w:numId w:val="1"/>
        </w:numPr>
        <w:jc w:val="both"/>
        <w:rPr>
          <w:rFonts w:asciiTheme="minorHAnsi" w:hAnsiTheme="minorHAnsi"/>
        </w:rPr>
      </w:pPr>
      <w:r w:rsidRPr="009C2B6D">
        <w:rPr>
          <w:rFonts w:asciiTheme="minorHAnsi" w:hAnsiTheme="minorHAnsi"/>
        </w:rPr>
        <w:t xml:space="preserve">Monthly bank reconciliations as available </w:t>
      </w:r>
    </w:p>
    <w:p w14:paraId="2752C6C5" w14:textId="77777777" w:rsidR="002954D1" w:rsidRDefault="002954D1" w:rsidP="002954D1">
      <w:pPr>
        <w:pStyle w:val="ListParagraph1"/>
        <w:numPr>
          <w:ilvl w:val="0"/>
          <w:numId w:val="1"/>
        </w:numPr>
        <w:spacing w:before="120" w:after="240"/>
        <w:jc w:val="both"/>
        <w:rPr>
          <w:rFonts w:asciiTheme="minorHAnsi" w:hAnsiTheme="minorHAnsi"/>
        </w:rPr>
      </w:pPr>
      <w:r w:rsidRPr="009C2B6D">
        <w:rPr>
          <w:rFonts w:asciiTheme="minorHAnsi" w:hAnsiTheme="minorHAnsi"/>
        </w:rPr>
        <w:t xml:space="preserve">Cash flow statement </w:t>
      </w:r>
    </w:p>
    <w:p w14:paraId="2DA04B9C" w14:textId="77777777" w:rsidR="002954D1" w:rsidRDefault="002954D1" w:rsidP="002954D1">
      <w:pPr>
        <w:pStyle w:val="ListParagraph1"/>
        <w:spacing w:before="120" w:after="240"/>
        <w:jc w:val="both"/>
        <w:rPr>
          <w:rFonts w:asciiTheme="minorHAnsi" w:hAnsiTheme="minorHAnsi"/>
        </w:rPr>
      </w:pPr>
    </w:p>
    <w:p w14:paraId="7981638E" w14:textId="77777777" w:rsidR="002954D1" w:rsidRPr="009C2B6D" w:rsidRDefault="002954D1" w:rsidP="002954D1">
      <w:pPr>
        <w:pStyle w:val="ListParagraph1"/>
        <w:spacing w:before="120" w:after="240"/>
        <w:ind w:left="0"/>
        <w:jc w:val="both"/>
        <w:rPr>
          <w:rFonts w:asciiTheme="minorHAnsi" w:hAnsiTheme="minorHAnsi"/>
          <w:color w:val="000000" w:themeColor="text1"/>
        </w:rPr>
      </w:pPr>
      <w:r w:rsidRPr="009C2B6D">
        <w:rPr>
          <w:rFonts w:asciiTheme="minorHAnsi" w:hAnsiTheme="minorHAnsi"/>
          <w:color w:val="000000" w:themeColor="text1"/>
        </w:rPr>
        <w:t>Note: the project holder (national Caritas) is invited to share the draft audit report with the Emergency Response Officer in charge at CI prior to finalization. The Emergency Response Team’s experience of screening of Emergency Appeal financial reports and audit since 2008 has demonstrated that on occasion, there are still a number of errors/discr</w:t>
      </w:r>
      <w:r>
        <w:rPr>
          <w:rFonts w:asciiTheme="minorHAnsi" w:hAnsiTheme="minorHAnsi"/>
          <w:color w:val="000000" w:themeColor="text1"/>
        </w:rPr>
        <w:t>e</w:t>
      </w:r>
      <w:r w:rsidRPr="009C2B6D">
        <w:rPr>
          <w:rFonts w:asciiTheme="minorHAnsi" w:hAnsiTheme="minorHAnsi"/>
          <w:color w:val="000000" w:themeColor="text1"/>
        </w:rPr>
        <w:t>pancies that need to be worked out before an EA is closed (based on complete and accurate financial and external audit reports). This usually entails additional work on the part of the national Caritas, CI and the auditors, added expense and further delay in closing the EA in question. For these reasons, the ERT believes it would be beneficial to receive the draft audit report and would offer this as an optional service for the national Caritas.</w:t>
      </w:r>
    </w:p>
    <w:p w14:paraId="36AA012F" w14:textId="77777777" w:rsidR="00297E4B" w:rsidRPr="002954D1" w:rsidRDefault="00297E4B">
      <w:pPr>
        <w:rPr>
          <w:lang w:val="en-US"/>
        </w:rPr>
      </w:pPr>
    </w:p>
    <w:sectPr w:rsidR="00297E4B" w:rsidRPr="002954D1" w:rsidSect="009C2B6D">
      <w:footerReference w:type="even" r:id="rId5"/>
      <w:footerReference w:type="default" r:id="rId6"/>
      <w:headerReference w:type="first" r:id="rId7"/>
      <w:pgSz w:w="11906" w:h="16838" w:code="9"/>
      <w:pgMar w:top="1418" w:right="1134" w:bottom="1418"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180566"/>
      <w:docPartObj>
        <w:docPartGallery w:val="Page Numbers (Bottom of Page)"/>
        <w:docPartUnique/>
      </w:docPartObj>
    </w:sdtPr>
    <w:sdtEndPr>
      <w:rPr>
        <w:noProof/>
      </w:rPr>
    </w:sdtEndPr>
    <w:sdtContent>
      <w:p w14:paraId="73D52E27" w14:textId="77777777" w:rsidR="009C2B6D" w:rsidRDefault="002954D1" w:rsidP="007A051E">
        <w:pPr>
          <w:pStyle w:val="Footer"/>
          <w:jc w:val="center"/>
        </w:pPr>
        <w:r w:rsidRPr="001A75FB">
          <w:rPr>
            <w:rFonts w:asciiTheme="minorHAnsi" w:hAnsiTheme="minorHAnsi"/>
            <w:sz w:val="22"/>
            <w:szCs w:val="22"/>
          </w:rPr>
          <w:fldChar w:fldCharType="begin"/>
        </w:r>
        <w:r w:rsidRPr="001A75FB">
          <w:rPr>
            <w:rFonts w:asciiTheme="minorHAnsi" w:hAnsiTheme="minorHAnsi"/>
            <w:sz w:val="22"/>
            <w:szCs w:val="22"/>
          </w:rPr>
          <w:instrText xml:space="preserve"> PAGE   \* MERGEFORMAT </w:instrText>
        </w:r>
        <w:r w:rsidRPr="001A75FB">
          <w:rPr>
            <w:rFonts w:asciiTheme="minorHAnsi" w:hAnsiTheme="minorHAnsi"/>
            <w:sz w:val="22"/>
            <w:szCs w:val="22"/>
          </w:rPr>
          <w:fldChar w:fldCharType="separate"/>
        </w:r>
        <w:r>
          <w:rPr>
            <w:rFonts w:asciiTheme="minorHAnsi" w:hAnsiTheme="minorHAnsi"/>
            <w:noProof/>
            <w:sz w:val="22"/>
            <w:szCs w:val="22"/>
          </w:rPr>
          <w:t>2</w:t>
        </w:r>
        <w:r w:rsidRPr="001A75FB">
          <w:rPr>
            <w:rFonts w:asciiTheme="minorHAnsi" w:hAnsiTheme="minorHAnsi"/>
            <w:noProof/>
            <w:sz w:val="22"/>
            <w:szCs w:val="22"/>
          </w:rPr>
          <w:fldChar w:fldCharType="end"/>
        </w:r>
      </w:p>
    </w:sdtContent>
  </w:sdt>
  <w:p w14:paraId="545879D7" w14:textId="77777777" w:rsidR="009C2B6D" w:rsidRPr="007A051E" w:rsidRDefault="002954D1">
    <w:pPr>
      <w:pStyle w:val="Footer"/>
      <w:rPr>
        <w:rFonts w:ascii="Calibri" w:hAnsi="Calibri" w:cs="Calibri"/>
        <w:sz w:val="18"/>
        <w:szCs w:val="18"/>
      </w:rPr>
    </w:pPr>
    <w:r w:rsidRPr="007A051E">
      <w:rPr>
        <w:rFonts w:ascii="Calibri" w:hAnsi="Calibri" w:cs="Calibri"/>
        <w:sz w:val="18"/>
        <w:szCs w:val="18"/>
      </w:rPr>
      <w:t>Version 2-April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981192"/>
      <w:docPartObj>
        <w:docPartGallery w:val="Page Numbers (Bottom of Page)"/>
        <w:docPartUnique/>
      </w:docPartObj>
    </w:sdtPr>
    <w:sdtEndPr>
      <w:rPr>
        <w:noProof/>
      </w:rPr>
    </w:sdtEndPr>
    <w:sdtContent>
      <w:p w14:paraId="7CFF024A" w14:textId="77777777" w:rsidR="009C2B6D" w:rsidRDefault="002954D1">
        <w:pPr>
          <w:pStyle w:val="Footer"/>
        </w:pPr>
        <w:r w:rsidRPr="001A75FB">
          <w:rPr>
            <w:rFonts w:asciiTheme="minorHAnsi" w:hAnsiTheme="minorHAnsi"/>
            <w:sz w:val="22"/>
            <w:szCs w:val="22"/>
          </w:rPr>
          <w:fldChar w:fldCharType="begin"/>
        </w:r>
        <w:r w:rsidRPr="001A75FB">
          <w:rPr>
            <w:rFonts w:asciiTheme="minorHAnsi" w:hAnsiTheme="minorHAnsi"/>
            <w:sz w:val="22"/>
            <w:szCs w:val="22"/>
          </w:rPr>
          <w:instrText xml:space="preserve"> PAGE   \* MERGEFORMAT </w:instrText>
        </w:r>
        <w:r w:rsidRPr="001A75FB">
          <w:rPr>
            <w:rFonts w:asciiTheme="minorHAnsi" w:hAnsiTheme="minorHAnsi"/>
            <w:sz w:val="22"/>
            <w:szCs w:val="22"/>
          </w:rPr>
          <w:fldChar w:fldCharType="separate"/>
        </w:r>
        <w:r>
          <w:rPr>
            <w:rFonts w:asciiTheme="minorHAnsi" w:hAnsiTheme="minorHAnsi"/>
            <w:noProof/>
            <w:sz w:val="22"/>
            <w:szCs w:val="22"/>
          </w:rPr>
          <w:t>3</w:t>
        </w:r>
        <w:r w:rsidRPr="001A75FB">
          <w:rPr>
            <w:rFonts w:asciiTheme="minorHAnsi" w:hAnsiTheme="minorHAnsi"/>
            <w:noProof/>
            <w:sz w:val="22"/>
            <w:szCs w:val="22"/>
          </w:rPr>
          <w:fldChar w:fldCharType="end"/>
        </w:r>
      </w:p>
    </w:sdtContent>
  </w:sdt>
  <w:p w14:paraId="5E07CDC9" w14:textId="77777777" w:rsidR="009C2B6D" w:rsidRDefault="002954D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A1D4" w14:textId="77777777" w:rsidR="009C2B6D" w:rsidRDefault="002954D1" w:rsidP="004262F1">
    <w:pPr>
      <w:pStyle w:val="Header"/>
    </w:pPr>
    <w:r>
      <w:rPr>
        <w:noProof/>
      </w:rPr>
      <w:drawing>
        <wp:inline distT="0" distB="0" distL="0" distR="0" wp14:anchorId="2742E75E" wp14:editId="4CB2D9A4">
          <wp:extent cx="1208598" cy="4850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682" cy="4870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5A3B"/>
    <w:multiLevelType w:val="hybridMultilevel"/>
    <w:tmpl w:val="ACE426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780609EC">
      <w:numFmt w:val="bullet"/>
      <w:lvlText w:val="•"/>
      <w:lvlJc w:val="left"/>
      <w:pPr>
        <w:ind w:left="2160" w:hanging="180"/>
      </w:pPr>
      <w:rPr>
        <w:rFonts w:ascii="Calibri" w:eastAsia="Calibri" w:hAnsi="Calibri" w:cs="Calibr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81B07BC"/>
    <w:multiLevelType w:val="hybridMultilevel"/>
    <w:tmpl w:val="CCC8CE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2626224">
    <w:abstractNumId w:val="1"/>
  </w:num>
  <w:num w:numId="2" w16cid:durableId="1851410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25"/>
    <w:rsid w:val="002954D1"/>
    <w:rsid w:val="00297E4B"/>
    <w:rsid w:val="00FB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DF0A"/>
  <w15:chartTrackingRefBased/>
  <w15:docId w15:val="{E3FEE7FD-1CFC-4F1A-A264-F8003CEC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4D1"/>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54D1"/>
    <w:pPr>
      <w:tabs>
        <w:tab w:val="center" w:pos="4536"/>
        <w:tab w:val="right" w:pos="9072"/>
      </w:tabs>
    </w:pPr>
  </w:style>
  <w:style w:type="character" w:customStyle="1" w:styleId="HeaderChar">
    <w:name w:val="Header Char"/>
    <w:basedOn w:val="DefaultParagraphFont"/>
    <w:link w:val="Header"/>
    <w:rsid w:val="002954D1"/>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2954D1"/>
    <w:pPr>
      <w:tabs>
        <w:tab w:val="center" w:pos="4536"/>
        <w:tab w:val="right" w:pos="9072"/>
      </w:tabs>
    </w:pPr>
  </w:style>
  <w:style w:type="character" w:customStyle="1" w:styleId="FooterChar">
    <w:name w:val="Footer Char"/>
    <w:basedOn w:val="DefaultParagraphFont"/>
    <w:link w:val="Footer"/>
    <w:uiPriority w:val="99"/>
    <w:rsid w:val="002954D1"/>
    <w:rPr>
      <w:rFonts w:ascii="Times New Roman" w:eastAsia="Times New Roman" w:hAnsi="Times New Roman" w:cs="Times New Roman"/>
      <w:sz w:val="24"/>
      <w:szCs w:val="24"/>
      <w:lang w:val="fr-FR" w:eastAsia="fr-FR"/>
    </w:rPr>
  </w:style>
  <w:style w:type="paragraph" w:customStyle="1" w:styleId="ListParagraph1">
    <w:name w:val="List Paragraph1"/>
    <w:basedOn w:val="Normal"/>
    <w:uiPriority w:val="34"/>
    <w:qFormat/>
    <w:rsid w:val="002954D1"/>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Caritas</dc:creator>
  <cp:keywords/>
  <dc:description/>
  <cp:lastModifiedBy>Procurement Caritas</cp:lastModifiedBy>
  <cp:revision>2</cp:revision>
  <dcterms:created xsi:type="dcterms:W3CDTF">2023-05-25T14:30:00Z</dcterms:created>
  <dcterms:modified xsi:type="dcterms:W3CDTF">2023-05-25T14:30:00Z</dcterms:modified>
</cp:coreProperties>
</file>