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250AE" w14:textId="77777777" w:rsidR="0017180A" w:rsidRDefault="0017180A"/>
    <w:p w14:paraId="646DD064" w14:textId="77777777" w:rsidR="0017180A" w:rsidRDefault="002541C9">
      <w:pPr>
        <w:rPr>
          <w:b/>
          <w:bCs/>
          <w:sz w:val="24"/>
          <w:szCs w:val="24"/>
        </w:rPr>
      </w:pPr>
      <w:r>
        <w:rPr>
          <w:b/>
          <w:bCs/>
          <w:sz w:val="24"/>
          <w:szCs w:val="24"/>
        </w:rPr>
        <w:t>Information about Kindernothilfe e.V.</w:t>
      </w:r>
    </w:p>
    <w:p w14:paraId="63E07A79" w14:textId="77777777" w:rsidR="0017180A" w:rsidRDefault="002541C9">
      <w:pPr>
        <w:jc w:val="both"/>
      </w:pPr>
      <w:r>
        <w:t>Kindernothilfe (KNH) is a children's rights organisation based on Christian values. Since its foundation in 1959, the organisation has been committed to the recognition of children and young people in situations of poverty and marginalisation as subjects of rights. In 2020, Kindernothilfe in Germany and its branches in Austria, Switzerland and Luxembourg protected and strengthened the rights of 1.9 million children and adolescents through 566 projects in 33 countries in Africa, Asia, Latin America and Europe.</w:t>
      </w:r>
    </w:p>
    <w:p w14:paraId="35C74E3F" w14:textId="77777777" w:rsidR="0017180A" w:rsidRDefault="002541C9">
      <w:pPr>
        <w:jc w:val="both"/>
      </w:pPr>
      <w:r>
        <w:t>Kindernothilfe implements awareness raising, education and advocacy projects in line with development policies. The projects contribute to the realisation of children's rights through the UN Convention on the Rights of the Child. Over the past ten years, Kindernothilfe has focused on promoting the Child-rights based approach (CRA) in order to change children's lives for the better in the long term.</w:t>
      </w:r>
    </w:p>
    <w:p w14:paraId="3A119C02" w14:textId="77777777" w:rsidR="0017180A" w:rsidRDefault="002541C9">
      <w:pPr>
        <w:jc w:val="both"/>
      </w:pPr>
      <w:r>
        <w:t xml:space="preserve">Kindernothilfe aims to create a world in which children and young people live a dignified life and enjoy their rights without being discriminated against because of their social, economic or political status or their religious beliefs. </w:t>
      </w:r>
    </w:p>
    <w:p w14:paraId="509AB964" w14:textId="77777777" w:rsidR="0017180A" w:rsidRDefault="002541C9">
      <w:pPr>
        <w:jc w:val="both"/>
        <w:rPr>
          <w:b/>
          <w:bCs/>
          <w:sz w:val="24"/>
          <w:szCs w:val="24"/>
        </w:rPr>
      </w:pPr>
      <w:r>
        <w:rPr>
          <w:b/>
          <w:bCs/>
          <w:sz w:val="24"/>
          <w:szCs w:val="24"/>
        </w:rPr>
        <w:t xml:space="preserve">Information about Caritas Moldova on whose behalf the planned feasibility study will be carried out. </w:t>
      </w:r>
    </w:p>
    <w:p w14:paraId="5AC701CD" w14:textId="77777777" w:rsidR="0017180A" w:rsidRDefault="002541C9">
      <w:pPr>
        <w:jc w:val="both"/>
      </w:pPr>
      <w:r>
        <w:t xml:space="preserve">Charity Foundation Caritas Moldova, founded in 1995, holds non-profit status in Moldova and complies with the country's regulations for non-governmental organisations (NGOs) dedicated to serving the public interest. As a member of the Caritas Internationalis confederation, the organization combines international expertise with strong national operational capacity and community-based outreach, addressing social and economic challenges and ensuring effective support to vulnerable populations across the country. </w:t>
      </w:r>
    </w:p>
    <w:p w14:paraId="1F9CF276" w14:textId="77777777" w:rsidR="0017180A" w:rsidRDefault="002541C9">
      <w:pPr>
        <w:jc w:val="both"/>
      </w:pPr>
      <w:r>
        <w:t>Caritas Moldova's mission is one of inclusivity and compassion operating to serve those in need, embracing all, regardless of religion, ethnicity, or background, specifically targeting vulnerable groups, including children, elderly persons, refugees, Roma, persons with disabilities, minorities and low-income families.</w:t>
      </w:r>
    </w:p>
    <w:p w14:paraId="630E5C4D" w14:textId="77777777" w:rsidR="0017180A" w:rsidRDefault="002541C9">
      <w:pPr>
        <w:jc w:val="both"/>
      </w:pPr>
      <w:r>
        <w:t xml:space="preserve">With a nationwide presence through networks, community centres, and mobile teams, the organization is able to rapidly identify needs and respond to emergencies, while also delivering long-term social, educational, and community-based programmes in close coordination with national authorities and international partners reaching populations in 32 districts and over 1,600 rural localities, ensuring direct support through tailored interventions promoting dignity, resilience, and social cohesion. </w:t>
      </w:r>
    </w:p>
    <w:p w14:paraId="38F7E218" w14:textId="77777777" w:rsidR="0017180A" w:rsidRDefault="002541C9">
      <w:pPr>
        <w:jc w:val="both"/>
        <w:rPr>
          <w:b/>
          <w:bCs/>
          <w:sz w:val="24"/>
          <w:szCs w:val="24"/>
          <w:highlight w:val="yellow"/>
        </w:rPr>
      </w:pPr>
      <w:r>
        <w:rPr>
          <w:b/>
          <w:bCs/>
          <w:sz w:val="24"/>
          <w:szCs w:val="24"/>
        </w:rPr>
        <w:t xml:space="preserve">Information on the proposed development project </w:t>
      </w:r>
    </w:p>
    <w:p w14:paraId="18A990AE" w14:textId="77777777" w:rsidR="0017180A" w:rsidRDefault="002541C9">
      <w:pPr>
        <w:jc w:val="both"/>
        <w:rPr>
          <w:highlight w:val="yellow"/>
        </w:rPr>
      </w:pPr>
      <w:r>
        <w:t>The proposed project is to be funded by KNH and the German Ministry for Economic Development and Cooperation (BMZ).</w:t>
      </w:r>
    </w:p>
    <w:p w14:paraId="3C203482" w14:textId="77777777" w:rsidR="0017180A" w:rsidRDefault="002541C9">
      <w:pPr>
        <w:jc w:val="both"/>
      </w:pPr>
      <w:r>
        <w:rPr>
          <w:u w:val="single"/>
        </w:rPr>
        <w:t xml:space="preserve">Project title: </w:t>
      </w:r>
      <w:r>
        <w:t>Skills4U - shaping skills and learning for inclusion, leadership, life choices and success for youth</w:t>
      </w:r>
    </w:p>
    <w:p w14:paraId="3A8B3C23" w14:textId="77777777" w:rsidR="0017180A" w:rsidRDefault="002541C9">
      <w:pPr>
        <w:jc w:val="both"/>
      </w:pPr>
      <w:r>
        <w:rPr>
          <w:u w:val="single"/>
        </w:rPr>
        <w:lastRenderedPageBreak/>
        <w:t xml:space="preserve">Thematic areas of the project: </w:t>
      </w:r>
      <w:r>
        <w:t>Education</w:t>
      </w:r>
    </w:p>
    <w:p w14:paraId="0A8EED8D" w14:textId="77777777" w:rsidR="0017180A" w:rsidRDefault="002541C9">
      <w:pPr>
        <w:jc w:val="both"/>
        <w:rPr>
          <w:u w:val="single"/>
        </w:rPr>
      </w:pPr>
      <w:r>
        <w:rPr>
          <w:u w:val="single"/>
        </w:rPr>
        <w:t>Expected duration of the project:</w:t>
      </w:r>
      <w:r>
        <w:t xml:space="preserve"> Starting in 2027, 48 months</w:t>
      </w:r>
    </w:p>
    <w:p w14:paraId="283BDDBE" w14:textId="77777777" w:rsidR="0017180A" w:rsidRDefault="002541C9">
      <w:pPr>
        <w:jc w:val="both"/>
      </w:pPr>
      <w:r>
        <w:rPr>
          <w:u w:val="single"/>
        </w:rPr>
        <w:t>Planned project site(s):</w:t>
      </w:r>
      <w:r>
        <w:t xml:space="preserve"> Republic of Moldova (including the Transnistrian region)</w:t>
      </w:r>
    </w:p>
    <w:p w14:paraId="1BB67940" w14:textId="77777777" w:rsidR="0017180A" w:rsidRDefault="0017180A">
      <w:pPr>
        <w:pBdr>
          <w:top w:val="nil"/>
          <w:left w:val="nil"/>
          <w:bottom w:val="nil"/>
          <w:right w:val="nil"/>
          <w:between w:val="nil"/>
        </w:pBdr>
        <w:ind w:left="720"/>
        <w:jc w:val="both"/>
        <w:rPr>
          <w:color w:val="000000"/>
        </w:rPr>
      </w:pPr>
    </w:p>
    <w:p w14:paraId="42563AB5" w14:textId="77777777" w:rsidR="0017180A" w:rsidRDefault="002541C9">
      <w:pPr>
        <w:jc w:val="both"/>
        <w:rPr>
          <w:b/>
          <w:bCs/>
        </w:rPr>
      </w:pPr>
      <w:r>
        <w:rPr>
          <w:b/>
          <w:bCs/>
        </w:rPr>
        <w:t xml:space="preserve">Brief description of the project </w:t>
      </w:r>
    </w:p>
    <w:p w14:paraId="0116FCE9" w14:textId="77777777" w:rsidR="0017180A" w:rsidRDefault="002541C9">
      <w:pPr>
        <w:jc w:val="both"/>
      </w:pPr>
      <w:r>
        <w:t>The project is not yet fully developed, but the broad outlines of its objectives, the first approaches to the expected results and the strategic activities are presented below.</w:t>
      </w:r>
    </w:p>
    <w:p w14:paraId="69F1313C" w14:textId="77777777" w:rsidR="0017180A" w:rsidRDefault="002541C9">
      <w:pPr>
        <w:jc w:val="both"/>
      </w:pPr>
      <w:r>
        <w:t>Caritas Moldova envisions that youth in Moldova have opportunities for meaningful participation, growth and employment. This intervention contributes to the full realization of young people’s rights in Moldova by enhancing civic participation, improving socio-economic inclusion, and promoting healthy lifestyles among young people, particularly those from vulnerable groups.</w:t>
      </w:r>
    </w:p>
    <w:p w14:paraId="64FACCA6" w14:textId="77777777" w:rsidR="0017180A" w:rsidRDefault="002541C9">
      <w:pPr>
        <w:jc w:val="both"/>
      </w:pPr>
      <w:r>
        <w:t xml:space="preserve">Specifically, the project aims to </w:t>
      </w:r>
      <w:sdt>
        <w:sdtPr>
          <w:tag w:val="goog_rdk_0"/>
          <w:id w:val="-470499876"/>
        </w:sdtPr>
        <w:sdtContent/>
      </w:sdt>
      <w:sdt>
        <w:sdtPr>
          <w:tag w:val="goog_rdk_1"/>
          <w:id w:val="-1470183509"/>
        </w:sdtPr>
        <w:sdtContent/>
      </w:sdt>
      <w:r>
        <w:t>empower young girls and boys (10–24) in the target regions to be actively engaged in civic life, better equipped with skills and able to make informed career and healthy life choices.</w:t>
      </w:r>
    </w:p>
    <w:p w14:paraId="0489D94B" w14:textId="77777777" w:rsidR="0017180A" w:rsidRDefault="002541C9">
      <w:pPr>
        <w:jc w:val="both"/>
      </w:pPr>
      <w:r>
        <w:t>To achieve meaningful, measurable improvements to young people’s rights, well-being, and participation, the following key intended changes are planned:</w:t>
      </w:r>
    </w:p>
    <w:p w14:paraId="3761D5AF" w14:textId="77777777" w:rsidR="0017180A" w:rsidRDefault="002541C9">
      <w:pPr>
        <w:numPr>
          <w:ilvl w:val="0"/>
          <w:numId w:val="9"/>
        </w:numPr>
        <w:pBdr>
          <w:top w:val="nil"/>
          <w:left w:val="nil"/>
          <w:bottom w:val="nil"/>
          <w:right w:val="nil"/>
          <w:between w:val="nil"/>
        </w:pBdr>
        <w:spacing w:after="0"/>
        <w:jc w:val="both"/>
        <w:rPr>
          <w:color w:val="000000"/>
        </w:rPr>
      </w:pPr>
      <w:r>
        <w:rPr>
          <w:color w:val="000000"/>
        </w:rPr>
        <w:t>Strengthened young people’s participation and engagement - Young people, particularly those from vulnerable groups, have improved opportunities, skills, and access to meaningfully participate across humanitarian, vocational, civic, and well-being areas, ultimately taking ownership of the process through a peer-led empowerment model.</w:t>
      </w:r>
    </w:p>
    <w:p w14:paraId="3F4F6055" w14:textId="77777777" w:rsidR="0017180A" w:rsidRDefault="002541C9">
      <w:pPr>
        <w:numPr>
          <w:ilvl w:val="0"/>
          <w:numId w:val="9"/>
        </w:numPr>
        <w:pBdr>
          <w:top w:val="nil"/>
          <w:left w:val="nil"/>
          <w:bottom w:val="nil"/>
          <w:right w:val="nil"/>
          <w:between w:val="nil"/>
        </w:pBdr>
        <w:jc w:val="both"/>
        <w:rPr>
          <w:color w:val="000000"/>
        </w:rPr>
      </w:pPr>
      <w:r>
        <w:rPr>
          <w:color w:val="000000"/>
        </w:rPr>
        <w:t xml:space="preserve">Strengthened transition of young people from education to employment by transforming existing approaches from a theory-driven and fragmented system into a skills-oriented, inclusive, and labour market-responsive ecosystem, built on effective collaboration between </w:t>
      </w:r>
      <w:r>
        <w:rPr>
          <w:color w:val="000000"/>
          <w:highlight w:val="white"/>
        </w:rPr>
        <w:t>public institutions, education providers, employers, and civil society actors.</w:t>
      </w:r>
    </w:p>
    <w:p w14:paraId="632F7AD6" w14:textId="77777777" w:rsidR="0017180A" w:rsidRDefault="002541C9">
      <w:pPr>
        <w:jc w:val="both"/>
        <w:rPr>
          <w:highlight w:val="white"/>
        </w:rPr>
      </w:pPr>
      <w:r>
        <w:rPr>
          <w:highlight w:val="white"/>
        </w:rPr>
        <w:t>Brief description of the main components and strategies</w:t>
      </w:r>
    </w:p>
    <w:p w14:paraId="2F885B67" w14:textId="77777777" w:rsidR="0017180A" w:rsidRDefault="002541C9">
      <w:pPr>
        <w:numPr>
          <w:ilvl w:val="0"/>
          <w:numId w:val="10"/>
        </w:numPr>
        <w:pBdr>
          <w:top w:val="nil"/>
          <w:left w:val="nil"/>
          <w:bottom w:val="nil"/>
          <w:right w:val="nil"/>
          <w:between w:val="nil"/>
        </w:pBdr>
        <w:jc w:val="both"/>
        <w:rPr>
          <w:color w:val="000000"/>
        </w:rPr>
      </w:pPr>
      <w:r>
        <w:rPr>
          <w:color w:val="000000"/>
        </w:rPr>
        <w:t xml:space="preserve">Strengthened young people’s participation and engagement </w:t>
      </w:r>
    </w:p>
    <w:p w14:paraId="1D275B55" w14:textId="77777777" w:rsidR="0017180A" w:rsidRDefault="00000000">
      <w:pPr>
        <w:jc w:val="both"/>
      </w:pPr>
      <w:sdt>
        <w:sdtPr>
          <w:tag w:val="goog_rdk_2"/>
          <w:id w:val="2091000847"/>
        </w:sdtPr>
        <w:sdtContent/>
      </w:sdt>
      <w:sdt>
        <w:sdtPr>
          <w:tag w:val="goog_rdk_3"/>
          <w:id w:val="1129098312"/>
        </w:sdtPr>
        <w:sdtContent/>
      </w:sdt>
      <w:r w:rsidR="002541C9">
        <w:t>Create an innovative program for connection and support focused on young humanitarians, workers, change makers, and young lives. The program will include several steps, from developing and testing the model, to training young people to use the model and promote and share it with their peers, and finalising with young people taking ownership of the process.</w:t>
      </w:r>
    </w:p>
    <w:p w14:paraId="09E7885A" w14:textId="77777777" w:rsidR="0017180A" w:rsidRDefault="002541C9">
      <w:pPr>
        <w:numPr>
          <w:ilvl w:val="0"/>
          <w:numId w:val="10"/>
        </w:numPr>
        <w:pBdr>
          <w:top w:val="nil"/>
          <w:left w:val="nil"/>
          <w:bottom w:val="nil"/>
          <w:right w:val="nil"/>
          <w:between w:val="nil"/>
        </w:pBdr>
        <w:spacing w:after="0"/>
        <w:jc w:val="both"/>
        <w:rPr>
          <w:color w:val="000000"/>
        </w:rPr>
      </w:pPr>
      <w:r>
        <w:rPr>
          <w:color w:val="000000"/>
        </w:rPr>
        <w:t>Strengthened transition of young people from education to employment.</w:t>
      </w:r>
    </w:p>
    <w:p w14:paraId="12668837" w14:textId="77777777" w:rsidR="0017180A" w:rsidRDefault="002541C9">
      <w:pPr>
        <w:numPr>
          <w:ilvl w:val="1"/>
          <w:numId w:val="11"/>
        </w:numPr>
        <w:pBdr>
          <w:top w:val="nil"/>
          <w:left w:val="nil"/>
          <w:bottom w:val="nil"/>
          <w:right w:val="nil"/>
          <w:between w:val="nil"/>
        </w:pBdr>
        <w:spacing w:after="0"/>
        <w:ind w:left="360"/>
        <w:jc w:val="both"/>
        <w:rPr>
          <w:color w:val="000000"/>
        </w:rPr>
      </w:pPr>
      <w:r>
        <w:rPr>
          <w:color w:val="000000"/>
        </w:rPr>
        <w:t xml:space="preserve">Career guidance services and school-to-work transition support. </w:t>
      </w:r>
    </w:p>
    <w:p w14:paraId="02845D35" w14:textId="77777777" w:rsidR="0017180A" w:rsidRDefault="002541C9">
      <w:pPr>
        <w:numPr>
          <w:ilvl w:val="1"/>
          <w:numId w:val="11"/>
        </w:numPr>
        <w:pBdr>
          <w:top w:val="nil"/>
          <w:left w:val="nil"/>
          <w:bottom w:val="nil"/>
          <w:right w:val="nil"/>
          <w:between w:val="nil"/>
        </w:pBdr>
        <w:spacing w:after="0"/>
        <w:ind w:left="360"/>
        <w:jc w:val="both"/>
        <w:rPr>
          <w:color w:val="000000"/>
        </w:rPr>
      </w:pPr>
      <w:r>
        <w:rPr>
          <w:color w:val="000000"/>
        </w:rPr>
        <w:t>Support services to access quality education, participation and training for adolescents from vulnerable backgrounds, including those from Roma and other marginalised communities, narrowing the gap in how their rights are respected and fulfilled.</w:t>
      </w:r>
    </w:p>
    <w:p w14:paraId="2AF868B6" w14:textId="77777777" w:rsidR="0017180A" w:rsidRDefault="002541C9">
      <w:pPr>
        <w:numPr>
          <w:ilvl w:val="1"/>
          <w:numId w:val="11"/>
        </w:numPr>
        <w:pBdr>
          <w:top w:val="nil"/>
          <w:left w:val="nil"/>
          <w:bottom w:val="nil"/>
          <w:right w:val="nil"/>
          <w:between w:val="nil"/>
        </w:pBdr>
        <w:spacing w:after="0"/>
        <w:ind w:left="360"/>
        <w:jc w:val="both"/>
        <w:rPr>
          <w:color w:val="000000"/>
        </w:rPr>
      </w:pPr>
      <w:r>
        <w:rPr>
          <w:color w:val="000000"/>
        </w:rPr>
        <w:t>Exchange of experience and good practices with European educational and civil society actors.</w:t>
      </w:r>
    </w:p>
    <w:p w14:paraId="16D5D947" w14:textId="77777777" w:rsidR="0017180A" w:rsidRDefault="002541C9">
      <w:pPr>
        <w:numPr>
          <w:ilvl w:val="1"/>
          <w:numId w:val="11"/>
        </w:numPr>
        <w:pBdr>
          <w:top w:val="nil"/>
          <w:left w:val="nil"/>
          <w:bottom w:val="nil"/>
          <w:right w:val="nil"/>
          <w:between w:val="nil"/>
        </w:pBdr>
        <w:spacing w:after="0"/>
        <w:ind w:left="360"/>
        <w:jc w:val="both"/>
        <w:rPr>
          <w:color w:val="000000"/>
        </w:rPr>
      </w:pPr>
      <w:r>
        <w:rPr>
          <w:color w:val="000000"/>
        </w:rPr>
        <w:t>Mental health and well-being program - Students have access to counselling, supportive teaching practices, and life-skills education, resulting in reduced anxiety and stress.</w:t>
      </w:r>
    </w:p>
    <w:p w14:paraId="24FD2407" w14:textId="77777777" w:rsidR="0017180A" w:rsidRDefault="002541C9">
      <w:pPr>
        <w:numPr>
          <w:ilvl w:val="1"/>
          <w:numId w:val="11"/>
        </w:numPr>
        <w:pBdr>
          <w:top w:val="nil"/>
          <w:left w:val="nil"/>
          <w:bottom w:val="nil"/>
          <w:right w:val="nil"/>
          <w:between w:val="nil"/>
        </w:pBdr>
        <w:spacing w:after="0"/>
        <w:ind w:left="360"/>
        <w:jc w:val="both"/>
        <w:rPr>
          <w:color w:val="000000"/>
        </w:rPr>
      </w:pPr>
      <w:r>
        <w:rPr>
          <w:color w:val="000000"/>
        </w:rPr>
        <w:t>Teacher training and continuous professional development.</w:t>
      </w:r>
    </w:p>
    <w:p w14:paraId="1E5BF2F7" w14:textId="77777777" w:rsidR="0017180A" w:rsidRDefault="002541C9">
      <w:pPr>
        <w:numPr>
          <w:ilvl w:val="1"/>
          <w:numId w:val="11"/>
        </w:numPr>
        <w:pBdr>
          <w:top w:val="nil"/>
          <w:left w:val="nil"/>
          <w:bottom w:val="nil"/>
          <w:right w:val="nil"/>
          <w:between w:val="nil"/>
        </w:pBdr>
        <w:spacing w:after="0"/>
        <w:ind w:left="360"/>
        <w:jc w:val="both"/>
        <w:rPr>
          <w:color w:val="000000"/>
        </w:rPr>
      </w:pPr>
      <w:r>
        <w:rPr>
          <w:color w:val="000000"/>
        </w:rPr>
        <w:lastRenderedPageBreak/>
        <w:t>Parent education programs on labour market realities, non-linear career paths, and family-inclusive career counselling.</w:t>
      </w:r>
    </w:p>
    <w:p w14:paraId="4884C014" w14:textId="77777777" w:rsidR="0017180A" w:rsidRDefault="002541C9">
      <w:pPr>
        <w:numPr>
          <w:ilvl w:val="1"/>
          <w:numId w:val="11"/>
        </w:numPr>
        <w:pBdr>
          <w:top w:val="nil"/>
          <w:left w:val="nil"/>
          <w:bottom w:val="nil"/>
          <w:right w:val="nil"/>
          <w:between w:val="nil"/>
        </w:pBdr>
        <w:ind w:left="360"/>
        <w:jc w:val="both"/>
        <w:rPr>
          <w:color w:val="000000"/>
        </w:rPr>
      </w:pPr>
      <w:r>
        <w:rPr>
          <w:color w:val="000000"/>
        </w:rPr>
        <w:t>Public campaigns showing diverse youth success stories and non-traditional pathways, in collaboration with influencers &amp; youth creators.</w:t>
      </w:r>
    </w:p>
    <w:p w14:paraId="27C98AA5" w14:textId="77777777" w:rsidR="0017180A" w:rsidRDefault="002541C9">
      <w:pPr>
        <w:jc w:val="both"/>
        <w:rPr>
          <w:highlight w:val="yellow"/>
        </w:rPr>
      </w:pPr>
      <w:r>
        <w:t>To achieve intended results, the systems need coordinated changes at multiple levels. Advocacy measures will involve key actors, including government and ministries, educational institutions and teachers/ school staff, employers and private sector, Public Employment Services and career guidance providers, CSOs, and young people. Regular dialogue mechanisms will be promoted to anticipate skills needs and collaboration between all actors working with vulnerable young people.</w:t>
      </w:r>
    </w:p>
    <w:p w14:paraId="79D8AB70" w14:textId="77777777" w:rsidR="0017180A" w:rsidRDefault="00000000">
      <w:pPr>
        <w:jc w:val="both"/>
      </w:pPr>
      <w:sdt>
        <w:sdtPr>
          <w:tag w:val="goog_rdk_4"/>
          <w:id w:val="-1620020808"/>
        </w:sdtPr>
        <w:sdtContent/>
      </w:sdt>
      <w:sdt>
        <w:sdtPr>
          <w:tag w:val="goog_rdk_5"/>
          <w:id w:val="1760416809"/>
        </w:sdtPr>
        <w:sdtContent/>
      </w:sdt>
      <w:r w:rsidR="002541C9">
        <w:t xml:space="preserve">The primary focus of the intervention is on young people (girls and boys, 10–24 years) facing barriers in the transition from education to employment, specifically young people from low-income families and rural areas.  The project also targets other groups interlinked with the young people: parents/caregivers to be involved in a dedicated program, and teachers and school staff to be involved in the capacity building program. </w:t>
      </w:r>
    </w:p>
    <w:p w14:paraId="0835DD2E" w14:textId="77777777" w:rsidR="0017180A" w:rsidRDefault="002541C9">
      <w:pPr>
        <w:jc w:val="both"/>
      </w:pPr>
      <w:r>
        <w:t>The intervention explicitly includes six localities from both banks of the Dniester River, focusing on public schools and local resource centres in rural and urban areas.</w:t>
      </w:r>
    </w:p>
    <w:p w14:paraId="1572D9FF" w14:textId="77777777" w:rsidR="0017180A" w:rsidRDefault="002541C9">
      <w:pPr>
        <w:jc w:val="both"/>
      </w:pPr>
      <w:r>
        <w:t>Overall, the project will contribute to creating a more inclusive, safe, and student-cantered education system where every child feels heard, protected, and supported. The project will contribute to achieving the objectives of the National Development Strategy "European Moldova 2030". Specifically, to GO3: Guarantee relevant and quality education for all.</w:t>
      </w:r>
    </w:p>
    <w:p w14:paraId="7221CC86" w14:textId="77777777" w:rsidR="0017180A" w:rsidRDefault="0017180A">
      <w:pPr>
        <w:pBdr>
          <w:top w:val="nil"/>
          <w:left w:val="nil"/>
          <w:bottom w:val="nil"/>
          <w:right w:val="nil"/>
          <w:between w:val="nil"/>
        </w:pBdr>
        <w:ind w:left="720"/>
        <w:jc w:val="both"/>
        <w:rPr>
          <w:color w:val="000000"/>
        </w:rPr>
      </w:pPr>
    </w:p>
    <w:p w14:paraId="15B01610" w14:textId="77777777" w:rsidR="0017180A" w:rsidRDefault="002541C9">
      <w:pPr>
        <w:jc w:val="both"/>
        <w:rPr>
          <w:b/>
          <w:bCs/>
          <w:sz w:val="24"/>
          <w:szCs w:val="24"/>
        </w:rPr>
      </w:pPr>
      <w:r>
        <w:rPr>
          <w:b/>
          <w:bCs/>
          <w:sz w:val="24"/>
          <w:szCs w:val="24"/>
        </w:rPr>
        <w:t>Objectives of the Feasibility Study</w:t>
      </w:r>
    </w:p>
    <w:p w14:paraId="1F4B0E26" w14:textId="77777777" w:rsidR="0017180A" w:rsidRDefault="002541C9">
      <w:pPr>
        <w:jc w:val="both"/>
      </w:pPr>
      <w:r>
        <w:t xml:space="preserve">The preparation of the feasibility study is an essential component for Kindernothilfe and Caritas Moldova. The results of such a study should help to refine the project concept, present the institutional, social, political, economic and environmental context and identify the opportunities and risks of project implementation. They will guide the conceptualisation of the whole project. The purpose of the study is therefore to examine the project objectives and its planned components and strategies in the light of the given context and available resources. </w:t>
      </w:r>
    </w:p>
    <w:p w14:paraId="1D6A9356" w14:textId="77777777" w:rsidR="0017180A" w:rsidRDefault="002541C9">
      <w:pPr>
        <w:jc w:val="both"/>
      </w:pPr>
      <w:r>
        <w:t>The implementation of the study should be planned in a participatory manner to allow for joint learning experiences. Possible risks and obstacles to project implementation should be identified and mitigated at an early stage. Bad investments should be avoided. The study should enable Kindernothilfe to gain in-depth knowledge about the project and to accompany and support its partner organisation in the planning and implementation of the project in the best possible way.</w:t>
      </w:r>
    </w:p>
    <w:p w14:paraId="1CA30151" w14:textId="77777777" w:rsidR="0017180A" w:rsidRDefault="002541C9">
      <w:pPr>
        <w:jc w:val="both"/>
      </w:pPr>
      <w:r>
        <w:t xml:space="preserve">The following important steps should be taken into account when planning and carrying out the study: </w:t>
      </w:r>
    </w:p>
    <w:p w14:paraId="64DDF4E7" w14:textId="77777777" w:rsidR="006E6C5B" w:rsidRDefault="006E6C5B" w:rsidP="006E6C5B">
      <w:pPr>
        <w:pStyle w:val="ListParagraph"/>
        <w:numPr>
          <w:ilvl w:val="0"/>
          <w:numId w:val="19"/>
        </w:numPr>
        <w:jc w:val="both"/>
      </w:pPr>
      <w:r>
        <w:t>An analysis of the project context (political, social, structural, economic and ecological).</w:t>
      </w:r>
    </w:p>
    <w:p w14:paraId="32092B58" w14:textId="1307D823" w:rsidR="006E6C5B" w:rsidRDefault="006E6C5B" w:rsidP="006E6C5B">
      <w:pPr>
        <w:pStyle w:val="ListParagraph"/>
        <w:numPr>
          <w:ilvl w:val="0"/>
          <w:numId w:val="19"/>
        </w:numPr>
        <w:jc w:val="both"/>
      </w:pPr>
      <w:r>
        <w:t>A focused gender analysis of the planned project areas, including the relevance of gender-related norms, roles and inequalities for the planned interventions and the participation and access of different groups to project benefits and opportunities.</w:t>
      </w:r>
    </w:p>
    <w:p w14:paraId="24D09840" w14:textId="644A06B4" w:rsidR="006E6C5B" w:rsidRDefault="006E6C5B" w:rsidP="006E6C5B">
      <w:pPr>
        <w:pStyle w:val="ListParagraph"/>
        <w:numPr>
          <w:ilvl w:val="0"/>
          <w:numId w:val="19"/>
        </w:numPr>
        <w:jc w:val="both"/>
      </w:pPr>
      <w:r>
        <w:lastRenderedPageBreak/>
        <w:t>An analysis of the situation of children and the main violations of their rights addressed by the proposed project, including the underlying factors and relevant barriers to the fulfilment of these rights.</w:t>
      </w:r>
    </w:p>
    <w:p w14:paraId="716D9B73" w14:textId="4ECDC864" w:rsidR="006E6C5B" w:rsidRDefault="006E6C5B" w:rsidP="006E6C5B">
      <w:pPr>
        <w:pStyle w:val="ListParagraph"/>
        <w:numPr>
          <w:ilvl w:val="0"/>
          <w:numId w:val="19"/>
        </w:numPr>
        <w:jc w:val="both"/>
      </w:pPr>
      <w:r>
        <w:t>An analysis of the main actors and managers in the planned project areas, including their roles, capacities, interests and potential contribution to the implementation and sustainability of the proposed project.</w:t>
      </w:r>
    </w:p>
    <w:p w14:paraId="14F18091" w14:textId="37DF228A" w:rsidR="006E6C5B" w:rsidRDefault="006E6C5B" w:rsidP="006E6C5B">
      <w:pPr>
        <w:pStyle w:val="ListParagraph"/>
        <w:numPr>
          <w:ilvl w:val="0"/>
          <w:numId w:val="19"/>
        </w:numPr>
        <w:jc w:val="both"/>
      </w:pPr>
      <w:r>
        <w:t>Clarification and, where necessary, adaptation of the project objectives and overall project logic (Theory of Change), including the identification of appropriate and measurable indicators for monitoring and measuring the achievement of the objectives and key expected outcomes.</w:t>
      </w:r>
    </w:p>
    <w:p w14:paraId="5F128D60" w14:textId="2DE8FFE9" w:rsidR="006E6C5B" w:rsidRDefault="006E6C5B" w:rsidP="006E6C5B">
      <w:pPr>
        <w:pStyle w:val="ListParagraph"/>
        <w:numPr>
          <w:ilvl w:val="0"/>
          <w:numId w:val="19"/>
        </w:numPr>
        <w:jc w:val="both"/>
      </w:pPr>
      <w:r>
        <w:t>Review and, where necessary, adaptation of approaches and strategies, including their relevance, feasibility and coherence with the identified context, needs and project logic.</w:t>
      </w:r>
    </w:p>
    <w:p w14:paraId="668B31CE" w14:textId="77777777" w:rsidR="0017180A" w:rsidRDefault="002541C9">
      <w:pPr>
        <w:jc w:val="both"/>
      </w:pPr>
      <w:r>
        <w:t xml:space="preserve">The study report should provide clear and practically feasible recommendations that will be taken into account in the subsequent planning of the project. In doing so, the overall direction and purpose of the project should not be changed. </w:t>
      </w:r>
    </w:p>
    <w:p w14:paraId="0502AB71" w14:textId="77777777" w:rsidR="0017180A" w:rsidRDefault="002541C9">
      <w:pPr>
        <w:jc w:val="both"/>
      </w:pPr>
      <w:r>
        <w:t xml:space="preserve">A proposed impact matrix with appropriate indicators should be presented as one of the outcomes of the study. </w:t>
      </w:r>
    </w:p>
    <w:p w14:paraId="5277CE57" w14:textId="77777777" w:rsidR="0017180A" w:rsidRDefault="002541C9">
      <w:pPr>
        <w:jc w:val="both"/>
      </w:pPr>
      <w:r>
        <w:t xml:space="preserve">The verification of the feasibility of the proposed project is based on the collection and analysis of primary and secondary data, as well as other essential information that can support the subsequent conceptualisation of the project. The sustainability factors of the project are determined and the capacity of the Caritas Moldova to implement it is presented. </w:t>
      </w:r>
    </w:p>
    <w:p w14:paraId="5933B399" w14:textId="77777777" w:rsidR="0017180A" w:rsidRDefault="002541C9">
      <w:pPr>
        <w:jc w:val="both"/>
      </w:pPr>
      <w:r>
        <w:t xml:space="preserve">The approach actively involves the staff of the partner organisation as well as representatives of the target groups and stakeholders. The study thus makes an important contribution to the submission of a qualified project proposal to the Ministry of Economic Development and Cooperation. </w:t>
      </w:r>
    </w:p>
    <w:p w14:paraId="2F7DE62D" w14:textId="77777777" w:rsidR="0017180A" w:rsidRDefault="0017180A">
      <w:pPr>
        <w:jc w:val="both"/>
        <w:rPr>
          <w:b/>
          <w:bCs/>
          <w:sz w:val="24"/>
          <w:szCs w:val="24"/>
        </w:rPr>
      </w:pPr>
    </w:p>
    <w:p w14:paraId="0BF40DEA" w14:textId="77777777" w:rsidR="0017180A" w:rsidRDefault="002541C9">
      <w:pPr>
        <w:jc w:val="both"/>
        <w:rPr>
          <w:b/>
          <w:bCs/>
          <w:sz w:val="24"/>
          <w:szCs w:val="24"/>
        </w:rPr>
      </w:pPr>
      <w:r>
        <w:rPr>
          <w:b/>
          <w:bCs/>
          <w:sz w:val="24"/>
          <w:szCs w:val="24"/>
        </w:rPr>
        <w:t>Methodology and work plan for the implementation of the study</w:t>
      </w:r>
    </w:p>
    <w:p w14:paraId="2CC67B03" w14:textId="77777777" w:rsidR="0017180A" w:rsidRDefault="002541C9">
      <w:pPr>
        <w:jc w:val="both"/>
      </w:pPr>
      <w:r>
        <w:t>According to the Guide to Conducting Feasibility Studies (attached), it is recommended that consultants use a mixed methodology (quantitative and qualitative) based on the following aspects</w:t>
      </w:r>
    </w:p>
    <w:p w14:paraId="5569F3FC" w14:textId="77777777" w:rsidR="0017180A" w:rsidRDefault="002541C9">
      <w:pPr>
        <w:numPr>
          <w:ilvl w:val="0"/>
          <w:numId w:val="5"/>
        </w:numPr>
        <w:pBdr>
          <w:top w:val="nil"/>
          <w:left w:val="nil"/>
          <w:bottom w:val="nil"/>
          <w:right w:val="nil"/>
          <w:between w:val="nil"/>
        </w:pBdr>
        <w:spacing w:after="0"/>
        <w:jc w:val="both"/>
        <w:rPr>
          <w:color w:val="000000"/>
        </w:rPr>
      </w:pPr>
      <w:r>
        <w:rPr>
          <w:color w:val="000000"/>
        </w:rPr>
        <w:t>The choice of a participatory approach</w:t>
      </w:r>
    </w:p>
    <w:p w14:paraId="5CC1F8D7" w14:textId="77777777" w:rsidR="0017180A" w:rsidRDefault="002541C9">
      <w:pPr>
        <w:numPr>
          <w:ilvl w:val="0"/>
          <w:numId w:val="5"/>
        </w:numPr>
        <w:pBdr>
          <w:top w:val="nil"/>
          <w:left w:val="nil"/>
          <w:bottom w:val="nil"/>
          <w:right w:val="nil"/>
          <w:between w:val="nil"/>
        </w:pBdr>
        <w:spacing w:after="0"/>
        <w:jc w:val="both"/>
        <w:rPr>
          <w:color w:val="000000"/>
        </w:rPr>
      </w:pPr>
      <w:r>
        <w:rPr>
          <w:color w:val="000000"/>
        </w:rPr>
        <w:t>The choice and development of appropriate methods and instruments for data collection and analysis</w:t>
      </w:r>
    </w:p>
    <w:p w14:paraId="18743855" w14:textId="77777777" w:rsidR="0017180A" w:rsidRDefault="002541C9">
      <w:pPr>
        <w:numPr>
          <w:ilvl w:val="0"/>
          <w:numId w:val="5"/>
        </w:numPr>
        <w:pBdr>
          <w:top w:val="nil"/>
          <w:left w:val="nil"/>
          <w:bottom w:val="nil"/>
          <w:right w:val="nil"/>
          <w:between w:val="nil"/>
        </w:pBdr>
        <w:jc w:val="both"/>
        <w:rPr>
          <w:color w:val="000000"/>
        </w:rPr>
      </w:pPr>
      <w:r>
        <w:rPr>
          <w:color w:val="000000"/>
        </w:rPr>
        <w:t>Involvement of stakeholders and duty bearers</w:t>
      </w:r>
    </w:p>
    <w:p w14:paraId="3DA1E1C1" w14:textId="6A4D8DB9" w:rsidR="0017180A" w:rsidRDefault="002541C9">
      <w:pPr>
        <w:jc w:val="both"/>
      </w:pPr>
      <w:r>
        <w:t xml:space="preserve">The preparation of the feasibility study will have a maximum duration of 4-5 weeks starting from October </w:t>
      </w:r>
      <w:r w:rsidR="004707F2">
        <w:t>12</w:t>
      </w:r>
      <w:r>
        <w:t>, 2026</w:t>
      </w:r>
      <w:r w:rsidR="006E6C5B">
        <w:t xml:space="preserve"> </w:t>
      </w:r>
      <w:r>
        <w:t>and will be carried out in three main phases</w:t>
      </w:r>
      <w:r w:rsidR="006E6C5B">
        <w:t>,</w:t>
      </w:r>
      <w:r>
        <w:t xml:space="preserve"> including a review of the available documents, the field data collection phase and the data analysis and report preparation. The report should be presented in a first draft</w:t>
      </w:r>
      <w:r w:rsidR="006E6C5B">
        <w:t>,</w:t>
      </w:r>
      <w:r>
        <w:t xml:space="preserve"> which should be submitted by November </w:t>
      </w:r>
      <w:r w:rsidR="004707F2">
        <w:t>9</w:t>
      </w:r>
      <w:r>
        <w:t>, 2026</w:t>
      </w:r>
      <w:r w:rsidR="006E6C5B">
        <w:t>,</w:t>
      </w:r>
      <w:r>
        <w:t xml:space="preserve"> to KNH Germany </w:t>
      </w:r>
      <w:r w:rsidR="006E6C5B">
        <w:t>(</w:t>
      </w:r>
      <w:hyperlink r:id="rId8" w:history="1">
        <w:r w:rsidR="006E6C5B" w:rsidRPr="00D61245">
          <w:rPr>
            <w:rStyle w:val="Hyperlink"/>
          </w:rPr>
          <w:t>christine.idems@knh.de</w:t>
        </w:r>
      </w:hyperlink>
      <w:r w:rsidR="006E6C5B">
        <w:t xml:space="preserve"> </w:t>
      </w:r>
      <w:r w:rsidR="006E6C5B" w:rsidRPr="006E6C5B">
        <w:t xml:space="preserve">and </w:t>
      </w:r>
      <w:hyperlink r:id="rId9" w:history="1">
        <w:r w:rsidR="006E6C5B" w:rsidRPr="00D61245">
          <w:rPr>
            <w:rStyle w:val="Hyperlink"/>
          </w:rPr>
          <w:t>bogdan.andrei@kindernothilfe.com</w:t>
        </w:r>
      </w:hyperlink>
      <w:r w:rsidR="006E6C5B">
        <w:t xml:space="preserve">) </w:t>
      </w:r>
      <w:r>
        <w:t>and to Caritas Moldova</w:t>
      </w:r>
      <w:r w:rsidR="006E6C5B">
        <w:t xml:space="preserve"> (</w:t>
      </w:r>
      <w:hyperlink r:id="rId10" w:history="1">
        <w:r w:rsidR="006E6C5B" w:rsidRPr="00D61245">
          <w:rPr>
            <w:rStyle w:val="Hyperlink"/>
          </w:rPr>
          <w:t>vlad.scripniciuc@caritas.md</w:t>
        </w:r>
      </w:hyperlink>
      <w:r w:rsidR="006E6C5B">
        <w:t xml:space="preserve">) </w:t>
      </w:r>
    </w:p>
    <w:p w14:paraId="6E9140DE" w14:textId="77777777" w:rsidR="004707F2" w:rsidRDefault="004707F2">
      <w:pPr>
        <w:jc w:val="both"/>
      </w:pPr>
    </w:p>
    <w:p w14:paraId="065E90E5" w14:textId="77777777" w:rsidR="0017180A" w:rsidRDefault="002541C9">
      <w:pPr>
        <w:jc w:val="both"/>
        <w:rPr>
          <w:b/>
          <w:bCs/>
        </w:rPr>
      </w:pPr>
      <w:r>
        <w:rPr>
          <w:b/>
          <w:bCs/>
        </w:rPr>
        <w:t xml:space="preserve">Framework of the study </w:t>
      </w:r>
    </w:p>
    <w:p w14:paraId="74E94441" w14:textId="77777777" w:rsidR="0017180A" w:rsidRDefault="002541C9">
      <w:pPr>
        <w:jc w:val="both"/>
      </w:pPr>
      <w:r>
        <w:lastRenderedPageBreak/>
        <w:t>The Guide to Conducting Feasibility Studies recommends that an analysis should be carried out which considers, among other things, the following questions</w:t>
      </w:r>
    </w:p>
    <w:p w14:paraId="33EC721E" w14:textId="77777777" w:rsidR="0017180A" w:rsidRDefault="002541C9">
      <w:pPr>
        <w:jc w:val="both"/>
        <w:rPr>
          <w:b/>
          <w:bCs/>
        </w:rPr>
      </w:pPr>
      <w:r>
        <w:rPr>
          <w:b/>
          <w:bCs/>
        </w:rPr>
        <w:t>Contextual analysis at macro, meso and micro levels.</w:t>
      </w:r>
    </w:p>
    <w:p w14:paraId="10E2B029" w14:textId="77777777" w:rsidR="0017180A" w:rsidRDefault="002541C9">
      <w:pPr>
        <w:numPr>
          <w:ilvl w:val="0"/>
          <w:numId w:val="12"/>
        </w:numPr>
        <w:pBdr>
          <w:top w:val="nil"/>
          <w:left w:val="nil"/>
          <w:bottom w:val="nil"/>
          <w:right w:val="nil"/>
          <w:between w:val="nil"/>
        </w:pBdr>
        <w:spacing w:after="0" w:line="240" w:lineRule="auto"/>
        <w:rPr>
          <w:color w:val="000000"/>
        </w:rPr>
      </w:pPr>
      <w:r>
        <w:rPr>
          <w:color w:val="000000"/>
        </w:rPr>
        <w:t>Which current problems in the living situations of the target groups have been identified and are relevant to the project design? Which of these causes are prioritised and addressed in the project?</w:t>
      </w:r>
    </w:p>
    <w:p w14:paraId="638CBE67" w14:textId="77777777" w:rsidR="0017180A" w:rsidRDefault="002541C9">
      <w:pPr>
        <w:numPr>
          <w:ilvl w:val="0"/>
          <w:numId w:val="12"/>
        </w:numPr>
        <w:pBdr>
          <w:top w:val="nil"/>
          <w:left w:val="nil"/>
          <w:bottom w:val="nil"/>
          <w:right w:val="nil"/>
          <w:between w:val="nil"/>
        </w:pBdr>
        <w:spacing w:after="0" w:line="240" w:lineRule="auto"/>
        <w:rPr>
          <w:color w:val="000000"/>
        </w:rPr>
      </w:pPr>
      <w:r>
        <w:rPr>
          <w:color w:val="000000"/>
        </w:rPr>
        <w:t>What local potentials, existing structures (institutions, networks, umbrella organisations and others) and social mechanisms can be built upon? What gaps in the system have been identified?</w:t>
      </w:r>
    </w:p>
    <w:p w14:paraId="29716763" w14:textId="77777777" w:rsidR="0017180A" w:rsidRDefault="002541C9">
      <w:pPr>
        <w:numPr>
          <w:ilvl w:val="0"/>
          <w:numId w:val="12"/>
        </w:numPr>
        <w:pBdr>
          <w:top w:val="nil"/>
          <w:left w:val="nil"/>
          <w:bottom w:val="nil"/>
          <w:right w:val="nil"/>
          <w:between w:val="nil"/>
        </w:pBdr>
        <w:spacing w:after="0" w:line="240" w:lineRule="auto"/>
        <w:rPr>
          <w:color w:val="000000"/>
        </w:rPr>
      </w:pPr>
      <w:r>
        <w:rPr>
          <w:color w:val="000000"/>
        </w:rPr>
        <w:t xml:space="preserve">If so, are there approaches and results from previous development measures? If so, how will this be built upon? </w:t>
      </w:r>
    </w:p>
    <w:p w14:paraId="7E97FF01" w14:textId="77777777" w:rsidR="0017180A" w:rsidRDefault="002541C9">
      <w:pPr>
        <w:numPr>
          <w:ilvl w:val="0"/>
          <w:numId w:val="12"/>
        </w:numPr>
        <w:pBdr>
          <w:top w:val="nil"/>
          <w:left w:val="nil"/>
          <w:bottom w:val="nil"/>
          <w:right w:val="nil"/>
          <w:between w:val="nil"/>
        </w:pBdr>
        <w:spacing w:after="0" w:line="240" w:lineRule="auto"/>
        <w:rPr>
          <w:color w:val="000000"/>
        </w:rPr>
      </w:pPr>
      <w:r>
        <w:rPr>
          <w:color w:val="000000"/>
        </w:rPr>
        <w:t xml:space="preserve">What other framework conditions, such as conflict dynamics, need to be taken into account in the context of the planned project? </w:t>
      </w:r>
    </w:p>
    <w:p w14:paraId="281EB27D" w14:textId="77777777" w:rsidR="0017180A" w:rsidRDefault="0017180A">
      <w:pPr>
        <w:jc w:val="both"/>
      </w:pPr>
    </w:p>
    <w:p w14:paraId="3CB23941" w14:textId="77777777" w:rsidR="0017180A" w:rsidRDefault="002541C9">
      <w:pPr>
        <w:jc w:val="both"/>
        <w:rPr>
          <w:b/>
          <w:bCs/>
        </w:rPr>
      </w:pPr>
      <w:r>
        <w:rPr>
          <w:b/>
          <w:bCs/>
        </w:rPr>
        <w:t>Partner organisation in the context of the project</w:t>
      </w:r>
    </w:p>
    <w:p w14:paraId="2F6F5B93" w14:textId="57EE95D1" w:rsidR="00B01569" w:rsidRDefault="00B01569" w:rsidP="00B01569">
      <w:pPr>
        <w:pStyle w:val="ListParagraph"/>
        <w:numPr>
          <w:ilvl w:val="0"/>
          <w:numId w:val="20"/>
        </w:numPr>
        <w:jc w:val="both"/>
      </w:pPr>
      <w:r>
        <w:t>Is the partner organisation's current structure (governance, staffing, decision-making) adequate to deliver the project's objectives, and what structural bottlenecks, if any, exist?</w:t>
      </w:r>
    </w:p>
    <w:p w14:paraId="5E18EB4B" w14:textId="563009C0" w:rsidR="00B01569" w:rsidRDefault="00B01569" w:rsidP="00B01569">
      <w:pPr>
        <w:pStyle w:val="ListParagraph"/>
        <w:numPr>
          <w:ilvl w:val="0"/>
          <w:numId w:val="20"/>
        </w:numPr>
        <w:jc w:val="both"/>
      </w:pPr>
      <w:r>
        <w:t>Are the roles and responsibilities of all actors (partner, sub-partners, government counterparts, other stakeholders) clearly defined, mutually understood, and accepted — and where are the key overlaps or gaps?</w:t>
      </w:r>
    </w:p>
    <w:p w14:paraId="7D0794BA" w14:textId="63B1846D" w:rsidR="00B01569" w:rsidRDefault="00B01569" w:rsidP="00B01569">
      <w:pPr>
        <w:pStyle w:val="ListParagraph"/>
        <w:numPr>
          <w:ilvl w:val="0"/>
          <w:numId w:val="20"/>
        </w:numPr>
        <w:jc w:val="both"/>
      </w:pPr>
      <w:r>
        <w:t>What technical, financial management, and MEAL (monitoring/evaluation) capacities does the organisation currently have that are relevant to the project's requirements?</w:t>
      </w:r>
    </w:p>
    <w:p w14:paraId="26E1A6C6" w14:textId="61689FA2" w:rsidR="00B01569" w:rsidRDefault="00B01569" w:rsidP="00B01569">
      <w:pPr>
        <w:pStyle w:val="ListParagraph"/>
        <w:numPr>
          <w:ilvl w:val="0"/>
          <w:numId w:val="20"/>
        </w:numPr>
        <w:jc w:val="both"/>
      </w:pPr>
      <w:r>
        <w:t>Where are the most significant gaps between current capacity and project requirements, and are these gaps addressable within the project's timeframe and budget?</w:t>
      </w:r>
    </w:p>
    <w:p w14:paraId="39C7AF81" w14:textId="02E41E3E" w:rsidR="00B01569" w:rsidRDefault="00B01569" w:rsidP="00B01569">
      <w:pPr>
        <w:pStyle w:val="ListParagraph"/>
        <w:numPr>
          <w:ilvl w:val="0"/>
          <w:numId w:val="20"/>
        </w:numPr>
        <w:jc w:val="both"/>
      </w:pPr>
      <w:r>
        <w:t>To what extent do the partner organisation and relevant local actors demonstrate genuine ownership of the project (including involvement in design, not just implementation), and how sustainable is this beyond the funding period?</w:t>
      </w:r>
    </w:p>
    <w:p w14:paraId="60F967A1" w14:textId="18289745" w:rsidR="0017180A" w:rsidRPr="00B01569" w:rsidRDefault="00B01569" w:rsidP="00B01569">
      <w:pPr>
        <w:pStyle w:val="ListParagraph"/>
        <w:numPr>
          <w:ilvl w:val="0"/>
          <w:numId w:val="20"/>
        </w:numPr>
        <w:jc w:val="both"/>
      </w:pPr>
      <w:r>
        <w:t>What coordination mechanisms exist among actors, and how functional are they in practice?</w:t>
      </w:r>
    </w:p>
    <w:p w14:paraId="5B09646D" w14:textId="77777777" w:rsidR="0017180A" w:rsidRDefault="002541C9">
      <w:pPr>
        <w:numPr>
          <w:ilvl w:val="0"/>
          <w:numId w:val="13"/>
        </w:numPr>
        <w:pBdr>
          <w:top w:val="nil"/>
          <w:left w:val="nil"/>
          <w:bottom w:val="nil"/>
          <w:right w:val="nil"/>
          <w:between w:val="nil"/>
        </w:pBdr>
        <w:spacing w:after="0" w:line="240" w:lineRule="auto"/>
        <w:rPr>
          <w:color w:val="000000"/>
        </w:rPr>
      </w:pPr>
      <w:r>
        <w:rPr>
          <w:color w:val="000000"/>
        </w:rPr>
        <w:t xml:space="preserve">Which relevant professional, methodological and political competences need to be developed individually and at organisational level? </w:t>
      </w:r>
    </w:p>
    <w:p w14:paraId="125E9ABE" w14:textId="5C2C3A36" w:rsidR="0017180A" w:rsidRDefault="00D41B99">
      <w:pPr>
        <w:jc w:val="both"/>
        <w:rPr>
          <w:b/>
          <w:bCs/>
        </w:rPr>
      </w:pPr>
      <w:r w:rsidRPr="00D41B99">
        <w:rPr>
          <w:b/>
          <w:bCs/>
        </w:rPr>
        <w:t xml:space="preserve"> to assess the adequacy of the organisational set-up, the roles and responsibilities of the actors, existing capacities and potential capacity gaps, as well as ownership and coordination mechanisms.</w:t>
      </w:r>
    </w:p>
    <w:p w14:paraId="52632923" w14:textId="77777777" w:rsidR="0017180A" w:rsidRDefault="002541C9">
      <w:pPr>
        <w:jc w:val="both"/>
        <w:rPr>
          <w:b/>
          <w:bCs/>
        </w:rPr>
      </w:pPr>
      <w:r>
        <w:rPr>
          <w:b/>
          <w:bCs/>
        </w:rPr>
        <w:t>Target group(s) and other actors (at macro, meso and micro levels)</w:t>
      </w:r>
    </w:p>
    <w:p w14:paraId="412E13CF" w14:textId="77777777" w:rsidR="0017180A" w:rsidRDefault="002541C9">
      <w:pPr>
        <w:numPr>
          <w:ilvl w:val="0"/>
          <w:numId w:val="13"/>
        </w:numPr>
        <w:pBdr>
          <w:top w:val="nil"/>
          <w:left w:val="nil"/>
          <w:bottom w:val="nil"/>
          <w:right w:val="nil"/>
          <w:between w:val="nil"/>
        </w:pBdr>
        <w:spacing w:after="0" w:line="240" w:lineRule="auto"/>
        <w:rPr>
          <w:color w:val="000000"/>
        </w:rPr>
      </w:pPr>
      <w:r>
        <w:rPr>
          <w:color w:val="000000"/>
        </w:rPr>
        <w:t xml:space="preserve">How and by whom are the direct target groups selected, and according to what criteria? </w:t>
      </w:r>
    </w:p>
    <w:p w14:paraId="1FBABBDA" w14:textId="77777777" w:rsidR="0017180A" w:rsidRDefault="002541C9">
      <w:pPr>
        <w:numPr>
          <w:ilvl w:val="0"/>
          <w:numId w:val="13"/>
        </w:numPr>
        <w:pBdr>
          <w:top w:val="nil"/>
          <w:left w:val="nil"/>
          <w:bottom w:val="nil"/>
          <w:right w:val="nil"/>
          <w:between w:val="nil"/>
        </w:pBdr>
        <w:spacing w:after="0" w:line="240" w:lineRule="auto"/>
        <w:rPr>
          <w:color w:val="000000"/>
        </w:rPr>
      </w:pPr>
      <w:r>
        <w:rPr>
          <w:color w:val="000000"/>
        </w:rPr>
        <w:t xml:space="preserve">What is the composition of the respective target groups? To what extent are the target groups homogeneous or heterogeneous in terms of factors such as gender, ethnicity, age, sexual orientation, language, abilities and to what extent should the project take this into account? </w:t>
      </w:r>
    </w:p>
    <w:p w14:paraId="59C550E4" w14:textId="77777777" w:rsidR="0017180A" w:rsidRDefault="002541C9">
      <w:pPr>
        <w:numPr>
          <w:ilvl w:val="0"/>
          <w:numId w:val="13"/>
        </w:numPr>
        <w:pBdr>
          <w:top w:val="nil"/>
          <w:left w:val="nil"/>
          <w:bottom w:val="nil"/>
          <w:right w:val="nil"/>
          <w:between w:val="nil"/>
        </w:pBdr>
        <w:spacing w:after="0" w:line="240" w:lineRule="auto"/>
        <w:rPr>
          <w:color w:val="000000"/>
        </w:rPr>
      </w:pPr>
      <w:r>
        <w:rPr>
          <w:color w:val="000000"/>
        </w:rPr>
        <w:t xml:space="preserve">What is the self-help potential of the respective target groups? How could the project strengthen local problem-solving capacities? </w:t>
      </w:r>
    </w:p>
    <w:p w14:paraId="01BD2B99" w14:textId="77777777" w:rsidR="0017180A" w:rsidRDefault="002541C9">
      <w:pPr>
        <w:numPr>
          <w:ilvl w:val="0"/>
          <w:numId w:val="13"/>
        </w:numPr>
        <w:pBdr>
          <w:top w:val="nil"/>
          <w:left w:val="nil"/>
          <w:bottom w:val="nil"/>
          <w:right w:val="nil"/>
          <w:between w:val="nil"/>
        </w:pBdr>
        <w:spacing w:after="0" w:line="240" w:lineRule="auto"/>
        <w:rPr>
          <w:color w:val="000000"/>
        </w:rPr>
      </w:pPr>
      <w:r>
        <w:rPr>
          <w:color w:val="000000"/>
        </w:rPr>
        <w:t>Do the target groups and other actors have a common understanding of the problems, prioritisation and objectives of the project? Are there convergences or conflicts of interest between some of the actors?</w:t>
      </w:r>
    </w:p>
    <w:p w14:paraId="513E4E38" w14:textId="77777777" w:rsidR="0017180A" w:rsidRDefault="002541C9">
      <w:pPr>
        <w:numPr>
          <w:ilvl w:val="0"/>
          <w:numId w:val="13"/>
        </w:numPr>
        <w:pBdr>
          <w:top w:val="nil"/>
          <w:left w:val="nil"/>
          <w:bottom w:val="nil"/>
          <w:right w:val="nil"/>
          <w:between w:val="nil"/>
        </w:pBdr>
        <w:spacing w:after="0" w:line="240" w:lineRule="auto"/>
        <w:rPr>
          <w:color w:val="000000"/>
        </w:rPr>
      </w:pPr>
      <w:r>
        <w:rPr>
          <w:color w:val="000000"/>
        </w:rPr>
        <w:lastRenderedPageBreak/>
        <w:t xml:space="preserve"> How strong is the support, e.g. in the form of the different actors' own contribution to the project? What are their possibilities to influence the project? </w:t>
      </w:r>
    </w:p>
    <w:p w14:paraId="5E4B98AE" w14:textId="77777777" w:rsidR="0017180A" w:rsidRDefault="0017180A">
      <w:pPr>
        <w:pBdr>
          <w:top w:val="nil"/>
          <w:left w:val="nil"/>
          <w:bottom w:val="nil"/>
          <w:right w:val="nil"/>
          <w:between w:val="nil"/>
        </w:pBdr>
        <w:ind w:left="1080"/>
        <w:jc w:val="both"/>
        <w:rPr>
          <w:color w:val="000000"/>
        </w:rPr>
      </w:pPr>
    </w:p>
    <w:p w14:paraId="152D2FFE" w14:textId="77777777" w:rsidR="0017180A" w:rsidRDefault="002541C9">
      <w:pPr>
        <w:ind w:firstLine="360"/>
        <w:jc w:val="both"/>
        <w:rPr>
          <w:b/>
          <w:bCs/>
        </w:rPr>
      </w:pPr>
      <w:r>
        <w:rPr>
          <w:b/>
          <w:bCs/>
        </w:rPr>
        <w:t>Criteria and steps of the analysis</w:t>
      </w:r>
    </w:p>
    <w:p w14:paraId="0196E284" w14:textId="77777777" w:rsidR="0017180A" w:rsidRDefault="002541C9">
      <w:pPr>
        <w:ind w:left="360"/>
        <w:jc w:val="both"/>
      </w:pPr>
      <w:r>
        <w:t>The following Organisation for Economic Co-operation and Development (OECD) criteria, also known as the OECD DAC criteria, should be considered for the feasibility study:</w:t>
      </w:r>
    </w:p>
    <w:p w14:paraId="588DC97C" w14:textId="6AC21C33" w:rsidR="007E1194" w:rsidRDefault="007E1194" w:rsidP="007E1194">
      <w:pPr>
        <w:pStyle w:val="ListParagraph"/>
        <w:numPr>
          <w:ilvl w:val="0"/>
          <w:numId w:val="21"/>
        </w:numPr>
        <w:jc w:val="both"/>
      </w:pPr>
      <w:r w:rsidRPr="007E1194">
        <w:t>Relevance: To what extent do the proposed interventions adequately respond to the specific needs and barriers faced by young people from vulnerable groups, particularly in relation to transitioning from education to professional careers, skills, mental health and discrimination?</w:t>
      </w:r>
      <w:r>
        <w:t xml:space="preserve"> </w:t>
      </w:r>
      <w:r w:rsidRPr="007E1194">
        <w:t>T</w:t>
      </w:r>
      <w:r>
        <w:t>o what</w:t>
      </w:r>
      <w:r w:rsidRPr="007E1194">
        <w:t xml:space="preserve"> extent</w:t>
      </w:r>
      <w:r>
        <w:t xml:space="preserve"> are</w:t>
      </w:r>
      <w:r w:rsidRPr="007E1194">
        <w:t xml:space="preserve"> the objectives and design of the intervention relevant to the needs, policies and priorities of the country</w:t>
      </w:r>
      <w:r>
        <w:t xml:space="preserve"> </w:t>
      </w:r>
      <w:r w:rsidRPr="007E1194">
        <w:t>and the partners and remain relevant even as the context changes</w:t>
      </w:r>
      <w:r>
        <w:t>?</w:t>
      </w:r>
    </w:p>
    <w:p w14:paraId="4D0A0D1A" w14:textId="77777777" w:rsidR="007E1194" w:rsidRDefault="007E1194" w:rsidP="007E1194">
      <w:pPr>
        <w:pStyle w:val="ListParagraph"/>
        <w:numPr>
          <w:ilvl w:val="0"/>
          <w:numId w:val="21"/>
        </w:numPr>
        <w:jc w:val="both"/>
      </w:pPr>
      <w:r w:rsidRPr="007E1194">
        <w:t xml:space="preserve">Coherence: To what extent are the proposed interventions coherent with existing state education/vocational training structures and relevant strategies, in particular regarding inclusive approaches accessible also for minorities, psychosocial support, participation opportunities? </w:t>
      </w:r>
    </w:p>
    <w:p w14:paraId="061BB02E" w14:textId="77777777" w:rsidR="007E1194" w:rsidRDefault="007E1194" w:rsidP="007E1194">
      <w:pPr>
        <w:pStyle w:val="ListParagraph"/>
        <w:numPr>
          <w:ilvl w:val="0"/>
          <w:numId w:val="21"/>
        </w:numPr>
        <w:jc w:val="both"/>
      </w:pPr>
      <w:r w:rsidRPr="007E1194">
        <w:t xml:space="preserve">Effectiveness: To what extent is the proposed combination of support to adolescents, capacity strengthening of educational staff, collaboration with relevant private and public sector stakeholders and civic participation likely to contribute to the intended outcomes and overall objective? </w:t>
      </w:r>
    </w:p>
    <w:p w14:paraId="67DF5A8E" w14:textId="77777777" w:rsidR="007E1194" w:rsidRDefault="007E1194" w:rsidP="007E1194">
      <w:pPr>
        <w:pStyle w:val="ListParagraph"/>
        <w:numPr>
          <w:ilvl w:val="0"/>
          <w:numId w:val="21"/>
        </w:numPr>
        <w:jc w:val="both"/>
      </w:pPr>
      <w:r w:rsidRPr="007E1194">
        <w:t xml:space="preserve">Efficiency: Is the proposed implementation model, including the roles of the implementing partners, education providers and other relevant actors, appropriate and feasible in relation to the planned scope and available resources? </w:t>
      </w:r>
    </w:p>
    <w:p w14:paraId="229D3E3C" w14:textId="30A1DCAE" w:rsidR="007E1194" w:rsidRDefault="007E1194" w:rsidP="007E1194">
      <w:pPr>
        <w:pStyle w:val="ListParagraph"/>
        <w:numPr>
          <w:ilvl w:val="0"/>
          <w:numId w:val="21"/>
        </w:numPr>
        <w:jc w:val="both"/>
      </w:pPr>
      <w:r w:rsidRPr="007E1194">
        <w:t xml:space="preserve">Impact: What changes beyond the immediate project outcomes can reasonably be expected in relation to the social integration and rights of vulnerable adolescents, the inclusiveness of public vocational training and labour market strategies, and the civic participation of youth? </w:t>
      </w:r>
    </w:p>
    <w:p w14:paraId="067C37EF" w14:textId="7EA1DCB6" w:rsidR="007E1194" w:rsidRDefault="007E1194" w:rsidP="007E1194">
      <w:pPr>
        <w:pStyle w:val="ListParagraph"/>
        <w:numPr>
          <w:ilvl w:val="0"/>
          <w:numId w:val="21"/>
        </w:numPr>
        <w:jc w:val="both"/>
      </w:pPr>
      <w:r w:rsidRPr="007E1194">
        <w:t>Sustainability: To what extent can the planned training programmes, psychosocial support capacities and participation mechanisms be sustainably integrated into existing public structures and processes beyond the project period?</w:t>
      </w:r>
    </w:p>
    <w:p w14:paraId="72800647" w14:textId="77777777" w:rsidR="0017180A" w:rsidRDefault="002541C9">
      <w:pPr>
        <w:jc w:val="both"/>
        <w:rPr>
          <w:b/>
          <w:bCs/>
          <w:sz w:val="24"/>
          <w:szCs w:val="24"/>
        </w:rPr>
      </w:pPr>
      <w:r>
        <w:rPr>
          <w:b/>
          <w:bCs/>
          <w:sz w:val="24"/>
          <w:szCs w:val="24"/>
        </w:rPr>
        <w:t>Consultancy Deliverables</w:t>
      </w:r>
    </w:p>
    <w:p w14:paraId="347DB779" w14:textId="77777777" w:rsidR="0017180A" w:rsidRDefault="002541C9">
      <w:pPr>
        <w:jc w:val="both"/>
      </w:pPr>
      <w:r>
        <w:t xml:space="preserve">In carrying out the study, the following documents should be submitted: </w:t>
      </w:r>
    </w:p>
    <w:p w14:paraId="55F4632A" w14:textId="77777777" w:rsidR="0017180A" w:rsidRDefault="002541C9">
      <w:pPr>
        <w:spacing w:after="0"/>
        <w:jc w:val="both"/>
        <w:rPr>
          <w:u w:val="single"/>
        </w:rPr>
      </w:pPr>
      <w:r>
        <w:rPr>
          <w:u w:val="single"/>
        </w:rPr>
        <w:t xml:space="preserve">Before the start of the field phase: </w:t>
      </w:r>
    </w:p>
    <w:p w14:paraId="43183CE2" w14:textId="6D7BF260" w:rsidR="007E1194" w:rsidRDefault="007E1194">
      <w:pPr>
        <w:numPr>
          <w:ilvl w:val="0"/>
          <w:numId w:val="6"/>
        </w:numPr>
        <w:pBdr>
          <w:top w:val="nil"/>
          <w:left w:val="nil"/>
          <w:bottom w:val="nil"/>
          <w:right w:val="nil"/>
          <w:between w:val="nil"/>
        </w:pBdr>
        <w:spacing w:after="0"/>
        <w:jc w:val="both"/>
        <w:rPr>
          <w:color w:val="000000"/>
        </w:rPr>
      </w:pPr>
      <w:r w:rsidRPr="007E1194">
        <w:rPr>
          <w:color w:val="000000"/>
        </w:rPr>
        <w:t>An inception/briefing meeting at the beginning of the assignment to clarify the scope, methodology, expectations and available project information.</w:t>
      </w:r>
    </w:p>
    <w:p w14:paraId="1B8D23AB" w14:textId="271BA1A5" w:rsidR="0017180A" w:rsidRDefault="007E1194">
      <w:pPr>
        <w:numPr>
          <w:ilvl w:val="0"/>
          <w:numId w:val="6"/>
        </w:numPr>
        <w:pBdr>
          <w:top w:val="nil"/>
          <w:left w:val="nil"/>
          <w:bottom w:val="nil"/>
          <w:right w:val="nil"/>
          <w:between w:val="nil"/>
        </w:pBdr>
        <w:spacing w:after="0"/>
        <w:jc w:val="both"/>
        <w:rPr>
          <w:color w:val="000000"/>
        </w:rPr>
      </w:pPr>
      <w:r>
        <w:rPr>
          <w:color w:val="000000"/>
        </w:rPr>
        <w:t>Written</w:t>
      </w:r>
      <w:r w:rsidRPr="007E1194">
        <w:rPr>
          <w:color w:val="000000"/>
        </w:rPr>
        <w:t xml:space="preserve"> minutes of the inception meeting stating the results and agreements</w:t>
      </w:r>
      <w:r w:rsidR="002541C9">
        <w:rPr>
          <w:color w:val="000000"/>
        </w:rPr>
        <w:t>.</w:t>
      </w:r>
    </w:p>
    <w:p w14:paraId="109E0FB2" w14:textId="77777777" w:rsidR="0017180A" w:rsidRDefault="002541C9">
      <w:pPr>
        <w:numPr>
          <w:ilvl w:val="0"/>
          <w:numId w:val="6"/>
        </w:numPr>
        <w:pBdr>
          <w:top w:val="nil"/>
          <w:left w:val="nil"/>
          <w:bottom w:val="nil"/>
          <w:right w:val="nil"/>
          <w:between w:val="nil"/>
        </w:pBdr>
        <w:jc w:val="both"/>
        <w:rPr>
          <w:color w:val="000000"/>
        </w:rPr>
      </w:pPr>
      <w:r>
        <w:rPr>
          <w:color w:val="000000"/>
        </w:rPr>
        <w:t xml:space="preserve">All data collection instruments (questionnaires, interview guides, observation sheets....). These should be agreed with KNH and Caritas Moldova. </w:t>
      </w:r>
    </w:p>
    <w:p w14:paraId="1ACCD876" w14:textId="77777777" w:rsidR="0017180A" w:rsidRDefault="002541C9">
      <w:pPr>
        <w:spacing w:after="0"/>
        <w:jc w:val="both"/>
        <w:rPr>
          <w:u w:val="single"/>
        </w:rPr>
      </w:pPr>
      <w:r>
        <w:rPr>
          <w:u w:val="single"/>
        </w:rPr>
        <w:t>After the field phase:</w:t>
      </w:r>
    </w:p>
    <w:p w14:paraId="3F98F491" w14:textId="698287C0" w:rsidR="0017180A" w:rsidRDefault="002541C9">
      <w:pPr>
        <w:numPr>
          <w:ilvl w:val="0"/>
          <w:numId w:val="7"/>
        </w:numPr>
        <w:pBdr>
          <w:top w:val="nil"/>
          <w:left w:val="nil"/>
          <w:bottom w:val="nil"/>
          <w:right w:val="nil"/>
          <w:between w:val="nil"/>
        </w:pBdr>
        <w:spacing w:after="0"/>
        <w:jc w:val="both"/>
        <w:rPr>
          <w:color w:val="000000"/>
        </w:rPr>
      </w:pPr>
      <w:r>
        <w:rPr>
          <w:color w:val="000000"/>
        </w:rPr>
        <w:t xml:space="preserve">A draft study report to be submitted </w:t>
      </w:r>
      <w:r w:rsidRPr="001E0077">
        <w:rPr>
          <w:color w:val="000000"/>
        </w:rPr>
        <w:t>by November 8, 2026.</w:t>
      </w:r>
    </w:p>
    <w:p w14:paraId="15C0EBFF" w14:textId="71F265D0" w:rsidR="007E1194" w:rsidRDefault="007E1194">
      <w:pPr>
        <w:numPr>
          <w:ilvl w:val="0"/>
          <w:numId w:val="7"/>
        </w:numPr>
        <w:pBdr>
          <w:top w:val="nil"/>
          <w:left w:val="nil"/>
          <w:bottom w:val="nil"/>
          <w:right w:val="nil"/>
          <w:between w:val="nil"/>
        </w:pBdr>
        <w:spacing w:after="0"/>
        <w:jc w:val="both"/>
        <w:rPr>
          <w:color w:val="000000"/>
        </w:rPr>
      </w:pPr>
      <w:r w:rsidRPr="007E1194">
        <w:rPr>
          <w:color w:val="000000"/>
        </w:rPr>
        <w:t>A meeting with the presentation of the findings of the draft report before finalisation, allowing the project team and relevant stakeholders to provide feedback and clarify any open questions</w:t>
      </w:r>
      <w:r>
        <w:rPr>
          <w:color w:val="000000"/>
        </w:rPr>
        <w:t>.</w:t>
      </w:r>
    </w:p>
    <w:p w14:paraId="69EB4660" w14:textId="77777777" w:rsidR="0017180A" w:rsidRDefault="0017180A">
      <w:pPr>
        <w:pBdr>
          <w:top w:val="nil"/>
          <w:left w:val="nil"/>
          <w:bottom w:val="nil"/>
          <w:right w:val="nil"/>
          <w:between w:val="nil"/>
        </w:pBdr>
        <w:spacing w:after="0"/>
        <w:ind w:left="360"/>
        <w:jc w:val="both"/>
        <w:rPr>
          <w:color w:val="000000"/>
        </w:rPr>
      </w:pPr>
    </w:p>
    <w:p w14:paraId="01F7B9B4" w14:textId="77777777" w:rsidR="0017180A" w:rsidRDefault="002541C9">
      <w:pPr>
        <w:numPr>
          <w:ilvl w:val="0"/>
          <w:numId w:val="7"/>
        </w:numPr>
        <w:pBdr>
          <w:top w:val="nil"/>
          <w:left w:val="nil"/>
          <w:bottom w:val="nil"/>
          <w:right w:val="nil"/>
          <w:between w:val="nil"/>
        </w:pBdr>
        <w:jc w:val="both"/>
        <w:rPr>
          <w:color w:val="000000"/>
        </w:rPr>
      </w:pPr>
      <w:r>
        <w:rPr>
          <w:color w:val="000000"/>
        </w:rPr>
        <w:lastRenderedPageBreak/>
        <w:t xml:space="preserve">A finalised study report in which the observations of KNH and Caritas Moldova have been taken into account and integrated. The final report is due within five to ten working days after feedback from KNH/Caritas Moldova. </w:t>
      </w:r>
    </w:p>
    <w:p w14:paraId="179BE64A" w14:textId="77777777" w:rsidR="0017180A" w:rsidRDefault="002541C9">
      <w:pPr>
        <w:jc w:val="both"/>
        <w:rPr>
          <w:u w:val="single"/>
        </w:rPr>
      </w:pPr>
      <w:r>
        <w:rPr>
          <w:u w:val="single"/>
        </w:rPr>
        <w:t>Structure and scope of the study report</w:t>
      </w:r>
    </w:p>
    <w:p w14:paraId="52DE6BB1" w14:textId="77777777" w:rsidR="0017180A" w:rsidRDefault="00000000">
      <w:pPr>
        <w:jc w:val="both"/>
      </w:pPr>
      <w:sdt>
        <w:sdtPr>
          <w:tag w:val="goog_rdk_6"/>
          <w:id w:val="-2080611598"/>
        </w:sdtPr>
        <w:sdtContent/>
      </w:sdt>
      <w:sdt>
        <w:sdtPr>
          <w:tag w:val="goog_rdk_7"/>
          <w:id w:val="1370116208"/>
        </w:sdtPr>
        <w:sdtContent/>
      </w:sdt>
      <w:r w:rsidR="002541C9">
        <w:t xml:space="preserve">The report should not exceed 30 pages (excluding annexes) and should have the following structure </w:t>
      </w:r>
    </w:p>
    <w:p w14:paraId="39D648BB" w14:textId="77777777" w:rsidR="0017180A" w:rsidRDefault="002541C9">
      <w:pPr>
        <w:numPr>
          <w:ilvl w:val="0"/>
          <w:numId w:val="2"/>
        </w:numPr>
        <w:pBdr>
          <w:top w:val="nil"/>
          <w:left w:val="nil"/>
          <w:bottom w:val="nil"/>
          <w:right w:val="nil"/>
          <w:between w:val="nil"/>
        </w:pBdr>
        <w:spacing w:after="0"/>
        <w:rPr>
          <w:color w:val="000000"/>
        </w:rPr>
      </w:pPr>
      <w:r>
        <w:rPr>
          <w:color w:val="000000"/>
        </w:rPr>
        <w:t>An executive summary presenting the main results of the study and the recommendations arising from it</w:t>
      </w:r>
    </w:p>
    <w:p w14:paraId="6CB10932" w14:textId="77777777" w:rsidR="0017180A" w:rsidRDefault="002541C9">
      <w:pPr>
        <w:numPr>
          <w:ilvl w:val="0"/>
          <w:numId w:val="2"/>
        </w:numPr>
        <w:pBdr>
          <w:top w:val="nil"/>
          <w:left w:val="nil"/>
          <w:bottom w:val="nil"/>
          <w:right w:val="nil"/>
          <w:between w:val="nil"/>
        </w:pBdr>
        <w:spacing w:after="0"/>
        <w:rPr>
          <w:color w:val="000000"/>
        </w:rPr>
      </w:pPr>
      <w:r>
        <w:rPr>
          <w:color w:val="000000"/>
        </w:rPr>
        <w:t>A short introduction with the essential information about the project under study</w:t>
      </w:r>
    </w:p>
    <w:p w14:paraId="5EBAA625" w14:textId="77777777" w:rsidR="0017180A" w:rsidRDefault="002541C9">
      <w:pPr>
        <w:numPr>
          <w:ilvl w:val="0"/>
          <w:numId w:val="2"/>
        </w:numPr>
        <w:pBdr>
          <w:top w:val="nil"/>
          <w:left w:val="nil"/>
          <w:bottom w:val="nil"/>
          <w:right w:val="nil"/>
          <w:between w:val="nil"/>
        </w:pBdr>
        <w:spacing w:after="0"/>
        <w:rPr>
          <w:color w:val="000000"/>
        </w:rPr>
      </w:pPr>
      <w:r>
        <w:rPr>
          <w:color w:val="000000"/>
        </w:rPr>
        <w:t>A presentation of the main questions of the study and the methodology used, including information on the sample</w:t>
      </w:r>
    </w:p>
    <w:p w14:paraId="3984B155" w14:textId="77777777" w:rsidR="0017180A" w:rsidRDefault="002541C9">
      <w:pPr>
        <w:numPr>
          <w:ilvl w:val="0"/>
          <w:numId w:val="2"/>
        </w:numPr>
        <w:pBdr>
          <w:top w:val="nil"/>
          <w:left w:val="nil"/>
          <w:bottom w:val="nil"/>
          <w:right w:val="nil"/>
          <w:between w:val="nil"/>
        </w:pBdr>
        <w:spacing w:after="0"/>
        <w:rPr>
          <w:color w:val="000000"/>
        </w:rPr>
      </w:pPr>
      <w:r>
        <w:rPr>
          <w:color w:val="000000"/>
        </w:rPr>
        <w:t>A presentation of the results of the study based on the analysed data</w:t>
      </w:r>
    </w:p>
    <w:p w14:paraId="3293E631" w14:textId="77777777" w:rsidR="0017180A" w:rsidRDefault="002541C9">
      <w:pPr>
        <w:numPr>
          <w:ilvl w:val="0"/>
          <w:numId w:val="2"/>
        </w:numPr>
        <w:pBdr>
          <w:top w:val="nil"/>
          <w:left w:val="nil"/>
          <w:bottom w:val="nil"/>
          <w:right w:val="nil"/>
          <w:between w:val="nil"/>
        </w:pBdr>
        <w:spacing w:after="0"/>
        <w:rPr>
          <w:color w:val="000000"/>
        </w:rPr>
      </w:pPr>
      <w:r>
        <w:rPr>
          <w:color w:val="000000"/>
        </w:rPr>
        <w:t xml:space="preserve">A presentation of the conclusions and resulting recommendations for the project. This section can be complemented by an analysis of strengths and weaknesses, threats and opportunities. </w:t>
      </w:r>
    </w:p>
    <w:p w14:paraId="6EF2B73F" w14:textId="77777777" w:rsidR="0017180A" w:rsidRDefault="002541C9">
      <w:pPr>
        <w:numPr>
          <w:ilvl w:val="0"/>
          <w:numId w:val="2"/>
        </w:numPr>
        <w:pBdr>
          <w:top w:val="nil"/>
          <w:left w:val="nil"/>
          <w:bottom w:val="nil"/>
          <w:right w:val="nil"/>
          <w:between w:val="nil"/>
        </w:pBdr>
        <w:spacing w:after="0"/>
        <w:rPr>
          <w:color w:val="000000"/>
        </w:rPr>
      </w:pPr>
      <w:r>
        <w:rPr>
          <w:color w:val="000000"/>
        </w:rPr>
        <w:t>All necessary annexes (data collection tools, list of people consulted, etc.)</w:t>
      </w:r>
    </w:p>
    <w:p w14:paraId="706CD6BB" w14:textId="77777777" w:rsidR="0017180A" w:rsidRDefault="0017180A">
      <w:pPr>
        <w:pBdr>
          <w:top w:val="nil"/>
          <w:left w:val="nil"/>
          <w:bottom w:val="nil"/>
          <w:right w:val="nil"/>
          <w:between w:val="nil"/>
        </w:pBdr>
        <w:ind w:left="720"/>
        <w:rPr>
          <w:color w:val="000000"/>
        </w:rPr>
      </w:pPr>
    </w:p>
    <w:p w14:paraId="1A76C50A" w14:textId="77777777" w:rsidR="0017180A" w:rsidRDefault="002541C9">
      <w:pPr>
        <w:jc w:val="both"/>
        <w:rPr>
          <w:b/>
          <w:bCs/>
          <w:sz w:val="24"/>
          <w:szCs w:val="24"/>
        </w:rPr>
      </w:pPr>
      <w:r>
        <w:rPr>
          <w:b/>
          <w:bCs/>
          <w:sz w:val="24"/>
          <w:szCs w:val="24"/>
        </w:rPr>
        <w:t>Professional requirements for the consultant</w:t>
      </w:r>
    </w:p>
    <w:p w14:paraId="5971C2E9" w14:textId="77777777" w:rsidR="0017180A" w:rsidRDefault="002541C9">
      <w:pPr>
        <w:jc w:val="both"/>
      </w:pPr>
      <w:r>
        <w:t xml:space="preserve">Individuals and teams of experts can apply to carry out the study. They must meet the following requirements: </w:t>
      </w:r>
    </w:p>
    <w:p w14:paraId="7C4F39E9" w14:textId="1C69204C" w:rsidR="0017180A" w:rsidRDefault="00000000">
      <w:pPr>
        <w:numPr>
          <w:ilvl w:val="0"/>
          <w:numId w:val="3"/>
        </w:numPr>
        <w:pBdr>
          <w:top w:val="nil"/>
          <w:left w:val="nil"/>
          <w:bottom w:val="nil"/>
          <w:right w:val="nil"/>
          <w:between w:val="nil"/>
        </w:pBdr>
        <w:spacing w:after="0"/>
        <w:jc w:val="both"/>
        <w:rPr>
          <w:color w:val="000000"/>
        </w:rPr>
      </w:pPr>
      <w:sdt>
        <w:sdtPr>
          <w:tag w:val="goog_rdk_8"/>
          <w:id w:val="1453782982"/>
          <w:showingPlcHdr/>
        </w:sdtPr>
        <w:sdtContent>
          <w:r w:rsidR="00B86175">
            <w:t xml:space="preserve">     </w:t>
          </w:r>
        </w:sdtContent>
      </w:sdt>
      <w:r w:rsidR="002541C9">
        <w:rPr>
          <w:color w:val="000000"/>
        </w:rPr>
        <w:t>Have an academic background in a field of work relevant to development.</w:t>
      </w:r>
    </w:p>
    <w:p w14:paraId="066D949D" w14:textId="77777777" w:rsidR="0017180A" w:rsidRDefault="00000000">
      <w:pPr>
        <w:numPr>
          <w:ilvl w:val="0"/>
          <w:numId w:val="3"/>
        </w:numPr>
        <w:pBdr>
          <w:top w:val="nil"/>
          <w:left w:val="nil"/>
          <w:bottom w:val="nil"/>
          <w:right w:val="nil"/>
          <w:between w:val="nil"/>
        </w:pBdr>
        <w:spacing w:after="0"/>
        <w:jc w:val="both"/>
        <w:rPr>
          <w:color w:val="000000"/>
        </w:rPr>
      </w:pPr>
      <w:sdt>
        <w:sdtPr>
          <w:tag w:val="goog_rdk_9"/>
          <w:id w:val="736660998"/>
        </w:sdtPr>
        <w:sdtContent/>
      </w:sdt>
      <w:r w:rsidR="002541C9">
        <w:rPr>
          <w:color w:val="000000"/>
        </w:rPr>
        <w:t xml:space="preserve">Have </w:t>
      </w:r>
      <w:r w:rsidR="002541C9">
        <w:t>at least 3</w:t>
      </w:r>
      <w:r w:rsidR="002541C9">
        <w:rPr>
          <w:color w:val="000000"/>
        </w:rPr>
        <w:t xml:space="preserve"> years' experience in carrying out feasibility studies, baseline studies, evaluations or other relevant studies.</w:t>
      </w:r>
    </w:p>
    <w:p w14:paraId="34EAECFB" w14:textId="77777777" w:rsidR="0017180A" w:rsidRDefault="002541C9">
      <w:pPr>
        <w:numPr>
          <w:ilvl w:val="0"/>
          <w:numId w:val="3"/>
        </w:numPr>
        <w:pBdr>
          <w:top w:val="nil"/>
          <w:left w:val="nil"/>
          <w:bottom w:val="nil"/>
          <w:right w:val="nil"/>
          <w:between w:val="nil"/>
        </w:pBdr>
        <w:spacing w:after="0"/>
        <w:jc w:val="both"/>
        <w:rPr>
          <w:color w:val="000000"/>
        </w:rPr>
      </w:pPr>
      <w:r>
        <w:rPr>
          <w:color w:val="000000"/>
        </w:rPr>
        <w:t>Proven expertise in the relevant areas of work of the proposed project.</w:t>
      </w:r>
    </w:p>
    <w:p w14:paraId="33921786" w14:textId="77777777" w:rsidR="0017180A" w:rsidRDefault="002541C9">
      <w:pPr>
        <w:numPr>
          <w:ilvl w:val="0"/>
          <w:numId w:val="3"/>
        </w:numPr>
        <w:pBdr>
          <w:top w:val="nil"/>
          <w:left w:val="nil"/>
          <w:bottom w:val="nil"/>
          <w:right w:val="nil"/>
          <w:between w:val="nil"/>
        </w:pBdr>
        <w:spacing w:after="0"/>
        <w:jc w:val="both"/>
        <w:rPr>
          <w:color w:val="000000"/>
        </w:rPr>
      </w:pPr>
      <w:r>
        <w:rPr>
          <w:color w:val="000000"/>
        </w:rPr>
        <w:t>A very good knowledge of the national context</w:t>
      </w:r>
    </w:p>
    <w:p w14:paraId="069D4E51" w14:textId="77777777" w:rsidR="0017180A" w:rsidRDefault="002541C9">
      <w:pPr>
        <w:numPr>
          <w:ilvl w:val="0"/>
          <w:numId w:val="3"/>
        </w:numPr>
        <w:pBdr>
          <w:top w:val="nil"/>
          <w:left w:val="nil"/>
          <w:bottom w:val="nil"/>
          <w:right w:val="nil"/>
          <w:between w:val="nil"/>
        </w:pBdr>
        <w:spacing w:after="0"/>
        <w:jc w:val="both"/>
        <w:rPr>
          <w:color w:val="000000"/>
        </w:rPr>
      </w:pPr>
      <w:r>
        <w:rPr>
          <w:color w:val="000000"/>
        </w:rPr>
        <w:t>Experience in planning projects based on human/child rights</w:t>
      </w:r>
    </w:p>
    <w:p w14:paraId="5BD23CB6" w14:textId="77777777" w:rsidR="0017180A" w:rsidRDefault="002541C9">
      <w:pPr>
        <w:numPr>
          <w:ilvl w:val="0"/>
          <w:numId w:val="3"/>
        </w:numPr>
        <w:pBdr>
          <w:top w:val="nil"/>
          <w:left w:val="nil"/>
          <w:bottom w:val="nil"/>
          <w:right w:val="nil"/>
          <w:between w:val="nil"/>
        </w:pBdr>
        <w:spacing w:after="0"/>
        <w:jc w:val="both"/>
        <w:rPr>
          <w:color w:val="000000"/>
        </w:rPr>
      </w:pPr>
      <w:r>
        <w:rPr>
          <w:color w:val="000000"/>
        </w:rPr>
        <w:t>Local language skills for direct communication with target group representatives and stakeholders - Rom</w:t>
      </w:r>
      <w:r>
        <w:t>anian and Russian, and English for the study report.</w:t>
      </w:r>
    </w:p>
    <w:p w14:paraId="2B6FF04E" w14:textId="77777777" w:rsidR="0017180A" w:rsidRDefault="0017180A" w:rsidP="00B86175">
      <w:pPr>
        <w:pBdr>
          <w:top w:val="nil"/>
          <w:left w:val="nil"/>
          <w:bottom w:val="nil"/>
          <w:right w:val="nil"/>
          <w:between w:val="nil"/>
        </w:pBdr>
        <w:jc w:val="both"/>
        <w:rPr>
          <w:color w:val="000000"/>
        </w:rPr>
      </w:pPr>
    </w:p>
    <w:p w14:paraId="530845C8" w14:textId="77777777" w:rsidR="00B86175" w:rsidRDefault="00B86175" w:rsidP="00B86175">
      <w:pPr>
        <w:pBdr>
          <w:top w:val="nil"/>
          <w:left w:val="nil"/>
          <w:bottom w:val="nil"/>
          <w:right w:val="nil"/>
          <w:between w:val="nil"/>
        </w:pBdr>
        <w:jc w:val="both"/>
        <w:rPr>
          <w:color w:val="000000"/>
        </w:rPr>
      </w:pPr>
      <w:r>
        <w:rPr>
          <w:color w:val="000000"/>
        </w:rPr>
        <w:t>T</w:t>
      </w:r>
      <w:r w:rsidRPr="00B86175">
        <w:rPr>
          <w:color w:val="000000"/>
        </w:rPr>
        <w:t xml:space="preserve">he </w:t>
      </w:r>
      <w:r w:rsidRPr="00B86175">
        <w:rPr>
          <w:b/>
          <w:bCs/>
          <w:color w:val="000000"/>
        </w:rPr>
        <w:t>Technical Proposal</w:t>
      </w:r>
      <w:r w:rsidRPr="00B86175">
        <w:rPr>
          <w:color w:val="000000"/>
        </w:rPr>
        <w:t xml:space="preserve"> </w:t>
      </w:r>
      <w:r>
        <w:rPr>
          <w:color w:val="000000"/>
        </w:rPr>
        <w:t>w</w:t>
      </w:r>
      <w:r w:rsidRPr="00B86175">
        <w:rPr>
          <w:color w:val="000000"/>
        </w:rPr>
        <w:t xml:space="preserve">ould include: </w:t>
      </w:r>
    </w:p>
    <w:p w14:paraId="0A7E7FEF" w14:textId="0808C207" w:rsidR="00B86175" w:rsidRPr="00B86175" w:rsidRDefault="00B86175" w:rsidP="00B86175">
      <w:pPr>
        <w:pStyle w:val="ListParagraph"/>
        <w:numPr>
          <w:ilvl w:val="0"/>
          <w:numId w:val="22"/>
        </w:numPr>
        <w:pBdr>
          <w:top w:val="nil"/>
          <w:left w:val="nil"/>
          <w:bottom w:val="nil"/>
          <w:right w:val="nil"/>
          <w:between w:val="nil"/>
        </w:pBdr>
        <w:jc w:val="both"/>
        <w:rPr>
          <w:color w:val="000000"/>
        </w:rPr>
      </w:pPr>
      <w:r w:rsidRPr="00B86175">
        <w:rPr>
          <w:color w:val="000000"/>
        </w:rPr>
        <w:t>A brief understanding of the assignment and its objectives. A more detailed description of the proposed methodology and approach, including how the feasibility of the project, its overall project logic/ToC and the relevant OECD-DAC criteria will be assessed.</w:t>
      </w:r>
    </w:p>
    <w:p w14:paraId="31FEA581" w14:textId="77777777" w:rsidR="00B86175" w:rsidRPr="00B86175" w:rsidRDefault="00B86175" w:rsidP="00B86175">
      <w:pPr>
        <w:pStyle w:val="ListParagraph"/>
        <w:numPr>
          <w:ilvl w:val="0"/>
          <w:numId w:val="22"/>
        </w:numPr>
        <w:pBdr>
          <w:top w:val="nil"/>
          <w:left w:val="nil"/>
          <w:bottom w:val="nil"/>
          <w:right w:val="nil"/>
          <w:between w:val="nil"/>
        </w:pBdr>
        <w:jc w:val="both"/>
        <w:rPr>
          <w:color w:val="000000"/>
        </w:rPr>
      </w:pPr>
      <w:r w:rsidRPr="00B86175">
        <w:rPr>
          <w:color w:val="000000"/>
        </w:rPr>
        <w:t>A proposed work plan and timeline, including the main steps, milestones and meetings.</w:t>
      </w:r>
    </w:p>
    <w:p w14:paraId="112009C0" w14:textId="77777777" w:rsidR="00B86175" w:rsidRPr="00B86175" w:rsidRDefault="00B86175" w:rsidP="00B86175">
      <w:pPr>
        <w:pStyle w:val="ListParagraph"/>
        <w:numPr>
          <w:ilvl w:val="0"/>
          <w:numId w:val="22"/>
        </w:numPr>
        <w:pBdr>
          <w:top w:val="nil"/>
          <w:left w:val="nil"/>
          <w:bottom w:val="nil"/>
          <w:right w:val="nil"/>
          <w:between w:val="nil"/>
        </w:pBdr>
        <w:jc w:val="both"/>
        <w:rPr>
          <w:color w:val="000000"/>
        </w:rPr>
      </w:pPr>
      <w:r w:rsidRPr="00B86175">
        <w:rPr>
          <w:color w:val="000000"/>
        </w:rPr>
        <w:t>Where more than one consultant is proposed, the composition of the team, roles and responsibilities of each consultant, as well as their respective availability.</w:t>
      </w:r>
    </w:p>
    <w:p w14:paraId="25F9AF17" w14:textId="77777777" w:rsidR="00B86175" w:rsidRDefault="00B86175" w:rsidP="00B86175">
      <w:pPr>
        <w:pBdr>
          <w:top w:val="nil"/>
          <w:left w:val="nil"/>
          <w:bottom w:val="nil"/>
          <w:right w:val="nil"/>
          <w:between w:val="nil"/>
        </w:pBdr>
        <w:jc w:val="both"/>
        <w:rPr>
          <w:color w:val="000000"/>
        </w:rPr>
      </w:pPr>
      <w:r>
        <w:rPr>
          <w:color w:val="000000"/>
        </w:rPr>
        <w:t>The</w:t>
      </w:r>
      <w:r w:rsidRPr="00B86175">
        <w:rPr>
          <w:color w:val="000000"/>
        </w:rPr>
        <w:t xml:space="preserve"> </w:t>
      </w:r>
      <w:r w:rsidRPr="00B86175">
        <w:rPr>
          <w:b/>
          <w:bCs/>
          <w:color w:val="000000"/>
        </w:rPr>
        <w:t>Financial Proposal</w:t>
      </w:r>
      <w:r>
        <w:rPr>
          <w:color w:val="000000"/>
        </w:rPr>
        <w:t xml:space="preserve"> </w:t>
      </w:r>
      <w:r w:rsidRPr="00B86175">
        <w:rPr>
          <w:color w:val="000000"/>
        </w:rPr>
        <w:t xml:space="preserve">would include: </w:t>
      </w:r>
    </w:p>
    <w:p w14:paraId="29EB8BF2" w14:textId="77777777" w:rsidR="00B86175" w:rsidRDefault="00B86175" w:rsidP="00B86175">
      <w:pPr>
        <w:pStyle w:val="ListParagraph"/>
        <w:numPr>
          <w:ilvl w:val="0"/>
          <w:numId w:val="23"/>
        </w:numPr>
        <w:pBdr>
          <w:top w:val="nil"/>
          <w:left w:val="nil"/>
          <w:bottom w:val="nil"/>
          <w:right w:val="nil"/>
          <w:between w:val="nil"/>
        </w:pBdr>
        <w:jc w:val="both"/>
        <w:rPr>
          <w:color w:val="000000"/>
        </w:rPr>
      </w:pPr>
      <w:r w:rsidRPr="00B86175">
        <w:rPr>
          <w:color w:val="000000"/>
        </w:rPr>
        <w:t xml:space="preserve">a clear and transparent breakdown of the proposed costs, including the number of working days and daily fees per consultant. </w:t>
      </w:r>
    </w:p>
    <w:p w14:paraId="7503A645" w14:textId="77777777" w:rsidR="00CD5F81" w:rsidRDefault="00B86175" w:rsidP="00CD5F81">
      <w:pPr>
        <w:pStyle w:val="ListParagraph"/>
        <w:numPr>
          <w:ilvl w:val="0"/>
          <w:numId w:val="23"/>
        </w:numPr>
        <w:pBdr>
          <w:top w:val="nil"/>
          <w:left w:val="nil"/>
          <w:bottom w:val="nil"/>
          <w:right w:val="nil"/>
          <w:between w:val="nil"/>
        </w:pBdr>
        <w:jc w:val="both"/>
        <w:rPr>
          <w:color w:val="000000"/>
        </w:rPr>
      </w:pPr>
      <w:r w:rsidRPr="00B86175">
        <w:rPr>
          <w:color w:val="000000"/>
        </w:rPr>
        <w:t>Any ancillary/reimbursable costs, including travel and accommodation, presented separately where possible.</w:t>
      </w:r>
    </w:p>
    <w:p w14:paraId="6E9ADE4C" w14:textId="77777777" w:rsidR="00CD5F81" w:rsidRDefault="00B86175" w:rsidP="00B86175">
      <w:pPr>
        <w:pStyle w:val="ListParagraph"/>
        <w:numPr>
          <w:ilvl w:val="0"/>
          <w:numId w:val="23"/>
        </w:numPr>
        <w:pBdr>
          <w:top w:val="nil"/>
          <w:left w:val="nil"/>
          <w:bottom w:val="nil"/>
          <w:right w:val="nil"/>
          <w:between w:val="nil"/>
        </w:pBdr>
        <w:jc w:val="both"/>
        <w:rPr>
          <w:color w:val="000000"/>
        </w:rPr>
      </w:pPr>
      <w:r w:rsidRPr="00CD5F81">
        <w:rPr>
          <w:color w:val="000000"/>
        </w:rPr>
        <w:lastRenderedPageBreak/>
        <w:t>Any applicable taxes and duties, and a clear indication of whether these are included in or added to the quoted total.</w:t>
      </w:r>
    </w:p>
    <w:p w14:paraId="32B1CAEE" w14:textId="6784D98D" w:rsidR="00B86175" w:rsidRPr="00CD5F81" w:rsidRDefault="00B86175" w:rsidP="00B86175">
      <w:pPr>
        <w:pStyle w:val="ListParagraph"/>
        <w:numPr>
          <w:ilvl w:val="0"/>
          <w:numId w:val="23"/>
        </w:numPr>
        <w:pBdr>
          <w:top w:val="nil"/>
          <w:left w:val="nil"/>
          <w:bottom w:val="nil"/>
          <w:right w:val="nil"/>
          <w:between w:val="nil"/>
        </w:pBdr>
        <w:jc w:val="both"/>
        <w:rPr>
          <w:color w:val="000000"/>
        </w:rPr>
      </w:pPr>
      <w:r w:rsidRPr="00CD5F81">
        <w:rPr>
          <w:color w:val="000000"/>
        </w:rPr>
        <w:t>The total proposed cost of the assignment.</w:t>
      </w:r>
    </w:p>
    <w:p w14:paraId="35EE0AF2" w14:textId="54D56E8E" w:rsidR="00B86175" w:rsidRDefault="00CD5F81" w:rsidP="00B86175">
      <w:pPr>
        <w:pBdr>
          <w:top w:val="nil"/>
          <w:left w:val="nil"/>
          <w:bottom w:val="nil"/>
          <w:right w:val="nil"/>
          <w:between w:val="nil"/>
        </w:pBdr>
        <w:jc w:val="both"/>
        <w:rPr>
          <w:color w:val="000000"/>
        </w:rPr>
      </w:pPr>
      <w:r>
        <w:rPr>
          <w:color w:val="000000"/>
        </w:rPr>
        <w:t>C</w:t>
      </w:r>
      <w:r w:rsidR="00B86175" w:rsidRPr="00B86175">
        <w:rPr>
          <w:color w:val="000000"/>
        </w:rPr>
        <w:t xml:space="preserve">onsultants </w:t>
      </w:r>
      <w:r>
        <w:rPr>
          <w:color w:val="000000"/>
        </w:rPr>
        <w:t xml:space="preserve">are asked to </w:t>
      </w:r>
      <w:r w:rsidR="00B86175" w:rsidRPr="00B86175">
        <w:rPr>
          <w:color w:val="000000"/>
        </w:rPr>
        <w:t>indicate any assumptions, prerequisites or limitations underlying their proposed methodology or budget, particularly with regard to access to project information, stakeholder participation and data collection</w:t>
      </w:r>
      <w:r>
        <w:rPr>
          <w:color w:val="000000"/>
        </w:rPr>
        <w:t>.</w:t>
      </w:r>
    </w:p>
    <w:p w14:paraId="46860A07" w14:textId="77777777" w:rsidR="00CD5F81" w:rsidRDefault="00CD5F81" w:rsidP="00B86175">
      <w:pPr>
        <w:pBdr>
          <w:top w:val="nil"/>
          <w:left w:val="nil"/>
          <w:bottom w:val="nil"/>
          <w:right w:val="nil"/>
          <w:between w:val="nil"/>
        </w:pBdr>
        <w:jc w:val="both"/>
        <w:rPr>
          <w:color w:val="000000"/>
        </w:rPr>
      </w:pPr>
    </w:p>
    <w:p w14:paraId="0062A02E" w14:textId="77777777" w:rsidR="0017180A" w:rsidRDefault="00000000">
      <w:pPr>
        <w:spacing w:after="200" w:line="276" w:lineRule="auto"/>
        <w:rPr>
          <w:b/>
          <w:bCs/>
          <w:sz w:val="24"/>
          <w:szCs w:val="24"/>
        </w:rPr>
      </w:pPr>
      <w:sdt>
        <w:sdtPr>
          <w:tag w:val="goog_rdk_10"/>
          <w:id w:val="927641431"/>
        </w:sdtPr>
        <w:sdtContent/>
      </w:sdt>
      <w:r w:rsidR="002541C9">
        <w:rPr>
          <w:b/>
          <w:bCs/>
          <w:sz w:val="24"/>
          <w:szCs w:val="24"/>
        </w:rPr>
        <w:t>Method of Payment</w:t>
      </w:r>
    </w:p>
    <w:p w14:paraId="62A7AEE5" w14:textId="77777777" w:rsidR="0017180A" w:rsidRDefault="002541C9">
      <w:r>
        <w:t>30% of the agreed fee after conclusion of the contract.</w:t>
      </w:r>
    </w:p>
    <w:p w14:paraId="55ED6B25" w14:textId="77777777" w:rsidR="0017180A" w:rsidRDefault="002541C9">
      <w:r>
        <w:t>30% after acceptance of the first draft of the study report.</w:t>
      </w:r>
    </w:p>
    <w:p w14:paraId="10345E82" w14:textId="77777777" w:rsidR="0017180A" w:rsidRDefault="002541C9">
      <w:r>
        <w:t>40% after acceptance of the final version of the report.</w:t>
      </w:r>
    </w:p>
    <w:p w14:paraId="441A6290" w14:textId="77777777" w:rsidR="0017180A" w:rsidRDefault="002541C9">
      <w:r>
        <w:t>In justified cases, an alternative payment method may be agreed.</w:t>
      </w:r>
    </w:p>
    <w:p w14:paraId="43441723" w14:textId="77777777" w:rsidR="0017180A" w:rsidRDefault="0017180A">
      <w:pPr>
        <w:spacing w:after="0" w:line="276" w:lineRule="auto"/>
        <w:rPr>
          <w:b/>
          <w:bCs/>
          <w:sz w:val="24"/>
          <w:szCs w:val="24"/>
        </w:rPr>
      </w:pPr>
    </w:p>
    <w:p w14:paraId="263877FA" w14:textId="77777777" w:rsidR="0017180A" w:rsidRDefault="002541C9">
      <w:pPr>
        <w:spacing w:after="0" w:line="276" w:lineRule="auto"/>
        <w:rPr>
          <w:b/>
          <w:bCs/>
          <w:sz w:val="24"/>
          <w:szCs w:val="24"/>
        </w:rPr>
      </w:pPr>
      <w:r>
        <w:rPr>
          <w:b/>
          <w:bCs/>
          <w:sz w:val="24"/>
          <w:szCs w:val="24"/>
        </w:rPr>
        <w:t>Submission of Tenders</w:t>
      </w:r>
    </w:p>
    <w:p w14:paraId="5F5F78A0" w14:textId="5A76CEFB" w:rsidR="0017180A" w:rsidRDefault="002541C9">
      <w:bookmarkStart w:id="0" w:name="bookmark=id.iutwvnpwcqhn" w:colFirst="0" w:colLast="0"/>
      <w:bookmarkEnd w:id="0"/>
      <w:r>
        <w:t>Interested consultants are requested to send relevant documents electronically to the following contact</w:t>
      </w:r>
      <w:r>
        <w:rPr>
          <w:highlight w:val="white"/>
        </w:rPr>
        <w:t xml:space="preserve"> </w:t>
      </w:r>
      <w:r>
        <w:t>address</w:t>
      </w:r>
      <w:r w:rsidR="00B86175">
        <w:t>:</w:t>
      </w:r>
    </w:p>
    <w:p w14:paraId="6CA384EA" w14:textId="4627D92D" w:rsidR="0017180A" w:rsidRDefault="002541C9">
      <w:r>
        <w:rPr>
          <w:highlight w:val="white"/>
        </w:rPr>
        <w:t xml:space="preserve">Caritas Moldova - </w:t>
      </w:r>
      <w:hyperlink r:id="rId11">
        <w:r>
          <w:rPr>
            <w:color w:val="1155CC"/>
            <w:highlight w:val="white"/>
            <w:u w:val="single"/>
          </w:rPr>
          <w:t>procurement@caritas.md</w:t>
        </w:r>
      </w:hyperlink>
      <w:r>
        <w:rPr>
          <w:highlight w:val="white"/>
        </w:rPr>
        <w:t xml:space="preserve">,  </w:t>
      </w:r>
      <w:hyperlink r:id="rId12" w:history="1">
        <w:r w:rsidR="00B86175" w:rsidRPr="00D61245">
          <w:rPr>
            <w:rStyle w:val="Hyperlink"/>
          </w:rPr>
          <w:t>vlad.scripniciuc@caritas.md</w:t>
        </w:r>
      </w:hyperlink>
      <w:r w:rsidR="00B86175">
        <w:t xml:space="preserve"> </w:t>
      </w:r>
      <w:r w:rsidR="00B86175" w:rsidRPr="00B86175">
        <w:t>+373 78 12 04 53</w:t>
      </w:r>
    </w:p>
    <w:p w14:paraId="49CF4803" w14:textId="1AD689C4" w:rsidR="00B86175" w:rsidRDefault="00B86175">
      <w:pPr>
        <w:rPr>
          <w:highlight w:val="yellow"/>
        </w:rPr>
      </w:pPr>
      <w:r w:rsidRPr="00B86175">
        <w:t>KNH -</w:t>
      </w:r>
      <w:r>
        <w:t xml:space="preserve"> </w:t>
      </w:r>
      <w:hyperlink r:id="rId13" w:history="1">
        <w:r w:rsidRPr="00D61245">
          <w:rPr>
            <w:rStyle w:val="Hyperlink"/>
          </w:rPr>
          <w:t>christine.idems@knh.de</w:t>
        </w:r>
      </w:hyperlink>
      <w:r>
        <w:t xml:space="preserve"> </w:t>
      </w:r>
      <w:r w:rsidRPr="00B86175">
        <w:t xml:space="preserve"> +49 203.7789-205</w:t>
      </w:r>
      <w:r>
        <w:t>,</w:t>
      </w:r>
      <w:r w:rsidRPr="00B86175">
        <w:t xml:space="preserve"> and </w:t>
      </w:r>
      <w:hyperlink r:id="rId14" w:history="1">
        <w:r w:rsidRPr="00D61245">
          <w:rPr>
            <w:rStyle w:val="Hyperlink"/>
          </w:rPr>
          <w:t>bogdan.andrei@kindernothilfe.com</w:t>
        </w:r>
      </w:hyperlink>
      <w:r>
        <w:t xml:space="preserve"> </w:t>
      </w:r>
    </w:p>
    <w:p w14:paraId="1ABA6A7A" w14:textId="341AE23D" w:rsidR="0017180A" w:rsidRDefault="002541C9">
      <w:r>
        <w:t>The contact person</w:t>
      </w:r>
      <w:r w:rsidR="00B86175">
        <w:t>s are</w:t>
      </w:r>
      <w:r>
        <w:t xml:space="preserve"> also available to answer questions at the e-mail address indicated.</w:t>
      </w:r>
    </w:p>
    <w:p w14:paraId="7C9382D0" w14:textId="77777777" w:rsidR="0017180A" w:rsidRDefault="002541C9">
      <w:r>
        <w:t xml:space="preserve">The file must include the following documents: </w:t>
      </w:r>
    </w:p>
    <w:p w14:paraId="420E641E" w14:textId="77777777" w:rsidR="0017180A" w:rsidRDefault="002541C9">
      <w:pPr>
        <w:numPr>
          <w:ilvl w:val="0"/>
          <w:numId w:val="8"/>
        </w:numPr>
        <w:pBdr>
          <w:top w:val="nil"/>
          <w:left w:val="nil"/>
          <w:bottom w:val="nil"/>
          <w:right w:val="nil"/>
          <w:between w:val="nil"/>
        </w:pBdr>
        <w:spacing w:after="0"/>
        <w:rPr>
          <w:color w:val="000000"/>
        </w:rPr>
      </w:pPr>
      <w:r>
        <w:rPr>
          <w:color w:val="000000"/>
        </w:rPr>
        <w:t>A letter of interest</w:t>
      </w:r>
    </w:p>
    <w:p w14:paraId="3D23A4CC" w14:textId="77777777" w:rsidR="0017180A" w:rsidRDefault="002541C9">
      <w:pPr>
        <w:numPr>
          <w:ilvl w:val="0"/>
          <w:numId w:val="8"/>
        </w:numPr>
        <w:pBdr>
          <w:top w:val="nil"/>
          <w:left w:val="nil"/>
          <w:bottom w:val="nil"/>
          <w:right w:val="nil"/>
          <w:between w:val="nil"/>
        </w:pBdr>
        <w:spacing w:after="0"/>
        <w:rPr>
          <w:color w:val="000000"/>
        </w:rPr>
      </w:pPr>
      <w:r>
        <w:rPr>
          <w:color w:val="000000"/>
        </w:rPr>
        <w:t>An updated curriculum vitae</w:t>
      </w:r>
    </w:p>
    <w:p w14:paraId="1B75EE0B" w14:textId="77777777" w:rsidR="0017180A" w:rsidRDefault="002541C9">
      <w:pPr>
        <w:numPr>
          <w:ilvl w:val="0"/>
          <w:numId w:val="8"/>
        </w:numPr>
        <w:pBdr>
          <w:top w:val="nil"/>
          <w:left w:val="nil"/>
          <w:bottom w:val="nil"/>
          <w:right w:val="nil"/>
          <w:between w:val="nil"/>
        </w:pBdr>
        <w:spacing w:after="0"/>
        <w:rPr>
          <w:color w:val="000000"/>
        </w:rPr>
      </w:pPr>
      <w:r>
        <w:rPr>
          <w:color w:val="000000"/>
        </w:rPr>
        <w:t>A list of references of similar assignments</w:t>
      </w:r>
    </w:p>
    <w:p w14:paraId="1639DDDC" w14:textId="77777777" w:rsidR="0017180A" w:rsidRDefault="002541C9">
      <w:pPr>
        <w:numPr>
          <w:ilvl w:val="0"/>
          <w:numId w:val="8"/>
        </w:numPr>
        <w:pBdr>
          <w:top w:val="nil"/>
          <w:left w:val="nil"/>
          <w:bottom w:val="nil"/>
          <w:right w:val="nil"/>
          <w:between w:val="nil"/>
        </w:pBdr>
        <w:spacing w:after="0"/>
        <w:rPr>
          <w:color w:val="000000"/>
        </w:rPr>
      </w:pPr>
      <w:r>
        <w:rPr>
          <w:color w:val="000000"/>
        </w:rPr>
        <w:t>The methodology envisaged</w:t>
      </w:r>
    </w:p>
    <w:p w14:paraId="45010DCC" w14:textId="77777777" w:rsidR="0017180A" w:rsidRDefault="002541C9">
      <w:pPr>
        <w:numPr>
          <w:ilvl w:val="0"/>
          <w:numId w:val="8"/>
        </w:numPr>
        <w:pBdr>
          <w:top w:val="nil"/>
          <w:left w:val="nil"/>
          <w:bottom w:val="nil"/>
          <w:right w:val="nil"/>
          <w:between w:val="nil"/>
        </w:pBdr>
        <w:rPr>
          <w:color w:val="000000"/>
        </w:rPr>
      </w:pPr>
      <w:r>
        <w:rPr>
          <w:color w:val="000000"/>
        </w:rPr>
        <w:t>The number of working days foreseen and the daily fees with the foreseen ancillary costs as well as any applicable taxes and duties and information on the availability of the consultant(s). Travel or accommodation costs also need to be added.</w:t>
      </w:r>
    </w:p>
    <w:p w14:paraId="547B32E2" w14:textId="228B1189" w:rsidR="0017180A" w:rsidRDefault="00000000">
      <w:sdt>
        <w:sdtPr>
          <w:tag w:val="goog_rdk_11"/>
          <w:id w:val="1043634266"/>
        </w:sdtPr>
        <w:sdtContent/>
      </w:sdt>
      <w:r w:rsidR="002541C9">
        <w:t xml:space="preserve">The deadline for submission of tenders is </w:t>
      </w:r>
      <w:r w:rsidR="00CD5F81" w:rsidRPr="001E0077">
        <w:t>September 2</w:t>
      </w:r>
      <w:r w:rsidR="004707F2">
        <w:t>2</w:t>
      </w:r>
      <w:r w:rsidR="002541C9" w:rsidRPr="001E0077">
        <w:t>.</w:t>
      </w:r>
    </w:p>
    <w:p w14:paraId="155BF7E6" w14:textId="6B27902E" w:rsidR="0017180A" w:rsidRDefault="002541C9">
      <w:r>
        <w:t>The decision on the selection of the consultant and the signing of the contract is scheduled for the period from</w:t>
      </w:r>
      <w:r w:rsidR="00CD5F81">
        <w:t xml:space="preserve"> September 22 to October 9</w:t>
      </w:r>
      <w:r>
        <w:t>.</w:t>
      </w:r>
    </w:p>
    <w:p w14:paraId="0441E656" w14:textId="77777777" w:rsidR="0017180A" w:rsidRDefault="002541C9">
      <w:r>
        <w:t>KNH and Caritas Moldova reserve the right to request additional information or clarifications from candidates regarding the submitted offers and, if deemed necessary, to invite pre-selected candidates to a clarification discussion or interview, as part of the evaluation and selection process.</w:t>
      </w:r>
    </w:p>
    <w:p w14:paraId="6F2E120F" w14:textId="77777777" w:rsidR="0017180A" w:rsidRDefault="002541C9">
      <w:r>
        <w:t>Candidates will be evaluated based on the following criteria:</w:t>
      </w:r>
    </w:p>
    <w:p w14:paraId="5577B8B7" w14:textId="77777777" w:rsidR="0017180A" w:rsidRDefault="002541C9">
      <w:pPr>
        <w:numPr>
          <w:ilvl w:val="0"/>
          <w:numId w:val="14"/>
        </w:numPr>
      </w:pPr>
      <w:r>
        <w:t>Qualification of the consultant(s) - 7 points</w:t>
      </w:r>
    </w:p>
    <w:p w14:paraId="6CF63AA4" w14:textId="77777777" w:rsidR="0017180A" w:rsidRDefault="002541C9">
      <w:pPr>
        <w:ind w:left="720"/>
      </w:pPr>
      <w:r>
        <w:lastRenderedPageBreak/>
        <w:t>At least 75% of the core subject areas of the project to be evaluated/the study to be conducted are covered by the consultants’ training and/or work experience (CVs, documentary evidence of previous work experience).</w:t>
      </w:r>
    </w:p>
    <w:p w14:paraId="3D349094" w14:textId="77777777" w:rsidR="0017180A" w:rsidRDefault="002541C9">
      <w:pPr>
        <w:ind w:left="720"/>
      </w:pPr>
      <w:r>
        <w:t>The team leader holds at least an MA degree</w:t>
      </w:r>
    </w:p>
    <w:p w14:paraId="249B3FEE" w14:textId="77777777" w:rsidR="0017180A" w:rsidRDefault="002541C9">
      <w:pPr>
        <w:ind w:left="720"/>
      </w:pPr>
      <w:r>
        <w:t>The team leader has carried out at least three similar consultancy contracts around the same core subject areas</w:t>
      </w:r>
    </w:p>
    <w:p w14:paraId="72F04FD8" w14:textId="77777777" w:rsidR="0017180A" w:rsidRDefault="002541C9">
      <w:pPr>
        <w:ind w:left="720"/>
      </w:pPr>
      <w:r>
        <w:t>The team leader has completed at least eight previous assignments as a consultant</w:t>
      </w:r>
    </w:p>
    <w:p w14:paraId="08340F21" w14:textId="77777777" w:rsidR="0017180A" w:rsidRDefault="002541C9">
      <w:pPr>
        <w:ind w:left="720"/>
      </w:pPr>
      <w:r>
        <w:t xml:space="preserve">The team includes members with experience in the area of gender, and has women team members (where several consultants are involved) </w:t>
      </w:r>
    </w:p>
    <w:p w14:paraId="503509A1" w14:textId="77777777" w:rsidR="0017180A" w:rsidRDefault="002541C9">
      <w:pPr>
        <w:ind w:left="720"/>
      </w:pPr>
      <w:r>
        <w:t>The team has members who speak the main local languages and are experienced in intercultural communication</w:t>
      </w:r>
    </w:p>
    <w:p w14:paraId="1DBF3883" w14:textId="77777777" w:rsidR="0017180A" w:rsidRDefault="002541C9">
      <w:pPr>
        <w:ind w:left="720"/>
      </w:pPr>
      <w:r>
        <w:t>The team leader has experience in the rights-based approach and the child rights approach</w:t>
      </w:r>
    </w:p>
    <w:p w14:paraId="4BE7B6F5" w14:textId="77777777" w:rsidR="0017180A" w:rsidRDefault="002541C9">
      <w:pPr>
        <w:numPr>
          <w:ilvl w:val="0"/>
          <w:numId w:val="14"/>
        </w:numPr>
      </w:pPr>
      <w:r>
        <w:t xml:space="preserve">Independence of the consultants -  4 points </w:t>
      </w:r>
    </w:p>
    <w:p w14:paraId="1362A5C8" w14:textId="77777777" w:rsidR="0017180A" w:rsidRDefault="002541C9">
      <w:pPr>
        <w:ind w:left="720"/>
      </w:pPr>
      <w:r>
        <w:t>In the past two years, team members have completed no more than two consultancy assignments for Caritas Moldova or KNH (incl. office and coordinator)</w:t>
      </w:r>
    </w:p>
    <w:p w14:paraId="4A7E95CA" w14:textId="77777777" w:rsidR="0017180A" w:rsidRDefault="002541C9">
      <w:pPr>
        <w:ind w:left="720"/>
      </w:pPr>
      <w:r>
        <w:t>In the past two years, team members have not been employed by Caritas Moldova or KNH (incl. office and coordinator)</w:t>
      </w:r>
    </w:p>
    <w:p w14:paraId="75453FB2" w14:textId="77777777" w:rsidR="0017180A" w:rsidRDefault="002541C9">
      <w:pPr>
        <w:ind w:left="720"/>
      </w:pPr>
      <w:r>
        <w:t>Team members have no family relationships or connections with staff members at Caritas Moldova or KNH (incl. office and coordinator)</w:t>
      </w:r>
    </w:p>
    <w:p w14:paraId="7CA97D48" w14:textId="77777777" w:rsidR="0017180A" w:rsidRDefault="002541C9">
      <w:pPr>
        <w:ind w:left="720"/>
      </w:pPr>
      <w:r>
        <w:t>Staff of Caritas Moldova or KNH (incl. office and coordinator) has not worked as part of a consultancy team with any of the team members.</w:t>
      </w:r>
    </w:p>
    <w:p w14:paraId="0D382979" w14:textId="77777777" w:rsidR="0017180A" w:rsidRDefault="002541C9">
      <w:pPr>
        <w:numPr>
          <w:ilvl w:val="0"/>
          <w:numId w:val="14"/>
        </w:numPr>
      </w:pPr>
      <w:r>
        <w:t>Quality of the offer - 9 points</w:t>
      </w:r>
    </w:p>
    <w:p w14:paraId="3E9BB33D" w14:textId="77777777" w:rsidR="0017180A" w:rsidRDefault="002541C9">
      <w:pPr>
        <w:ind w:left="720"/>
      </w:pPr>
      <w:r>
        <w:t>Includes curricula vitae for all consultants involved</w:t>
      </w:r>
    </w:p>
    <w:p w14:paraId="76381269" w14:textId="77777777" w:rsidR="0017180A" w:rsidRDefault="002541C9">
      <w:pPr>
        <w:ind w:left="720"/>
      </w:pPr>
      <w:r>
        <w:t>Makes it clearly apparent which person will carry out which activities</w:t>
      </w:r>
    </w:p>
    <w:p w14:paraId="60272B85" w14:textId="77777777" w:rsidR="0017180A" w:rsidRDefault="002541C9">
      <w:pPr>
        <w:ind w:left="720"/>
      </w:pPr>
      <w:r>
        <w:t>Describes the methods and instruments</w:t>
      </w:r>
    </w:p>
    <w:p w14:paraId="59BD8460" w14:textId="77777777" w:rsidR="0017180A" w:rsidRDefault="002541C9">
      <w:pPr>
        <w:ind w:left="720"/>
      </w:pPr>
      <w:r>
        <w:t>Describes and quantifies the use of the instruments (e.g. how many individual interviews and with which groups of people)</w:t>
      </w:r>
    </w:p>
    <w:p w14:paraId="568C48C4" w14:textId="77777777" w:rsidR="0017180A" w:rsidRDefault="002541C9">
      <w:pPr>
        <w:ind w:left="720"/>
      </w:pPr>
      <w:r>
        <w:t>Includes a time schedule</w:t>
      </w:r>
    </w:p>
    <w:p w14:paraId="5ED064A3" w14:textId="77777777" w:rsidR="0017180A" w:rsidRDefault="002541C9">
      <w:pPr>
        <w:ind w:left="720"/>
      </w:pPr>
      <w:r>
        <w:t>Includes a calculation of the number of working days</w:t>
      </w:r>
    </w:p>
    <w:p w14:paraId="7BB1AE75" w14:textId="77777777" w:rsidR="0017180A" w:rsidRDefault="002541C9">
      <w:pPr>
        <w:ind w:left="720"/>
      </w:pPr>
      <w:r>
        <w:t>States, in the financial offer, the day-rates per consultant</w:t>
      </w:r>
    </w:p>
    <w:p w14:paraId="6A7EB843" w14:textId="77777777" w:rsidR="0017180A" w:rsidRDefault="002541C9">
      <w:pPr>
        <w:ind w:left="720"/>
      </w:pPr>
      <w:r>
        <w:t>Makes clear, in the financial offer, whether, how, and how much tax is payable</w:t>
      </w:r>
    </w:p>
    <w:p w14:paraId="1A6FC2A0" w14:textId="77777777" w:rsidR="0017180A" w:rsidRDefault="002541C9">
      <w:pPr>
        <w:ind w:left="720"/>
      </w:pPr>
      <w:r>
        <w:t>For studies: includes an example or extract of a similar study by the consultant</w:t>
      </w:r>
      <w:r>
        <w:tab/>
      </w:r>
    </w:p>
    <w:p w14:paraId="4C8A3743" w14:textId="77777777" w:rsidR="0017180A" w:rsidRDefault="002541C9">
      <w:pPr>
        <w:numPr>
          <w:ilvl w:val="0"/>
          <w:numId w:val="14"/>
        </w:numPr>
      </w:pPr>
      <w:r>
        <w:t>Budget of offer - 3 points</w:t>
      </w:r>
    </w:p>
    <w:p w14:paraId="6D76D596" w14:textId="77777777" w:rsidR="0017180A" w:rsidRDefault="002541C9">
      <w:pPr>
        <w:ind w:left="720"/>
      </w:pPr>
      <w:r>
        <w:lastRenderedPageBreak/>
        <w:t>Total Financial Offer</w:t>
      </w:r>
    </w:p>
    <w:p w14:paraId="02ECC9F1" w14:textId="77777777" w:rsidR="0017180A" w:rsidRDefault="002541C9">
      <w:pPr>
        <w:ind w:left="720"/>
      </w:pPr>
      <w:r>
        <w:t>Total Costs Technical staff (fees, additional costs)</w:t>
      </w:r>
    </w:p>
    <w:p w14:paraId="510BCC23" w14:textId="77777777" w:rsidR="0017180A" w:rsidRDefault="002541C9">
      <w:pPr>
        <w:ind w:left="720"/>
      </w:pPr>
      <w:r>
        <w:t>Total Costs others (transport, accom</w:t>
      </w:r>
      <w:r w:rsidR="00227BF0">
        <w:t>m</w:t>
      </w:r>
      <w:r>
        <w:t>odation, other admin)</w:t>
      </w:r>
      <w:r>
        <w:tab/>
      </w:r>
      <w:r>
        <w:tab/>
      </w:r>
      <w:r>
        <w:tab/>
      </w:r>
      <w:r>
        <w:tab/>
      </w:r>
    </w:p>
    <w:p w14:paraId="4CA32D4A" w14:textId="77777777" w:rsidR="0017180A" w:rsidRDefault="0017180A">
      <w:pPr>
        <w:ind w:left="360"/>
        <w:jc w:val="both"/>
      </w:pPr>
    </w:p>
    <w:p w14:paraId="2B0D40CF" w14:textId="77777777" w:rsidR="0017180A" w:rsidRDefault="0017180A"/>
    <w:sectPr w:rsidR="0017180A">
      <w:headerReference w:type="default" r:id="rId15"/>
      <w:pgSz w:w="11906" w:h="16838"/>
      <w:pgMar w:top="1418" w:right="1418"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1EE47" w14:textId="77777777" w:rsidR="00B43DA6" w:rsidRDefault="00B43DA6">
      <w:pPr>
        <w:spacing w:after="0" w:line="240" w:lineRule="auto"/>
      </w:pPr>
      <w:r>
        <w:separator/>
      </w:r>
    </w:p>
  </w:endnote>
  <w:endnote w:type="continuationSeparator" w:id="0">
    <w:p w14:paraId="7A985459" w14:textId="77777777" w:rsidR="00B43DA6" w:rsidRDefault="00B43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9E085A0-8538-46B9-B0C1-583C997DCC5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0F168C76-A7C1-46C7-934F-BB7A5E859BFB}"/>
    <w:embedBold r:id="rId3" w:fontKey="{637F4228-F0F5-4FB9-88BB-8B9CEDC2DE66}"/>
  </w:font>
  <w:font w:name="Caladea">
    <w:charset w:val="00"/>
    <w:family w:val="auto"/>
    <w:pitch w:val="default"/>
    <w:embedRegular r:id="rId4" w:fontKey="{807A59E4-C6C6-47C8-BC7D-280F34DFC74D}"/>
    <w:embedBold r:id="rId5" w:fontKey="{413E6BCE-B52F-4E8C-A10B-2611F92CB897}"/>
  </w:font>
  <w:font w:name="Segoe UI">
    <w:panose1 w:val="020B0502040204020203"/>
    <w:charset w:val="00"/>
    <w:family w:val="swiss"/>
    <w:pitch w:val="variable"/>
    <w:sig w:usb0="E4002EFF" w:usb1="C000E47F" w:usb2="00000009" w:usb3="00000000" w:csb0="000001FF" w:csb1="00000000"/>
    <w:embedRegular r:id="rId6" w:fontKey="{D7484B26-4144-4DA2-B0AB-C4E8753816B1}"/>
  </w:font>
  <w:font w:name="Georgia">
    <w:panose1 w:val="02040502050405020303"/>
    <w:charset w:val="00"/>
    <w:family w:val="roman"/>
    <w:pitch w:val="variable"/>
    <w:sig w:usb0="00000287" w:usb1="00000000" w:usb2="00000000" w:usb3="00000000" w:csb0="0000009F" w:csb1="00000000"/>
    <w:embedItalic r:id="rId7" w:fontKey="{7BA44E5C-A59B-4C28-9D83-76F584892F3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8" w:fontKey="{7A9D39E0-41A1-43B5-889F-7E97C31B352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07C05" w14:textId="77777777" w:rsidR="00B43DA6" w:rsidRDefault="00B43DA6">
      <w:pPr>
        <w:spacing w:after="0" w:line="240" w:lineRule="auto"/>
      </w:pPr>
      <w:r>
        <w:separator/>
      </w:r>
    </w:p>
  </w:footnote>
  <w:footnote w:type="continuationSeparator" w:id="0">
    <w:p w14:paraId="6C4CE020" w14:textId="77777777" w:rsidR="00B43DA6" w:rsidRDefault="00B43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E98C" w14:textId="77777777" w:rsidR="0017180A" w:rsidRDefault="002541C9">
    <w:pPr>
      <w:pBdr>
        <w:top w:val="nil"/>
        <w:left w:val="nil"/>
        <w:bottom w:val="nil"/>
        <w:right w:val="nil"/>
        <w:between w:val="nil"/>
      </w:pBdr>
      <w:tabs>
        <w:tab w:val="center" w:pos="4536"/>
        <w:tab w:val="right" w:pos="9072"/>
      </w:tabs>
      <w:spacing w:after="0" w:line="240" w:lineRule="auto"/>
      <w:rPr>
        <w:color w:val="000000"/>
      </w:rPr>
    </w:pPr>
    <w:r>
      <w:rPr>
        <w:noProof/>
        <w:color w:val="000000"/>
        <w:lang w:eastAsia="en-GB"/>
      </w:rPr>
      <w:drawing>
        <wp:anchor distT="0" distB="0" distL="0" distR="0" simplePos="0" relativeHeight="251658240" behindDoc="1" locked="0" layoutInCell="1" hidden="0" allowOverlap="1" wp14:anchorId="3ED815C0" wp14:editId="02C731E8">
          <wp:simplePos x="0" y="0"/>
          <wp:positionH relativeFrom="margin">
            <wp:posOffset>-127220</wp:posOffset>
          </wp:positionH>
          <wp:positionV relativeFrom="topMargin">
            <wp:posOffset>380391</wp:posOffset>
          </wp:positionV>
          <wp:extent cx="6463862" cy="1092672"/>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463862" cy="1092672"/>
                  </a:xfrm>
                  <a:prstGeom prst="rect">
                    <a:avLst/>
                  </a:prstGeom>
                  <a:ln/>
                </pic:spPr>
              </pic:pic>
            </a:graphicData>
          </a:graphic>
        </wp:anchor>
      </w:drawing>
    </w:r>
  </w:p>
  <w:p w14:paraId="24086638" w14:textId="77777777" w:rsidR="0017180A" w:rsidRDefault="002541C9">
    <w:pPr>
      <w:pBdr>
        <w:top w:val="nil"/>
        <w:left w:val="nil"/>
        <w:bottom w:val="nil"/>
        <w:right w:val="nil"/>
        <w:between w:val="nil"/>
      </w:pBdr>
      <w:tabs>
        <w:tab w:val="center" w:pos="4536"/>
        <w:tab w:val="right" w:pos="9072"/>
      </w:tabs>
      <w:spacing w:after="0" w:line="240" w:lineRule="auto"/>
      <w:rPr>
        <w:color w:val="000000"/>
      </w:rPr>
    </w:pPr>
    <w:r>
      <w:rPr>
        <w:rFonts w:ascii="Caladea" w:eastAsia="Caladea" w:hAnsi="Caladea" w:cs="Caladea"/>
        <w:noProof/>
        <w:color w:val="000000"/>
        <w:lang w:eastAsia="en-GB"/>
      </w:rPr>
      <mc:AlternateContent>
        <mc:Choice Requires="wps">
          <w:drawing>
            <wp:anchor distT="0" distB="0" distL="0" distR="0" simplePos="0" relativeHeight="251659264" behindDoc="1" locked="0" layoutInCell="1" hidden="0" allowOverlap="1" wp14:anchorId="2ED24BE0" wp14:editId="54B5ABDD">
              <wp:simplePos x="0" y="0"/>
              <wp:positionH relativeFrom="margin">
                <wp:posOffset>235978</wp:posOffset>
              </wp:positionH>
              <wp:positionV relativeFrom="page">
                <wp:posOffset>646291</wp:posOffset>
              </wp:positionV>
              <wp:extent cx="4631055" cy="667893"/>
              <wp:effectExtent l="0" t="0" r="0" b="0"/>
              <wp:wrapNone/>
              <wp:docPr id="3" name="Rectangle 3"/>
              <wp:cNvGraphicFramePr/>
              <a:graphic xmlns:a="http://schemas.openxmlformats.org/drawingml/2006/main">
                <a:graphicData uri="http://schemas.microsoft.com/office/word/2010/wordprocessingShape">
                  <wps:wsp>
                    <wps:cNvSpPr/>
                    <wps:spPr>
                      <a:xfrm>
                        <a:off x="3035235" y="3450816"/>
                        <a:ext cx="4621530" cy="658368"/>
                      </a:xfrm>
                      <a:prstGeom prst="rect">
                        <a:avLst/>
                      </a:prstGeom>
                      <a:noFill/>
                      <a:ln>
                        <a:noFill/>
                      </a:ln>
                    </wps:spPr>
                    <wps:txbx>
                      <w:txbxContent>
                        <w:p w14:paraId="588F25CF" w14:textId="77777777" w:rsidR="0017180A" w:rsidRDefault="002541C9">
                          <w:pPr>
                            <w:spacing w:before="8" w:line="258" w:lineRule="auto"/>
                            <w:ind w:left="20" w:right="17" w:firstLine="20"/>
                            <w:jc w:val="both"/>
                            <w:textDirection w:val="btLr"/>
                          </w:pPr>
                          <w:r>
                            <w:rPr>
                              <w:b/>
                              <w:color w:val="000000"/>
                              <w:sz w:val="28"/>
                            </w:rPr>
                            <w:t xml:space="preserve">Terms of Reference (ToR) </w:t>
                          </w:r>
                        </w:p>
                        <w:p w14:paraId="06AA5EF4" w14:textId="77777777" w:rsidR="0017180A" w:rsidRDefault="002541C9">
                          <w:pPr>
                            <w:spacing w:before="8" w:after="0" w:line="240" w:lineRule="auto"/>
                            <w:ind w:left="220" w:right="17" w:firstLine="20"/>
                            <w:jc w:val="both"/>
                            <w:textDirection w:val="btLr"/>
                          </w:pPr>
                          <w:r>
                            <w:rPr>
                              <w:rFonts w:ascii="Arial" w:eastAsia="Arial" w:hAnsi="Arial" w:cs="Arial"/>
                              <w:b/>
                              <w:color w:val="000000"/>
                              <w:sz w:val="28"/>
                            </w:rPr>
                            <w:t>for the elaboration of a feasibility study -</w:t>
                          </w:r>
                        </w:p>
                      </w:txbxContent>
                    </wps:txbx>
                    <wps:bodyPr spcFirstLastPara="1" wrap="square" lIns="0" tIns="0" rIns="0" bIns="0" anchor="t" anchorCtr="0">
                      <a:noAutofit/>
                    </wps:bodyPr>
                  </wps:wsp>
                </a:graphicData>
              </a:graphic>
            </wp:anchor>
          </w:drawing>
        </mc:Choice>
        <mc:Fallback>
          <w:pict>
            <v:rect w14:anchorId="2ED24BE0" id="Rectangle 3" o:spid="_x0000_s1026" style="position:absolute;margin-left:18.6pt;margin-top:50.9pt;width:364.65pt;height:52.6pt;z-index:-25165721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" filled="f" stroked="f">
              <v:textbox inset="0,0,0,0">
                <w:txbxContent>
                  <w:p w14:paraId="588F25CF" w14:textId="77777777" w:rsidR="0017180A" w:rsidRDefault="002541C9">
                    <w:pPr>
                      <w:spacing w:before="8" w:line="258" w:lineRule="auto"/>
                      <w:ind w:left="20" w:right="17" w:firstLine="20"/>
                      <w:jc w:val="both"/>
                      <w:textDirection w:val="btLr"/>
                    </w:pPr>
                    <w:r>
                      <w:rPr>
                        <w:b/>
                        <w:color w:val="000000"/>
                        <w:sz w:val="28"/>
                      </w:rPr>
                      <w:t xml:space="preserve">Terms of Reference (ToR) </w:t>
                    </w:r>
                  </w:p>
                  <w:p w14:paraId="06AA5EF4" w14:textId="77777777" w:rsidR="0017180A" w:rsidRDefault="002541C9">
                    <w:pPr>
                      <w:spacing w:before="8" w:after="0" w:line="240" w:lineRule="auto"/>
                      <w:ind w:left="220" w:right="17" w:firstLine="20"/>
                      <w:jc w:val="both"/>
                      <w:textDirection w:val="btLr"/>
                    </w:pPr>
                    <w:r>
                      <w:rPr>
                        <w:rFonts w:ascii="Arial" w:eastAsia="Arial" w:hAnsi="Arial" w:cs="Arial"/>
                        <w:b/>
                        <w:color w:val="000000"/>
                        <w:sz w:val="28"/>
                      </w:rPr>
                      <w:t>for the elaboration of a feasibility study -</w:t>
                    </w:r>
                  </w:p>
                </w:txbxContent>
              </v:textbox>
              <w10:wrap anchorx="margin" anchory="page"/>
            </v:rect>
          </w:pict>
        </mc:Fallback>
      </mc:AlternateContent>
    </w:r>
  </w:p>
  <w:p w14:paraId="71463B52" w14:textId="77777777" w:rsidR="0017180A" w:rsidRDefault="0017180A">
    <w:pPr>
      <w:pBdr>
        <w:top w:val="nil"/>
        <w:left w:val="nil"/>
        <w:bottom w:val="nil"/>
        <w:right w:val="nil"/>
        <w:between w:val="nil"/>
      </w:pBdr>
      <w:tabs>
        <w:tab w:val="center" w:pos="4536"/>
        <w:tab w:val="right" w:pos="9072"/>
      </w:tabs>
      <w:spacing w:after="0" w:line="240" w:lineRule="auto"/>
      <w:rPr>
        <w:color w:val="000000"/>
      </w:rPr>
    </w:pPr>
  </w:p>
  <w:p w14:paraId="2E5EB5D9" w14:textId="77777777" w:rsidR="0017180A" w:rsidRDefault="0017180A">
    <w:pPr>
      <w:pBdr>
        <w:top w:val="nil"/>
        <w:left w:val="nil"/>
        <w:bottom w:val="nil"/>
        <w:right w:val="nil"/>
        <w:between w:val="nil"/>
      </w:pBdr>
      <w:tabs>
        <w:tab w:val="center" w:pos="4536"/>
        <w:tab w:val="right" w:pos="9072"/>
      </w:tabs>
      <w:spacing w:after="0" w:line="240" w:lineRule="auto"/>
      <w:ind w:firstLine="708"/>
      <w:rPr>
        <w:color w:val="000000"/>
      </w:rPr>
    </w:pPr>
  </w:p>
  <w:p w14:paraId="0272FF75" w14:textId="77777777" w:rsidR="0017180A" w:rsidRDefault="0017180A">
    <w:pPr>
      <w:pBdr>
        <w:top w:val="nil"/>
        <w:left w:val="nil"/>
        <w:bottom w:val="nil"/>
        <w:right w:val="nil"/>
        <w:between w:val="nil"/>
      </w:pBdr>
      <w:tabs>
        <w:tab w:val="center" w:pos="4536"/>
        <w:tab w:val="right" w:pos="9072"/>
      </w:tabs>
      <w:spacing w:after="0" w:line="240" w:lineRule="auto"/>
      <w:rPr>
        <w:color w:val="000000"/>
      </w:rPr>
    </w:pPr>
  </w:p>
  <w:p w14:paraId="10BED2C5" w14:textId="77777777" w:rsidR="0017180A" w:rsidRDefault="0017180A">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E34"/>
    <w:multiLevelType w:val="multilevel"/>
    <w:tmpl w:val="5C26A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F443FA"/>
    <w:multiLevelType w:val="multilevel"/>
    <w:tmpl w:val="4104B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D8353C"/>
    <w:multiLevelType w:val="multilevel"/>
    <w:tmpl w:val="39864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D1D3C17"/>
    <w:multiLevelType w:val="multilevel"/>
    <w:tmpl w:val="DB0AC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3876F4"/>
    <w:multiLevelType w:val="multilevel"/>
    <w:tmpl w:val="7DD85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1D1484"/>
    <w:multiLevelType w:val="multilevel"/>
    <w:tmpl w:val="09D44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785969"/>
    <w:multiLevelType w:val="multilevel"/>
    <w:tmpl w:val="FAF40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E146B00"/>
    <w:multiLevelType w:val="multilevel"/>
    <w:tmpl w:val="39864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F7134F4"/>
    <w:multiLevelType w:val="multilevel"/>
    <w:tmpl w:val="4BEE5D92"/>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1165010"/>
    <w:multiLevelType w:val="hybridMultilevel"/>
    <w:tmpl w:val="6FE65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9C77DC"/>
    <w:multiLevelType w:val="multilevel"/>
    <w:tmpl w:val="E7B81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9C66A5"/>
    <w:multiLevelType w:val="multilevel"/>
    <w:tmpl w:val="39864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7136375"/>
    <w:multiLevelType w:val="multilevel"/>
    <w:tmpl w:val="A188743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C896136"/>
    <w:multiLevelType w:val="multilevel"/>
    <w:tmpl w:val="28C677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7E836B5"/>
    <w:multiLevelType w:val="multilevel"/>
    <w:tmpl w:val="1EFC1C8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8033F42"/>
    <w:multiLevelType w:val="multilevel"/>
    <w:tmpl w:val="FAF40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4FE3133"/>
    <w:multiLevelType w:val="multilevel"/>
    <w:tmpl w:val="39864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673705BB"/>
    <w:multiLevelType w:val="multilevel"/>
    <w:tmpl w:val="FAF40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8D44E2"/>
    <w:multiLevelType w:val="multilevel"/>
    <w:tmpl w:val="8C2CD55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0343DB9"/>
    <w:multiLevelType w:val="multilevel"/>
    <w:tmpl w:val="FAF40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82F6CF3"/>
    <w:multiLevelType w:val="multilevel"/>
    <w:tmpl w:val="FAF40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8621076"/>
    <w:multiLevelType w:val="multilevel"/>
    <w:tmpl w:val="6EF2AC56"/>
    <w:lvl w:ilvl="0">
      <w:start w:val="1"/>
      <w:numFmt w:val="decimal"/>
      <w:lvlText w:val="%1."/>
      <w:lvlJc w:val="left"/>
      <w:pPr>
        <w:ind w:left="720" w:hanging="360"/>
      </w:pPr>
    </w:lvl>
    <w:lvl w:ilvl="1">
      <w:start w:val="2"/>
      <w:numFmt w:val="bullet"/>
      <w:lvlText w:val="•"/>
      <w:lvlJc w:val="left"/>
      <w:pPr>
        <w:ind w:left="1790" w:hanging="71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A555002"/>
    <w:multiLevelType w:val="multilevel"/>
    <w:tmpl w:val="39864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438913579">
    <w:abstractNumId w:val="5"/>
  </w:num>
  <w:num w:numId="2" w16cid:durableId="478350699">
    <w:abstractNumId w:val="3"/>
  </w:num>
  <w:num w:numId="3" w16cid:durableId="660740169">
    <w:abstractNumId w:val="4"/>
  </w:num>
  <w:num w:numId="4" w16cid:durableId="611670727">
    <w:abstractNumId w:val="7"/>
  </w:num>
  <w:num w:numId="5" w16cid:durableId="1355301204">
    <w:abstractNumId w:val="13"/>
  </w:num>
  <w:num w:numId="6" w16cid:durableId="258803747">
    <w:abstractNumId w:val="8"/>
  </w:num>
  <w:num w:numId="7" w16cid:durableId="1745250952">
    <w:abstractNumId w:val="18"/>
  </w:num>
  <w:num w:numId="8" w16cid:durableId="1818066211">
    <w:abstractNumId w:val="12"/>
  </w:num>
  <w:num w:numId="9" w16cid:durableId="2122873794">
    <w:abstractNumId w:val="10"/>
  </w:num>
  <w:num w:numId="10" w16cid:durableId="1913000739">
    <w:abstractNumId w:val="21"/>
  </w:num>
  <w:num w:numId="11" w16cid:durableId="680744998">
    <w:abstractNumId w:val="14"/>
  </w:num>
  <w:num w:numId="12" w16cid:durableId="1778673089">
    <w:abstractNumId w:val="0"/>
  </w:num>
  <w:num w:numId="13" w16cid:durableId="181361235">
    <w:abstractNumId w:val="20"/>
  </w:num>
  <w:num w:numId="14" w16cid:durableId="1159153779">
    <w:abstractNumId w:val="1"/>
  </w:num>
  <w:num w:numId="15" w16cid:durableId="1180579004">
    <w:abstractNumId w:val="11"/>
  </w:num>
  <w:num w:numId="16" w16cid:durableId="1701979187">
    <w:abstractNumId w:val="16"/>
  </w:num>
  <w:num w:numId="17" w16cid:durableId="475413097">
    <w:abstractNumId w:val="2"/>
  </w:num>
  <w:num w:numId="18" w16cid:durableId="1204899315">
    <w:abstractNumId w:val="9"/>
  </w:num>
  <w:num w:numId="19" w16cid:durableId="1885215047">
    <w:abstractNumId w:val="22"/>
  </w:num>
  <w:num w:numId="20" w16cid:durableId="2014335262">
    <w:abstractNumId w:val="6"/>
  </w:num>
  <w:num w:numId="21" w16cid:durableId="147021005">
    <w:abstractNumId w:val="19"/>
  </w:num>
  <w:num w:numId="22" w16cid:durableId="286548383">
    <w:abstractNumId w:val="17"/>
  </w:num>
  <w:num w:numId="23" w16cid:durableId="2602607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80A"/>
    <w:rsid w:val="0017180A"/>
    <w:rsid w:val="001B592F"/>
    <w:rsid w:val="001D6851"/>
    <w:rsid w:val="001E0077"/>
    <w:rsid w:val="00227BF0"/>
    <w:rsid w:val="002541C9"/>
    <w:rsid w:val="0032476D"/>
    <w:rsid w:val="00346D5A"/>
    <w:rsid w:val="00455468"/>
    <w:rsid w:val="004707F2"/>
    <w:rsid w:val="004954CB"/>
    <w:rsid w:val="00527DF6"/>
    <w:rsid w:val="0059758C"/>
    <w:rsid w:val="005C3C40"/>
    <w:rsid w:val="006E6C5B"/>
    <w:rsid w:val="007E1194"/>
    <w:rsid w:val="007E7280"/>
    <w:rsid w:val="009231F9"/>
    <w:rsid w:val="009338FF"/>
    <w:rsid w:val="00A75F1A"/>
    <w:rsid w:val="00B01569"/>
    <w:rsid w:val="00B43DA6"/>
    <w:rsid w:val="00B86175"/>
    <w:rsid w:val="00BA448A"/>
    <w:rsid w:val="00CD5F81"/>
    <w:rsid w:val="00D22A73"/>
    <w:rsid w:val="00D41B99"/>
    <w:rsid w:val="00E24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D6CE6"/>
  <w15:docId w15:val="{294BC543-1BE2-4FCD-9E86-1D33DF99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spacing w:after="0" w:line="240" w:lineRule="auto"/>
      <w:ind w:left="473" w:hanging="361"/>
      <w:jc w:val="both"/>
      <w:outlineLvl w:val="0"/>
    </w:pPr>
    <w:rPr>
      <w:rFonts w:ascii="Caladea" w:eastAsia="Caladea" w:hAnsi="Caladea" w:cs="Caladea"/>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A53A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3A86"/>
  </w:style>
  <w:style w:type="paragraph" w:styleId="Footer">
    <w:name w:val="footer"/>
    <w:basedOn w:val="Normal"/>
    <w:link w:val="FooterChar"/>
    <w:uiPriority w:val="99"/>
    <w:unhideWhenUsed/>
    <w:rsid w:val="00A53A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3A86"/>
  </w:style>
  <w:style w:type="paragraph" w:styleId="ListParagraph">
    <w:name w:val="List Paragraph"/>
    <w:basedOn w:val="Normal"/>
    <w:uiPriority w:val="34"/>
    <w:qFormat/>
    <w:rsid w:val="00A53A86"/>
    <w:pPr>
      <w:ind w:left="720"/>
      <w:contextualSpacing/>
    </w:pPr>
  </w:style>
  <w:style w:type="character" w:styleId="CommentReference">
    <w:name w:val="annotation reference"/>
    <w:basedOn w:val="DefaultParagraphFont"/>
    <w:uiPriority w:val="99"/>
    <w:semiHidden/>
    <w:unhideWhenUsed/>
    <w:rsid w:val="00EC3647"/>
    <w:rPr>
      <w:sz w:val="16"/>
      <w:szCs w:val="16"/>
    </w:rPr>
  </w:style>
  <w:style w:type="paragraph" w:styleId="CommentText">
    <w:name w:val="annotation text"/>
    <w:basedOn w:val="Normal"/>
    <w:link w:val="CommentTextChar"/>
    <w:uiPriority w:val="99"/>
    <w:semiHidden/>
    <w:unhideWhenUsed/>
    <w:rsid w:val="00EC3647"/>
    <w:pPr>
      <w:spacing w:line="240" w:lineRule="auto"/>
    </w:pPr>
    <w:rPr>
      <w:sz w:val="20"/>
      <w:szCs w:val="20"/>
    </w:rPr>
  </w:style>
  <w:style w:type="character" w:customStyle="1" w:styleId="CommentTextChar">
    <w:name w:val="Comment Text Char"/>
    <w:basedOn w:val="DefaultParagraphFont"/>
    <w:link w:val="CommentText"/>
    <w:uiPriority w:val="99"/>
    <w:semiHidden/>
    <w:rsid w:val="00EC3647"/>
    <w:rPr>
      <w:sz w:val="20"/>
      <w:szCs w:val="20"/>
    </w:rPr>
  </w:style>
  <w:style w:type="paragraph" w:styleId="CommentSubject">
    <w:name w:val="annotation subject"/>
    <w:basedOn w:val="CommentText"/>
    <w:next w:val="CommentText"/>
    <w:link w:val="CommentSubjectChar"/>
    <w:uiPriority w:val="99"/>
    <w:semiHidden/>
    <w:unhideWhenUsed/>
    <w:rsid w:val="00EC3647"/>
    <w:rPr>
      <w:b/>
      <w:bCs/>
    </w:rPr>
  </w:style>
  <w:style w:type="character" w:customStyle="1" w:styleId="CommentSubjectChar">
    <w:name w:val="Comment Subject Char"/>
    <w:basedOn w:val="CommentTextChar"/>
    <w:link w:val="CommentSubject"/>
    <w:uiPriority w:val="99"/>
    <w:semiHidden/>
    <w:rsid w:val="00EC3647"/>
    <w:rPr>
      <w:b/>
      <w:bCs/>
      <w:sz w:val="20"/>
      <w:szCs w:val="20"/>
    </w:rPr>
  </w:style>
  <w:style w:type="paragraph" w:styleId="BalloonText">
    <w:name w:val="Balloon Text"/>
    <w:basedOn w:val="Normal"/>
    <w:link w:val="BalloonTextChar"/>
    <w:uiPriority w:val="99"/>
    <w:semiHidden/>
    <w:unhideWhenUsed/>
    <w:rsid w:val="00EC36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647"/>
    <w:rPr>
      <w:rFonts w:ascii="Segoe UI" w:hAnsi="Segoe UI" w:cs="Segoe UI"/>
      <w:sz w:val="18"/>
      <w:szCs w:val="18"/>
    </w:rPr>
  </w:style>
  <w:style w:type="character" w:customStyle="1" w:styleId="Heading1Char">
    <w:name w:val="Heading 1 Char"/>
    <w:basedOn w:val="DefaultParagraphFont"/>
    <w:link w:val="Heading1"/>
    <w:uiPriority w:val="1"/>
    <w:rsid w:val="00027054"/>
    <w:rPr>
      <w:rFonts w:ascii="Caladea" w:eastAsia="Caladea" w:hAnsi="Caladea" w:cs="Caladea"/>
      <w:b/>
      <w:bCs/>
      <w:lang w:val="es-ES"/>
    </w:rPr>
  </w:style>
  <w:style w:type="paragraph" w:styleId="FootnoteText">
    <w:name w:val="footnote text"/>
    <w:basedOn w:val="Normal"/>
    <w:link w:val="FootnoteTextChar"/>
    <w:uiPriority w:val="99"/>
    <w:semiHidden/>
    <w:unhideWhenUsed/>
    <w:rsid w:val="00224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2FD"/>
    <w:rPr>
      <w:sz w:val="20"/>
      <w:szCs w:val="20"/>
    </w:rPr>
  </w:style>
  <w:style w:type="character" w:styleId="FootnoteReference">
    <w:name w:val="footnote reference"/>
    <w:basedOn w:val="DefaultParagraphFont"/>
    <w:uiPriority w:val="99"/>
    <w:semiHidden/>
    <w:unhideWhenUsed/>
    <w:rsid w:val="002242FD"/>
    <w:rPr>
      <w:vertAlign w:val="superscript"/>
    </w:rPr>
  </w:style>
  <w:style w:type="character" w:styleId="Hyperlink">
    <w:name w:val="Hyperlink"/>
    <w:basedOn w:val="DefaultParagraphFont"/>
    <w:uiPriority w:val="99"/>
    <w:unhideWhenUsed/>
    <w:rsid w:val="009A29FB"/>
    <w:rPr>
      <w:color w:val="0563C1" w:themeColor="hyperlink"/>
      <w:u w:val="single"/>
    </w:rPr>
  </w:style>
  <w:style w:type="character" w:customStyle="1" w:styleId="UnresolvedMention1">
    <w:name w:val="Unresolved Mention1"/>
    <w:basedOn w:val="DefaultParagraphFont"/>
    <w:uiPriority w:val="99"/>
    <w:semiHidden/>
    <w:unhideWhenUsed/>
    <w:rsid w:val="009A29FB"/>
    <w:rPr>
      <w:color w:val="605E5C"/>
      <w:shd w:val="clear" w:color="auto" w:fill="E1DFDD"/>
    </w:rPr>
  </w:style>
  <w:style w:type="paragraph" w:customStyle="1" w:styleId="Default">
    <w:name w:val="Default"/>
    <w:rsid w:val="00953028"/>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UnresolvedMention">
    <w:name w:val="Unresolved Mention"/>
    <w:basedOn w:val="DefaultParagraphFont"/>
    <w:uiPriority w:val="99"/>
    <w:semiHidden/>
    <w:unhideWhenUsed/>
    <w:rsid w:val="006E6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hristine.idems@knh.de" TargetMode="External"/><Relationship Id="rId13" Type="http://schemas.openxmlformats.org/officeDocument/2006/relationships/hyperlink" Target="mailto:christine.idems@kn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lad.scripniciuc@caritas.m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caritas.m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lad.scripniciuc@caritas.md" TargetMode="External"/><Relationship Id="rId4" Type="http://schemas.openxmlformats.org/officeDocument/2006/relationships/settings" Target="settings.xml"/><Relationship Id="rId9" Type="http://schemas.openxmlformats.org/officeDocument/2006/relationships/hyperlink" Target="mailto:bogdan.andrei@kindernothilfe.com" TargetMode="External"/><Relationship Id="rId14" Type="http://schemas.openxmlformats.org/officeDocument/2006/relationships/hyperlink" Target="mailto:bogdan.andrei@kindernothilfe.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bQcqxKBwEfawlYMVuPP96E3qZw==">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3737</Words>
  <Characters>21302</Characters>
  <Application>Microsoft Office Word</Application>
  <DocSecurity>0</DocSecurity>
  <Lines>177</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Buchmann Anna-Sophie</dc:creator>
  <cp:lastModifiedBy>Diana A.</cp:lastModifiedBy>
  <cp:revision>5</cp:revision>
  <dcterms:created xsi:type="dcterms:W3CDTF">2026-09-04T17:04:00Z</dcterms:created>
  <dcterms:modified xsi:type="dcterms:W3CDTF">2026-09-08T06:11:00Z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9fc32254-d60d-4a0a-a3fa-e37f5514554c</vt:lpwstr>
  </property>
</Properties>
</file>