
<file path=[Content_Types].xml><?xml version="1.0" encoding="utf-8"?>
<Types xmlns="http://schemas.openxmlformats.org/package/2006/content-types">
  <Default Extension="emf" ContentType="image/x-emf"/>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9BDE1" w14:textId="77777777" w:rsidR="00E16C76" w:rsidRDefault="00000000">
      <w:pPr>
        <w:spacing w:after="0" w:line="240" w:lineRule="auto"/>
        <w:jc w:val="center"/>
        <w:rPr>
          <w:rFonts w:ascii="Noto Sans" w:eastAsia="Noto Sans" w:hAnsi="Noto Sans" w:cs="Noto Sans"/>
          <w:b/>
          <w:bCs/>
          <w:sz w:val="22"/>
          <w:szCs w:val="22"/>
        </w:rPr>
      </w:pPr>
      <w:r>
        <w:rPr>
          <w:rFonts w:ascii="Noto Sans" w:eastAsia="Noto Sans" w:hAnsi="Noto Sans" w:cs="Noto Sans"/>
          <w:b/>
          <w:bCs/>
          <w:sz w:val="22"/>
          <w:szCs w:val="22"/>
        </w:rPr>
        <w:t xml:space="preserve">Termeni de Referință </w:t>
      </w:r>
    </w:p>
    <w:p w14:paraId="17665AF3" w14:textId="77777777" w:rsidR="00E16C76" w:rsidRDefault="00000000">
      <w:pPr>
        <w:spacing w:after="0"/>
        <w:jc w:val="both"/>
        <w:rPr>
          <w:rFonts w:ascii="Noto Sans" w:eastAsia="Noto Sans" w:hAnsi="Noto Sans" w:cs="Noto Sans"/>
          <w:b/>
          <w:bCs/>
          <w:sz w:val="22"/>
          <w:szCs w:val="22"/>
        </w:rPr>
      </w:pPr>
      <w:r>
        <w:rPr>
          <w:rFonts w:ascii="Noto Sans" w:eastAsia="Noto Sans" w:hAnsi="Noto Sans" w:cs="Noto Sans"/>
          <w:b/>
          <w:bCs/>
          <w:sz w:val="22"/>
          <w:szCs w:val="22"/>
        </w:rPr>
        <w:t xml:space="preserve">Apel de selecție: </w:t>
      </w:r>
      <w:r>
        <w:rPr>
          <w:rFonts w:ascii="Noto Sans" w:eastAsia="Noto Sans" w:hAnsi="Noto Sans" w:cs="Noto Sans"/>
          <w:i/>
          <w:iCs/>
          <w:sz w:val="22"/>
          <w:szCs w:val="22"/>
        </w:rPr>
        <w:t>Selectarea unui prestator de servicii integrate pentru organizarea și desfășurarea unei instruiri de 3 zile (2 nopți) pentru 46 participanți, incluzând servicii de cazare, alimentație, punerea la dispoziție a spațiilor pentru instruire și activități recreative, precum și toate facilitățile necesare desfășurării programului în condiții de siguranță și confort.</w:t>
      </w:r>
    </w:p>
    <w:p w14:paraId="4CBBD9A5" w14:textId="77777777" w:rsidR="00E16C76" w:rsidRDefault="00000000">
      <w:pPr>
        <w:spacing w:after="0"/>
        <w:jc w:val="both"/>
        <w:rPr>
          <w:rFonts w:ascii="Noto Sans" w:eastAsia="Noto Sans" w:hAnsi="Noto Sans" w:cs="Noto Sans"/>
          <w:sz w:val="22"/>
          <w:szCs w:val="22"/>
        </w:rPr>
      </w:pPr>
      <w:r>
        <w:rPr>
          <w:rFonts w:ascii="Noto Sans" w:eastAsia="Noto Sans" w:hAnsi="Noto Sans" w:cs="Noto Sans"/>
          <w:b/>
          <w:bCs/>
          <w:sz w:val="22"/>
          <w:szCs w:val="22"/>
        </w:rPr>
        <w:t>Program:</w:t>
      </w:r>
      <w:r>
        <w:rPr>
          <w:rFonts w:ascii="Noto Sans" w:eastAsia="Noto Sans" w:hAnsi="Noto Sans" w:cs="Noto Sans"/>
          <w:sz w:val="22"/>
          <w:szCs w:val="22"/>
        </w:rPr>
        <w:t xml:space="preserve"> </w:t>
      </w:r>
      <w:r>
        <w:rPr>
          <w:rFonts w:ascii="Noto Sans" w:eastAsia="Noto Sans" w:hAnsi="Noto Sans" w:cs="Noto Sans"/>
          <w:i/>
          <w:iCs/>
          <w:sz w:val="22"/>
          <w:szCs w:val="22"/>
        </w:rPr>
        <w:t>Promote social and civic activism among Youth</w:t>
      </w:r>
    </w:p>
    <w:p w14:paraId="5D995FB6" w14:textId="77777777" w:rsidR="00E16C76" w:rsidRDefault="00000000">
      <w:pPr>
        <w:spacing w:after="0"/>
        <w:jc w:val="both"/>
        <w:rPr>
          <w:rFonts w:ascii="Noto Sans" w:eastAsia="Noto Sans" w:hAnsi="Noto Sans" w:cs="Noto Sans"/>
          <w:sz w:val="22"/>
          <w:szCs w:val="22"/>
        </w:rPr>
      </w:pPr>
      <w:r>
        <w:rPr>
          <w:rFonts w:ascii="Noto Sans" w:eastAsia="Noto Sans" w:hAnsi="Noto Sans" w:cs="Noto Sans"/>
          <w:b/>
          <w:bCs/>
          <w:sz w:val="22"/>
          <w:szCs w:val="22"/>
        </w:rPr>
        <w:t>Autoritate contractantă:</w:t>
      </w:r>
      <w:r>
        <w:rPr>
          <w:rFonts w:ascii="Noto Sans" w:eastAsia="Noto Sans" w:hAnsi="Noto Sans" w:cs="Noto Sans"/>
          <w:sz w:val="22"/>
          <w:szCs w:val="22"/>
        </w:rPr>
        <w:t xml:space="preserve"> Fundația de Binefacere Caritas Moldova</w:t>
      </w:r>
    </w:p>
    <w:p w14:paraId="5FF9C1FA" w14:textId="77777777" w:rsidR="00E16C76" w:rsidRDefault="00000000">
      <w:pPr>
        <w:numPr>
          <w:ilvl w:val="0"/>
          <w:numId w:val="5"/>
        </w:numPr>
        <w:pBdr>
          <w:top w:val="nil"/>
          <w:left w:val="nil"/>
          <w:bottom w:val="nil"/>
          <w:right w:val="nil"/>
          <w:between w:val="nil"/>
        </w:pBdr>
        <w:spacing w:after="200" w:line="276" w:lineRule="auto"/>
        <w:jc w:val="both"/>
        <w:rPr>
          <w:rFonts w:ascii="Noto Sans" w:eastAsia="Noto Sans" w:hAnsi="Noto Sans" w:cs="Noto Sans"/>
          <w:b/>
          <w:bCs/>
          <w:color w:val="000000"/>
          <w:sz w:val="22"/>
          <w:szCs w:val="22"/>
        </w:rPr>
      </w:pPr>
      <w:r>
        <w:rPr>
          <w:rFonts w:ascii="Noto Sans" w:eastAsia="Noto Sans" w:hAnsi="Noto Sans" w:cs="Noto Sans"/>
          <w:b/>
          <w:bCs/>
          <w:color w:val="000000"/>
          <w:sz w:val="22"/>
          <w:szCs w:val="22"/>
        </w:rPr>
        <w:t>Prezentare generală:</w:t>
      </w:r>
    </w:p>
    <w:p w14:paraId="0B936D23" w14:textId="77777777" w:rsidR="00E16C76" w:rsidRDefault="00000000">
      <w:pPr>
        <w:spacing w:after="200" w:line="276" w:lineRule="auto"/>
        <w:jc w:val="both"/>
        <w:rPr>
          <w:rFonts w:ascii="Noto Sans" w:eastAsia="Noto Sans" w:hAnsi="Noto Sans" w:cs="Noto Sans"/>
          <w:b/>
          <w:bCs/>
          <w:sz w:val="22"/>
          <w:szCs w:val="22"/>
        </w:rPr>
      </w:pPr>
      <w:r>
        <w:rPr>
          <w:rFonts w:ascii="Noto Sans" w:eastAsia="Noto Sans" w:hAnsi="Noto Sans" w:cs="Noto Sans"/>
          <w:b/>
          <w:bCs/>
          <w:sz w:val="22"/>
          <w:szCs w:val="22"/>
        </w:rPr>
        <w:t>Fundația de Binefacere Caritas Moldova</w:t>
      </w:r>
      <w:r>
        <w:rPr>
          <w:rFonts w:ascii="Noto Sans" w:eastAsia="Noto Sans" w:hAnsi="Noto Sans" w:cs="Noto Sans"/>
          <w:sz w:val="22"/>
          <w:szCs w:val="22"/>
        </w:rPr>
        <w:t xml:space="preserve"> este o organizație non-guvernamentala care promovează valori și principii creștine, precum demnitatea umană, solidaritatea, compasiunea, voluntariatul, integritatea, transparența și universalitatea. Misiunea noastră constă în sprijinirea celor mai nevoiași, promovarea echității sociale și apărarea demnității umane, cu peste 30 de ani de experiență în Republica Moldova.</w:t>
      </w:r>
    </w:p>
    <w:p w14:paraId="31CE9EF9" w14:textId="77777777" w:rsidR="00E16C76" w:rsidRDefault="00000000">
      <w:pPr>
        <w:spacing w:after="0" w:line="240" w:lineRule="auto"/>
        <w:jc w:val="both"/>
        <w:rPr>
          <w:rFonts w:ascii="Noto Sans" w:eastAsia="Noto Sans" w:hAnsi="Noto Sans" w:cs="Noto Sans"/>
          <w:sz w:val="22"/>
          <w:szCs w:val="22"/>
        </w:rPr>
      </w:pPr>
      <w:r>
        <w:rPr>
          <w:rFonts w:ascii="Noto Sans" w:eastAsia="Noto Sans" w:hAnsi="Noto Sans" w:cs="Noto Sans"/>
          <w:sz w:val="22"/>
          <w:szCs w:val="22"/>
        </w:rPr>
        <w:t xml:space="preserve">Fundația activează pe întreg teritoriul țării prin Biroul Național și echipe locale în Chișinău, Ungheni, Orhei, Sîngerei, Cahul, Soroca, Comrat, Ștefan Vodă, Căușeni și Regiunea transnistreană. </w:t>
      </w:r>
    </w:p>
    <w:p w14:paraId="5EB58654" w14:textId="77777777" w:rsidR="00E16C76" w:rsidRDefault="00000000">
      <w:pPr>
        <w:spacing w:after="0" w:line="240" w:lineRule="auto"/>
        <w:ind w:firstLine="720"/>
        <w:jc w:val="both"/>
        <w:rPr>
          <w:rFonts w:ascii="Noto Sans" w:eastAsia="Noto Sans" w:hAnsi="Noto Sans" w:cs="Noto Sans"/>
          <w:color w:val="1F1F1F"/>
          <w:sz w:val="22"/>
          <w:szCs w:val="22"/>
          <w:highlight w:val="white"/>
        </w:rPr>
      </w:pPr>
      <w:r>
        <w:rPr>
          <w:rFonts w:ascii="Noto Sans" w:eastAsia="Noto Sans" w:hAnsi="Noto Sans" w:cs="Noto Sans"/>
          <w:color w:val="1F1F1F"/>
          <w:sz w:val="22"/>
          <w:szCs w:val="22"/>
          <w:highlight w:val="white"/>
        </w:rPr>
        <w:t>Proiectul ‘’</w:t>
      </w:r>
      <w:r>
        <w:rPr>
          <w:rFonts w:ascii="Noto Sans" w:eastAsia="Noto Sans" w:hAnsi="Noto Sans" w:cs="Noto Sans"/>
          <w:i/>
          <w:iCs/>
          <w:sz w:val="22"/>
          <w:szCs w:val="22"/>
        </w:rPr>
        <w:t>Promote social and civic activism among Youth’’</w:t>
      </w:r>
      <w:r>
        <w:rPr>
          <w:rFonts w:ascii="Noto Sans" w:eastAsia="Noto Sans" w:hAnsi="Noto Sans" w:cs="Noto Sans"/>
          <w:sz w:val="22"/>
          <w:szCs w:val="22"/>
        </w:rPr>
        <w:t xml:space="preserve"> </w:t>
      </w:r>
      <w:r>
        <w:rPr>
          <w:rFonts w:ascii="Noto Sans" w:eastAsia="Noto Sans" w:hAnsi="Noto Sans" w:cs="Noto Sans"/>
          <w:color w:val="1F1F1F"/>
          <w:sz w:val="22"/>
          <w:szCs w:val="22"/>
          <w:highlight w:val="white"/>
        </w:rPr>
        <w:t>își propune să contribuie la dezvoltarea competențelor civice și de leadership ale tinerilor, să încurajeze participarea acestora în viața comunității și să susțină inițiative locale conduse de tineri. În cadrul proiectului, tinerii vor participa la activități de educație civică, leadership, media literacy, combaterea dezinformării, mentorat și advocacy local, iar în comunitățile selectate vor fi susținute grupuri locale de tineri prin componentǎ de subgrantare și inițiative / campanii locale dezvoltate de aceștia.</w:t>
      </w:r>
    </w:p>
    <w:p w14:paraId="74EF367B" w14:textId="77777777" w:rsidR="00E16C76" w:rsidRDefault="00E16C76">
      <w:pPr>
        <w:spacing w:after="0"/>
        <w:jc w:val="both"/>
        <w:rPr>
          <w:rFonts w:ascii="Noto Sans" w:eastAsia="Noto Sans" w:hAnsi="Noto Sans" w:cs="Noto Sans"/>
          <w:i/>
          <w:iCs/>
          <w:sz w:val="22"/>
          <w:szCs w:val="22"/>
        </w:rPr>
      </w:pPr>
    </w:p>
    <w:p w14:paraId="1809F117" w14:textId="77777777" w:rsidR="00E16C76" w:rsidRDefault="00000000">
      <w:pPr>
        <w:numPr>
          <w:ilvl w:val="0"/>
          <w:numId w:val="5"/>
        </w:numPr>
        <w:pBdr>
          <w:top w:val="nil"/>
          <w:left w:val="nil"/>
          <w:bottom w:val="nil"/>
          <w:right w:val="nil"/>
          <w:between w:val="nil"/>
        </w:pBdr>
        <w:spacing w:after="0"/>
        <w:jc w:val="both"/>
        <w:rPr>
          <w:rFonts w:ascii="Noto Sans" w:eastAsia="Noto Sans" w:hAnsi="Noto Sans" w:cs="Noto Sans"/>
          <w:b/>
          <w:bCs/>
          <w:color w:val="000000"/>
          <w:sz w:val="22"/>
          <w:szCs w:val="22"/>
        </w:rPr>
      </w:pPr>
      <w:r>
        <w:rPr>
          <w:rFonts w:ascii="Noto Sans" w:eastAsia="Noto Sans" w:hAnsi="Noto Sans" w:cs="Noto Sans"/>
          <w:b/>
          <w:bCs/>
          <w:color w:val="000000"/>
          <w:sz w:val="22"/>
          <w:szCs w:val="22"/>
        </w:rPr>
        <w:t xml:space="preserve">Obiectivul general </w:t>
      </w:r>
    </w:p>
    <w:p w14:paraId="5072C21E" w14:textId="77777777" w:rsidR="00E16C76" w:rsidRDefault="00000000">
      <w:pPr>
        <w:rPr>
          <w:rFonts w:ascii="Noto Sans" w:eastAsia="Noto Sans" w:hAnsi="Noto Sans" w:cs="Noto Sans"/>
          <w:sz w:val="22"/>
          <w:szCs w:val="22"/>
        </w:rPr>
      </w:pPr>
      <w:r>
        <w:rPr>
          <w:rFonts w:ascii="Noto Sans" w:eastAsia="Noto Sans" w:hAnsi="Noto Sans" w:cs="Noto Sans"/>
          <w:sz w:val="22"/>
          <w:szCs w:val="22"/>
        </w:rPr>
        <w:t>Prestatorul selectat va asigura integral serviciile solicitate conform specificațiilor din prezentul document:</w:t>
      </w:r>
    </w:p>
    <w:tbl>
      <w:tblPr>
        <w:tblStyle w:val="a"/>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9270"/>
      </w:tblGrid>
      <w:tr w:rsidR="00E16C76" w14:paraId="06800B21" w14:textId="77777777">
        <w:tc>
          <w:tcPr>
            <w:tcW w:w="805" w:type="dxa"/>
          </w:tcPr>
          <w:p w14:paraId="5D8DCCAB" w14:textId="77777777" w:rsidR="00E16C76" w:rsidRDefault="00000000">
            <w:pPr>
              <w:jc w:val="center"/>
              <w:rPr>
                <w:rFonts w:ascii="Noto Sans" w:eastAsia="Noto Sans" w:hAnsi="Noto Sans" w:cs="Noto Sans"/>
                <w:b/>
                <w:bCs/>
                <w:sz w:val="22"/>
                <w:szCs w:val="22"/>
              </w:rPr>
            </w:pPr>
            <w:r>
              <w:rPr>
                <w:rFonts w:ascii="Noto Sans" w:eastAsia="Noto Sans" w:hAnsi="Noto Sans" w:cs="Noto Sans"/>
                <w:b/>
                <w:bCs/>
                <w:sz w:val="22"/>
                <w:szCs w:val="22"/>
              </w:rPr>
              <w:t>Nr.</w:t>
            </w:r>
          </w:p>
        </w:tc>
        <w:tc>
          <w:tcPr>
            <w:tcW w:w="9270" w:type="dxa"/>
          </w:tcPr>
          <w:p w14:paraId="23F198CF" w14:textId="77777777" w:rsidR="00E16C76" w:rsidRDefault="00000000">
            <w:pPr>
              <w:jc w:val="center"/>
              <w:rPr>
                <w:rFonts w:ascii="Noto Sans" w:eastAsia="Noto Sans" w:hAnsi="Noto Sans" w:cs="Noto Sans"/>
                <w:b/>
                <w:bCs/>
                <w:sz w:val="22"/>
                <w:szCs w:val="22"/>
              </w:rPr>
            </w:pPr>
            <w:r>
              <w:rPr>
                <w:rFonts w:ascii="Noto Sans" w:eastAsia="Noto Sans" w:hAnsi="Noto Sans" w:cs="Noto Sans"/>
                <w:b/>
                <w:bCs/>
                <w:sz w:val="22"/>
                <w:szCs w:val="22"/>
              </w:rPr>
              <w:t>Descrierea serviciilor</w:t>
            </w:r>
          </w:p>
        </w:tc>
      </w:tr>
      <w:tr w:rsidR="00E16C76" w14:paraId="6623411C" w14:textId="77777777">
        <w:tc>
          <w:tcPr>
            <w:tcW w:w="10075" w:type="dxa"/>
            <w:gridSpan w:val="2"/>
          </w:tcPr>
          <w:p w14:paraId="7937A0DD" w14:textId="77777777" w:rsidR="00E16C76" w:rsidRDefault="00000000">
            <w:pPr>
              <w:rPr>
                <w:rFonts w:ascii="Noto Sans" w:eastAsia="Noto Sans" w:hAnsi="Noto Sans" w:cs="Noto Sans"/>
                <w:b/>
                <w:bCs/>
                <w:sz w:val="22"/>
                <w:szCs w:val="22"/>
              </w:rPr>
            </w:pPr>
            <w:r>
              <w:rPr>
                <w:rFonts w:ascii="Noto Sans" w:eastAsia="Noto Sans" w:hAnsi="Noto Sans" w:cs="Noto Sans"/>
                <w:b/>
                <w:bCs/>
                <w:sz w:val="22"/>
                <w:szCs w:val="22"/>
              </w:rPr>
              <w:t xml:space="preserve">Perioada desfășurării: </w:t>
            </w:r>
            <w:r>
              <w:rPr>
                <w:rFonts w:ascii="Noto Sans" w:eastAsia="Noto Sans" w:hAnsi="Noto Sans" w:cs="Noto Sans"/>
                <w:sz w:val="22"/>
                <w:szCs w:val="22"/>
              </w:rPr>
              <w:t>20-22 iulie / 22-24 iulie / 27-29 iulie</w:t>
            </w:r>
          </w:p>
        </w:tc>
      </w:tr>
      <w:tr w:rsidR="00E16C76" w14:paraId="308C1FEF" w14:textId="77777777">
        <w:tc>
          <w:tcPr>
            <w:tcW w:w="10075" w:type="dxa"/>
            <w:gridSpan w:val="2"/>
          </w:tcPr>
          <w:p w14:paraId="7185AEB4" w14:textId="77777777" w:rsidR="00E16C76" w:rsidRDefault="00000000">
            <w:pPr>
              <w:rPr>
                <w:rFonts w:ascii="Noto Sans" w:eastAsia="Noto Sans" w:hAnsi="Noto Sans" w:cs="Noto Sans"/>
                <w:b/>
                <w:bCs/>
                <w:i/>
                <w:iCs/>
                <w:sz w:val="22"/>
                <w:szCs w:val="22"/>
              </w:rPr>
            </w:pPr>
            <w:r>
              <w:rPr>
                <w:rFonts w:ascii="Noto Sans" w:eastAsia="Noto Sans" w:hAnsi="Noto Sans" w:cs="Noto Sans"/>
                <w:b/>
                <w:bCs/>
                <w:i/>
                <w:iCs/>
                <w:sz w:val="22"/>
                <w:szCs w:val="22"/>
              </w:rPr>
              <w:t xml:space="preserve">Locația: </w:t>
            </w:r>
            <w:r>
              <w:rPr>
                <w:rFonts w:ascii="Noto Sans" w:eastAsia="Noto Sans" w:hAnsi="Noto Sans" w:cs="Noto Sans"/>
                <w:i/>
                <w:iCs/>
                <w:sz w:val="22"/>
                <w:szCs w:val="22"/>
              </w:rPr>
              <w:t>Locația propusă trebuie să fie amplasată la o distanță de maximum 50 km de municipiul Chișinău și să fie accesibilă prin transport rutier.</w:t>
            </w:r>
          </w:p>
        </w:tc>
      </w:tr>
      <w:tr w:rsidR="00E16C76" w14:paraId="65FA6FCF" w14:textId="77777777">
        <w:tc>
          <w:tcPr>
            <w:tcW w:w="10075" w:type="dxa"/>
            <w:gridSpan w:val="2"/>
          </w:tcPr>
          <w:p w14:paraId="0AB1E713" w14:textId="77777777" w:rsidR="00E16C76" w:rsidRDefault="00000000">
            <w:pPr>
              <w:rPr>
                <w:rFonts w:ascii="Noto Sans" w:eastAsia="Noto Sans" w:hAnsi="Noto Sans" w:cs="Noto Sans"/>
                <w:b/>
                <w:bCs/>
                <w:i/>
                <w:iCs/>
                <w:sz w:val="22"/>
                <w:szCs w:val="22"/>
              </w:rPr>
            </w:pPr>
            <w:r>
              <w:rPr>
                <w:rFonts w:ascii="Noto Sans" w:eastAsia="Noto Sans" w:hAnsi="Noto Sans" w:cs="Noto Sans"/>
                <w:b/>
                <w:bCs/>
                <w:i/>
                <w:iCs/>
                <w:sz w:val="22"/>
                <w:szCs w:val="22"/>
              </w:rPr>
              <w:t xml:space="preserve">Numărul estimativ de participanți: </w:t>
            </w:r>
            <w:r>
              <w:rPr>
                <w:rFonts w:ascii="Noto Sans" w:eastAsia="Noto Sans" w:hAnsi="Noto Sans" w:cs="Noto Sans"/>
                <w:i/>
                <w:iCs/>
                <w:sz w:val="22"/>
                <w:szCs w:val="22"/>
              </w:rPr>
              <w:t>46 persoane (vârsta 14 - 35 ani).</w:t>
            </w:r>
          </w:p>
        </w:tc>
      </w:tr>
      <w:tr w:rsidR="00E16C76" w14:paraId="46361E14" w14:textId="77777777">
        <w:tc>
          <w:tcPr>
            <w:tcW w:w="10075" w:type="dxa"/>
            <w:gridSpan w:val="2"/>
            <w:shd w:val="clear" w:color="auto" w:fill="D9D9D9"/>
          </w:tcPr>
          <w:p w14:paraId="53A042F9" w14:textId="77777777" w:rsidR="00E16C76" w:rsidRDefault="00000000">
            <w:pPr>
              <w:numPr>
                <w:ilvl w:val="0"/>
                <w:numId w:val="3"/>
              </w:numPr>
              <w:pBdr>
                <w:top w:val="nil"/>
                <w:left w:val="nil"/>
                <w:bottom w:val="nil"/>
                <w:right w:val="nil"/>
                <w:between w:val="nil"/>
              </w:pBdr>
              <w:spacing w:after="160" w:line="278" w:lineRule="auto"/>
              <w:jc w:val="center"/>
              <w:rPr>
                <w:rFonts w:ascii="Noto Sans" w:eastAsia="Noto Sans" w:hAnsi="Noto Sans" w:cs="Noto Sans"/>
                <w:b/>
                <w:bCs/>
                <w:color w:val="000000"/>
                <w:sz w:val="22"/>
                <w:szCs w:val="22"/>
              </w:rPr>
            </w:pPr>
            <w:r>
              <w:rPr>
                <w:rFonts w:ascii="Noto Sans" w:eastAsia="Noto Sans" w:hAnsi="Noto Sans" w:cs="Noto Sans"/>
                <w:b/>
                <w:bCs/>
                <w:color w:val="000000"/>
                <w:sz w:val="22"/>
                <w:szCs w:val="22"/>
              </w:rPr>
              <w:t>Cazare</w:t>
            </w:r>
          </w:p>
        </w:tc>
      </w:tr>
      <w:tr w:rsidR="00E16C76" w14:paraId="30BCD901" w14:textId="77777777">
        <w:tc>
          <w:tcPr>
            <w:tcW w:w="805" w:type="dxa"/>
            <w:vAlign w:val="center"/>
          </w:tcPr>
          <w:p w14:paraId="252CB404" w14:textId="77777777" w:rsidR="00E16C76" w:rsidRDefault="00000000">
            <w:pPr>
              <w:jc w:val="center"/>
              <w:rPr>
                <w:rFonts w:ascii="Noto Sans" w:eastAsia="Noto Sans" w:hAnsi="Noto Sans" w:cs="Noto Sans"/>
                <w:b/>
                <w:bCs/>
                <w:sz w:val="22"/>
                <w:szCs w:val="22"/>
              </w:rPr>
            </w:pPr>
            <w:r>
              <w:rPr>
                <w:rFonts w:ascii="Noto Sans" w:eastAsia="Noto Sans" w:hAnsi="Noto Sans" w:cs="Noto Sans"/>
                <w:b/>
                <w:bCs/>
                <w:sz w:val="22"/>
                <w:szCs w:val="22"/>
              </w:rPr>
              <w:t>1.</w:t>
            </w:r>
          </w:p>
        </w:tc>
        <w:tc>
          <w:tcPr>
            <w:tcW w:w="9270" w:type="dxa"/>
          </w:tcPr>
          <w:p w14:paraId="3F02D39F"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 </w:t>
            </w:r>
            <w:r>
              <w:rPr>
                <w:rFonts w:ascii="Noto Sans" w:eastAsia="Noto Sans" w:hAnsi="Noto Sans" w:cs="Noto Sans"/>
                <w:sz w:val="22"/>
                <w:szCs w:val="22"/>
              </w:rPr>
              <w:t>46</w:t>
            </w:r>
            <w:r>
              <w:rPr>
                <w:rFonts w:ascii="Noto Sans" w:eastAsia="Noto Sans" w:hAnsi="Noto Sans" w:cs="Noto Sans"/>
                <w:color w:val="000000"/>
                <w:sz w:val="22"/>
                <w:szCs w:val="22"/>
              </w:rPr>
              <w:t xml:space="preserve"> locuri de cazare; </w:t>
            </w:r>
          </w:p>
          <w:p w14:paraId="6A7D5041"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lastRenderedPageBreak/>
              <w:t xml:space="preserve">camere de 2–4 persoane; </w:t>
            </w:r>
          </w:p>
          <w:p w14:paraId="647CB11E"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grup sanitar funcțional; </w:t>
            </w:r>
          </w:p>
          <w:p w14:paraId="1EA3AE22"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apă caldă permanent;</w:t>
            </w:r>
          </w:p>
          <w:p w14:paraId="085C06DA"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lenjerie și prosoape curate; </w:t>
            </w:r>
          </w:p>
          <w:p w14:paraId="4D7F8B06"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curățenie zilnică; </w:t>
            </w:r>
          </w:p>
          <w:p w14:paraId="31053701"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acces la internet Wi-Fi;</w:t>
            </w:r>
          </w:p>
          <w:p w14:paraId="301BE254"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 spații exterioare pentru activități recreative;</w:t>
            </w:r>
          </w:p>
          <w:p w14:paraId="38C67680" w14:textId="77777777" w:rsidR="00E16C76" w:rsidRDefault="00000000">
            <w:pPr>
              <w:numPr>
                <w:ilvl w:val="0"/>
                <w:numId w:val="4"/>
              </w:numPr>
              <w:pBdr>
                <w:top w:val="nil"/>
                <w:left w:val="nil"/>
                <w:bottom w:val="nil"/>
                <w:right w:val="nil"/>
                <w:between w:val="nil"/>
              </w:pBdr>
              <w:spacing w:after="160"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securizarea locației 24/24.</w:t>
            </w:r>
          </w:p>
        </w:tc>
      </w:tr>
      <w:tr w:rsidR="00E16C76" w14:paraId="712701A4" w14:textId="77777777">
        <w:tc>
          <w:tcPr>
            <w:tcW w:w="10075" w:type="dxa"/>
            <w:gridSpan w:val="2"/>
            <w:shd w:val="clear" w:color="auto" w:fill="D9D9D9"/>
          </w:tcPr>
          <w:p w14:paraId="57DDC04C" w14:textId="77777777" w:rsidR="00E16C76" w:rsidRDefault="00000000">
            <w:pPr>
              <w:numPr>
                <w:ilvl w:val="0"/>
                <w:numId w:val="3"/>
              </w:numPr>
              <w:pBdr>
                <w:top w:val="nil"/>
                <w:left w:val="nil"/>
                <w:bottom w:val="nil"/>
                <w:right w:val="nil"/>
                <w:between w:val="nil"/>
              </w:pBdr>
              <w:spacing w:after="160" w:line="278" w:lineRule="auto"/>
              <w:jc w:val="center"/>
              <w:rPr>
                <w:rFonts w:ascii="Noto Sans" w:eastAsia="Noto Sans" w:hAnsi="Noto Sans" w:cs="Noto Sans"/>
                <w:b/>
                <w:bCs/>
                <w:color w:val="000000"/>
                <w:sz w:val="22"/>
                <w:szCs w:val="22"/>
              </w:rPr>
            </w:pPr>
            <w:r>
              <w:rPr>
                <w:rFonts w:ascii="Noto Sans" w:eastAsia="Noto Sans" w:hAnsi="Noto Sans" w:cs="Noto Sans"/>
                <w:b/>
                <w:bCs/>
                <w:color w:val="000000"/>
                <w:sz w:val="22"/>
                <w:szCs w:val="22"/>
              </w:rPr>
              <w:lastRenderedPageBreak/>
              <w:t>Alimentatie</w:t>
            </w:r>
          </w:p>
        </w:tc>
      </w:tr>
      <w:tr w:rsidR="00E16C76" w14:paraId="1AA936DA" w14:textId="77777777">
        <w:tc>
          <w:tcPr>
            <w:tcW w:w="805" w:type="dxa"/>
            <w:vAlign w:val="center"/>
          </w:tcPr>
          <w:p w14:paraId="0076EF36" w14:textId="77777777" w:rsidR="00E16C76" w:rsidRDefault="00000000">
            <w:pPr>
              <w:jc w:val="center"/>
              <w:rPr>
                <w:rFonts w:ascii="Noto Sans" w:eastAsia="Noto Sans" w:hAnsi="Noto Sans" w:cs="Noto Sans"/>
                <w:b/>
                <w:bCs/>
                <w:sz w:val="22"/>
                <w:szCs w:val="22"/>
              </w:rPr>
            </w:pPr>
            <w:r>
              <w:rPr>
                <w:rFonts w:ascii="Noto Sans" w:eastAsia="Noto Sans" w:hAnsi="Noto Sans" w:cs="Noto Sans"/>
                <w:b/>
                <w:bCs/>
                <w:sz w:val="22"/>
                <w:szCs w:val="22"/>
              </w:rPr>
              <w:t>2.</w:t>
            </w:r>
          </w:p>
        </w:tc>
        <w:tc>
          <w:tcPr>
            <w:tcW w:w="9270" w:type="dxa"/>
          </w:tcPr>
          <w:p w14:paraId="6DC39D31"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sz w:val="22"/>
                <w:szCs w:val="22"/>
              </w:rPr>
              <w:t>2</w:t>
            </w:r>
            <w:r>
              <w:rPr>
                <w:rFonts w:ascii="Noto Sans" w:eastAsia="Noto Sans" w:hAnsi="Noto Sans" w:cs="Noto Sans"/>
                <w:color w:val="000000"/>
                <w:sz w:val="22"/>
                <w:szCs w:val="22"/>
              </w:rPr>
              <w:t xml:space="preserve"> mic dejunuri;</w:t>
            </w:r>
          </w:p>
          <w:p w14:paraId="047251F3"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sz w:val="22"/>
                <w:szCs w:val="22"/>
              </w:rPr>
              <w:t>3</w:t>
            </w:r>
            <w:r>
              <w:rPr>
                <w:rFonts w:ascii="Noto Sans" w:eastAsia="Noto Sans" w:hAnsi="Noto Sans" w:cs="Noto Sans"/>
                <w:color w:val="000000"/>
                <w:sz w:val="22"/>
                <w:szCs w:val="22"/>
              </w:rPr>
              <w:t xml:space="preserve"> prânzuri;</w:t>
            </w:r>
          </w:p>
          <w:p w14:paraId="30BE7A92"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sz w:val="22"/>
                <w:szCs w:val="22"/>
              </w:rPr>
              <w:t>2</w:t>
            </w:r>
            <w:r>
              <w:rPr>
                <w:rFonts w:ascii="Noto Sans" w:eastAsia="Noto Sans" w:hAnsi="Noto Sans" w:cs="Noto Sans"/>
                <w:color w:val="000000"/>
                <w:sz w:val="22"/>
                <w:szCs w:val="22"/>
              </w:rPr>
              <w:t xml:space="preserve"> cine;</w:t>
            </w:r>
          </w:p>
          <w:p w14:paraId="1670FBB9" w14:textId="77777777" w:rsidR="00E16C76" w:rsidRDefault="00000000">
            <w:pPr>
              <w:numPr>
                <w:ilvl w:val="0"/>
                <w:numId w:val="4"/>
              </w:numPr>
              <w:pBdr>
                <w:top w:val="nil"/>
                <w:left w:val="nil"/>
                <w:bottom w:val="nil"/>
                <w:right w:val="nil"/>
                <w:between w:val="nil"/>
              </w:pBdr>
              <w:spacing w:after="160"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2 pauze de cafea pe zi.</w:t>
            </w:r>
          </w:p>
          <w:p w14:paraId="0775A308" w14:textId="77777777" w:rsidR="00E16C76" w:rsidRDefault="00000000">
            <w:pPr>
              <w:ind w:left="360"/>
              <w:rPr>
                <w:rFonts w:ascii="Noto Sans" w:eastAsia="Noto Sans" w:hAnsi="Noto Sans" w:cs="Noto Sans"/>
                <w:color w:val="000000"/>
                <w:sz w:val="22"/>
                <w:szCs w:val="22"/>
              </w:rPr>
            </w:pPr>
            <w:r>
              <w:rPr>
                <w:rFonts w:ascii="Noto Sans" w:eastAsia="Noto Sans" w:hAnsi="Noto Sans" w:cs="Noto Sans"/>
                <w:sz w:val="22"/>
                <w:szCs w:val="22"/>
              </w:rPr>
              <w:t>Meniul trebuie să includă:</w:t>
            </w:r>
          </w:p>
          <w:p w14:paraId="46FC0D92"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opțiuni vegetariene;</w:t>
            </w:r>
          </w:p>
          <w:p w14:paraId="4EA18590"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apă potabilă permanent disponibilă;</w:t>
            </w:r>
          </w:p>
          <w:p w14:paraId="258DB1E4" w14:textId="77777777" w:rsidR="00E16C76" w:rsidRDefault="00000000">
            <w:pPr>
              <w:numPr>
                <w:ilvl w:val="0"/>
                <w:numId w:val="4"/>
              </w:numPr>
              <w:pBdr>
                <w:top w:val="nil"/>
                <w:left w:val="nil"/>
                <w:bottom w:val="nil"/>
                <w:right w:val="nil"/>
                <w:between w:val="nil"/>
              </w:pBdr>
              <w:spacing w:after="160"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respectarea normelor sanitar-veterinare.</w:t>
            </w:r>
          </w:p>
          <w:p w14:paraId="47EE43BB" w14:textId="77777777" w:rsidR="00E16C76" w:rsidRDefault="00E16C76">
            <w:pPr>
              <w:jc w:val="center"/>
              <w:rPr>
                <w:rFonts w:ascii="Noto Sans" w:eastAsia="Noto Sans" w:hAnsi="Noto Sans" w:cs="Noto Sans"/>
                <w:b/>
                <w:bCs/>
                <w:sz w:val="22"/>
                <w:szCs w:val="22"/>
              </w:rPr>
            </w:pPr>
          </w:p>
        </w:tc>
      </w:tr>
      <w:tr w:rsidR="00E16C76" w14:paraId="5C212639" w14:textId="77777777">
        <w:tc>
          <w:tcPr>
            <w:tcW w:w="10075" w:type="dxa"/>
            <w:gridSpan w:val="2"/>
            <w:shd w:val="clear" w:color="auto" w:fill="D9D9D9"/>
          </w:tcPr>
          <w:p w14:paraId="68A9FB78" w14:textId="77777777" w:rsidR="00E16C76" w:rsidRDefault="00000000">
            <w:pPr>
              <w:pBdr>
                <w:top w:val="nil"/>
                <w:left w:val="nil"/>
                <w:bottom w:val="nil"/>
                <w:right w:val="nil"/>
                <w:between w:val="nil"/>
              </w:pBdr>
              <w:spacing w:after="160" w:line="278" w:lineRule="auto"/>
              <w:ind w:left="720"/>
              <w:jc w:val="center"/>
              <w:rPr>
                <w:rFonts w:ascii="Noto Sans" w:eastAsia="Noto Sans" w:hAnsi="Noto Sans" w:cs="Noto Sans"/>
                <w:b/>
                <w:bCs/>
                <w:color w:val="000000"/>
                <w:sz w:val="22"/>
                <w:szCs w:val="22"/>
              </w:rPr>
            </w:pPr>
            <w:r>
              <w:rPr>
                <w:rFonts w:ascii="Noto Sans" w:eastAsia="Noto Sans" w:hAnsi="Noto Sans" w:cs="Noto Sans"/>
                <w:b/>
                <w:bCs/>
                <w:color w:val="000000"/>
                <w:sz w:val="22"/>
                <w:szCs w:val="22"/>
              </w:rPr>
              <w:t>C. Sală de instruire</w:t>
            </w:r>
          </w:p>
        </w:tc>
      </w:tr>
      <w:tr w:rsidR="00E16C76" w14:paraId="2F69F17D" w14:textId="77777777">
        <w:tc>
          <w:tcPr>
            <w:tcW w:w="805" w:type="dxa"/>
            <w:vAlign w:val="center"/>
          </w:tcPr>
          <w:p w14:paraId="7EC44DAB" w14:textId="77777777" w:rsidR="00E16C76" w:rsidRDefault="00000000">
            <w:pPr>
              <w:jc w:val="center"/>
              <w:rPr>
                <w:rFonts w:ascii="Noto Sans" w:eastAsia="Noto Sans" w:hAnsi="Noto Sans" w:cs="Noto Sans"/>
                <w:b/>
                <w:bCs/>
                <w:sz w:val="22"/>
                <w:szCs w:val="22"/>
              </w:rPr>
            </w:pPr>
            <w:r>
              <w:rPr>
                <w:rFonts w:ascii="Noto Sans" w:eastAsia="Noto Sans" w:hAnsi="Noto Sans" w:cs="Noto Sans"/>
                <w:b/>
                <w:bCs/>
                <w:sz w:val="22"/>
                <w:szCs w:val="22"/>
              </w:rPr>
              <w:t>3.</w:t>
            </w:r>
          </w:p>
        </w:tc>
        <w:tc>
          <w:tcPr>
            <w:tcW w:w="9270" w:type="dxa"/>
          </w:tcPr>
          <w:p w14:paraId="4BE487B7"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sală cu capacitatea de </w:t>
            </w:r>
            <w:r>
              <w:rPr>
                <w:rFonts w:ascii="Noto Sans" w:eastAsia="Noto Sans" w:hAnsi="Noto Sans" w:cs="Noto Sans"/>
                <w:sz w:val="22"/>
                <w:szCs w:val="22"/>
              </w:rPr>
              <w:t>50</w:t>
            </w:r>
            <w:r>
              <w:rPr>
                <w:rFonts w:ascii="Noto Sans" w:eastAsia="Noto Sans" w:hAnsi="Noto Sans" w:cs="Noto Sans"/>
                <w:color w:val="000000"/>
                <w:sz w:val="22"/>
                <w:szCs w:val="22"/>
              </w:rPr>
              <w:t xml:space="preserve"> persoane;</w:t>
            </w:r>
          </w:p>
          <w:p w14:paraId="19375538"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videoproiector; </w:t>
            </w:r>
          </w:p>
          <w:p w14:paraId="7ACD01BC"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ecran de proiecție; </w:t>
            </w:r>
          </w:p>
          <w:p w14:paraId="25C87293"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sistem audio; </w:t>
            </w:r>
          </w:p>
          <w:p w14:paraId="15E02CD3"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minimum 2 flipchart-uri;</w:t>
            </w:r>
          </w:p>
          <w:p w14:paraId="54244FB3"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 xml:space="preserve">Wi-Fi funcțional; </w:t>
            </w:r>
          </w:p>
          <w:p w14:paraId="101276F3" w14:textId="77777777" w:rsidR="00E16C76" w:rsidRDefault="00000000">
            <w:pPr>
              <w:numPr>
                <w:ilvl w:val="0"/>
                <w:numId w:val="4"/>
              </w:numPr>
              <w:pBdr>
                <w:top w:val="nil"/>
                <w:left w:val="nil"/>
                <w:bottom w:val="nil"/>
                <w:right w:val="nil"/>
                <w:between w:val="nil"/>
              </w:pBdr>
              <w:spacing w:after="160"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aer condiționat sau ventilație adecvată.</w:t>
            </w:r>
          </w:p>
        </w:tc>
      </w:tr>
      <w:tr w:rsidR="00E16C76" w14:paraId="65390963" w14:textId="77777777">
        <w:tc>
          <w:tcPr>
            <w:tcW w:w="10075" w:type="dxa"/>
            <w:gridSpan w:val="2"/>
            <w:shd w:val="clear" w:color="auto" w:fill="D9D9D9"/>
          </w:tcPr>
          <w:p w14:paraId="0E621E82" w14:textId="77777777" w:rsidR="00E16C76" w:rsidRDefault="00000000">
            <w:pPr>
              <w:pBdr>
                <w:top w:val="nil"/>
                <w:left w:val="nil"/>
                <w:bottom w:val="nil"/>
                <w:right w:val="nil"/>
                <w:between w:val="nil"/>
              </w:pBdr>
              <w:spacing w:after="160" w:line="278" w:lineRule="auto"/>
              <w:ind w:left="720"/>
              <w:jc w:val="center"/>
              <w:rPr>
                <w:rFonts w:ascii="Noto Sans" w:eastAsia="Noto Sans" w:hAnsi="Noto Sans" w:cs="Noto Sans"/>
                <w:b/>
                <w:bCs/>
                <w:color w:val="000000"/>
                <w:sz w:val="22"/>
                <w:szCs w:val="22"/>
              </w:rPr>
            </w:pPr>
            <w:r>
              <w:rPr>
                <w:rFonts w:ascii="Noto Sans" w:eastAsia="Noto Sans" w:hAnsi="Noto Sans" w:cs="Noto Sans"/>
                <w:b/>
                <w:bCs/>
                <w:color w:val="000000"/>
                <w:sz w:val="22"/>
                <w:szCs w:val="22"/>
              </w:rPr>
              <w:t>D. Siguranță și protecția participanților</w:t>
            </w:r>
          </w:p>
        </w:tc>
      </w:tr>
      <w:tr w:rsidR="00E16C76" w14:paraId="077EF681" w14:textId="77777777">
        <w:tc>
          <w:tcPr>
            <w:tcW w:w="805" w:type="dxa"/>
            <w:vAlign w:val="center"/>
          </w:tcPr>
          <w:p w14:paraId="582A0297" w14:textId="77777777" w:rsidR="00E16C76" w:rsidRDefault="00000000">
            <w:pPr>
              <w:jc w:val="center"/>
              <w:rPr>
                <w:rFonts w:ascii="Noto Sans" w:eastAsia="Noto Sans" w:hAnsi="Noto Sans" w:cs="Noto Sans"/>
                <w:b/>
                <w:bCs/>
                <w:sz w:val="22"/>
                <w:szCs w:val="22"/>
              </w:rPr>
            </w:pPr>
            <w:r>
              <w:rPr>
                <w:rFonts w:ascii="Noto Sans" w:eastAsia="Noto Sans" w:hAnsi="Noto Sans" w:cs="Noto Sans"/>
                <w:b/>
                <w:bCs/>
                <w:sz w:val="22"/>
                <w:szCs w:val="22"/>
              </w:rPr>
              <w:t>4.</w:t>
            </w:r>
          </w:p>
        </w:tc>
        <w:tc>
          <w:tcPr>
            <w:tcW w:w="9270" w:type="dxa"/>
          </w:tcPr>
          <w:p w14:paraId="5EB23CB6"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trusă medicală disponibilă;</w:t>
            </w:r>
          </w:p>
          <w:p w14:paraId="76CFF47F"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acces la servicii medicale de urgență</w:t>
            </w:r>
          </w:p>
          <w:p w14:paraId="22E398EF" w14:textId="77777777" w:rsidR="00E16C76" w:rsidRDefault="00000000">
            <w:pPr>
              <w:numPr>
                <w:ilvl w:val="0"/>
                <w:numId w:val="4"/>
              </w:numPr>
              <w:pBdr>
                <w:top w:val="nil"/>
                <w:left w:val="nil"/>
                <w:bottom w:val="nil"/>
                <w:right w:val="nil"/>
                <w:between w:val="nil"/>
              </w:pBdr>
              <w:spacing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plan de evacuare în caz de incendiu;</w:t>
            </w:r>
          </w:p>
          <w:p w14:paraId="106ED8C7" w14:textId="77777777" w:rsidR="00E16C76" w:rsidRDefault="00000000">
            <w:pPr>
              <w:numPr>
                <w:ilvl w:val="0"/>
                <w:numId w:val="4"/>
              </w:numPr>
              <w:pBdr>
                <w:top w:val="nil"/>
                <w:left w:val="nil"/>
                <w:bottom w:val="nil"/>
                <w:right w:val="nil"/>
                <w:between w:val="nil"/>
              </w:pBdr>
              <w:spacing w:after="160" w:line="278" w:lineRule="auto"/>
              <w:rPr>
                <w:rFonts w:ascii="Noto Sans" w:eastAsia="Noto Sans" w:hAnsi="Noto Sans" w:cs="Noto Sans"/>
                <w:color w:val="000000"/>
                <w:sz w:val="22"/>
                <w:szCs w:val="22"/>
              </w:rPr>
            </w:pPr>
            <w:r>
              <w:rPr>
                <w:rFonts w:ascii="Noto Sans" w:eastAsia="Noto Sans" w:hAnsi="Noto Sans" w:cs="Noto Sans"/>
                <w:color w:val="000000"/>
                <w:sz w:val="22"/>
                <w:szCs w:val="22"/>
              </w:rPr>
              <w:t>personal responsabil de securitatea locației.</w:t>
            </w:r>
          </w:p>
        </w:tc>
      </w:tr>
    </w:tbl>
    <w:p w14:paraId="2CC36CC9" w14:textId="77777777" w:rsidR="00E16C76" w:rsidRDefault="00000000">
      <w:pPr>
        <w:numPr>
          <w:ilvl w:val="0"/>
          <w:numId w:val="2"/>
        </w:numPr>
        <w:spacing w:after="0" w:line="240" w:lineRule="auto"/>
        <w:jc w:val="both"/>
        <w:rPr>
          <w:rFonts w:ascii="Noto Sans" w:eastAsia="Noto Sans" w:hAnsi="Noto Sans" w:cs="Noto Sans"/>
          <w:sz w:val="22"/>
          <w:szCs w:val="22"/>
        </w:rPr>
      </w:pPr>
      <w:r>
        <w:rPr>
          <w:rFonts w:ascii="Noto Sans" w:eastAsia="Noto Sans" w:hAnsi="Noto Sans" w:cs="Noto Sans"/>
          <w:sz w:val="22"/>
          <w:szCs w:val="22"/>
        </w:rPr>
        <w:t xml:space="preserve">Serviciile vor fi prestate în baza unui contract de achiziții de servicii/produse, cu durata de 3 zile calendaristice.   </w:t>
      </w:r>
    </w:p>
    <w:p w14:paraId="60311E27" w14:textId="77777777" w:rsidR="00E16C76" w:rsidRDefault="00000000">
      <w:pPr>
        <w:numPr>
          <w:ilvl w:val="0"/>
          <w:numId w:val="2"/>
        </w:numPr>
        <w:spacing w:after="0" w:line="240" w:lineRule="auto"/>
        <w:jc w:val="both"/>
        <w:rPr>
          <w:rFonts w:ascii="Noto Sans" w:eastAsia="Noto Sans" w:hAnsi="Noto Sans" w:cs="Noto Sans"/>
          <w:sz w:val="22"/>
          <w:szCs w:val="22"/>
        </w:rPr>
      </w:pPr>
      <w:r>
        <w:rPr>
          <w:rFonts w:ascii="Noto Sans" w:eastAsia="Noto Sans" w:hAnsi="Noto Sans" w:cs="Noto Sans"/>
          <w:sz w:val="22"/>
          <w:szCs w:val="22"/>
        </w:rPr>
        <w:t xml:space="preserve">Prestarea serviciilor va începe începând cu data de 20, 22 sau 27 iulie, în dependențǎ de disponbilitatea prestatorului de servicii, termen orientativ ce poate fi ajustat prin acordul părților.  </w:t>
      </w:r>
    </w:p>
    <w:p w14:paraId="575EB4C7" w14:textId="77777777" w:rsidR="00E16C76" w:rsidRDefault="00000000">
      <w:pPr>
        <w:numPr>
          <w:ilvl w:val="0"/>
          <w:numId w:val="2"/>
        </w:numPr>
        <w:spacing w:after="0" w:line="240" w:lineRule="auto"/>
        <w:jc w:val="both"/>
        <w:rPr>
          <w:rFonts w:ascii="Noto Sans" w:eastAsia="Noto Sans" w:hAnsi="Noto Sans" w:cs="Noto Sans"/>
          <w:sz w:val="22"/>
          <w:szCs w:val="22"/>
        </w:rPr>
      </w:pPr>
      <w:r>
        <w:rPr>
          <w:rFonts w:ascii="Noto Sans" w:eastAsia="Noto Sans" w:hAnsi="Noto Sans" w:cs="Noto Sans"/>
          <w:color w:val="000000"/>
          <w:sz w:val="22"/>
          <w:szCs w:val="22"/>
        </w:rPr>
        <w:t xml:space="preserve">Operatorii economici participanți vor prezenta oferta financiară exprimată în preț per beneficiar/zi, cu indicarea detaliată a </w:t>
      </w:r>
      <w:r>
        <w:rPr>
          <w:rFonts w:ascii="Noto Sans" w:eastAsia="Noto Sans" w:hAnsi="Noto Sans" w:cs="Noto Sans"/>
          <w:sz w:val="22"/>
          <w:szCs w:val="22"/>
        </w:rPr>
        <w:t>serviciilor prestate</w:t>
      </w:r>
      <w:r>
        <w:rPr>
          <w:rFonts w:ascii="Noto Sans" w:eastAsia="Noto Sans" w:hAnsi="Noto Sans" w:cs="Noto Sans"/>
          <w:color w:val="000000"/>
          <w:sz w:val="22"/>
          <w:szCs w:val="22"/>
        </w:rPr>
        <w:t xml:space="preserve">; </w:t>
      </w:r>
    </w:p>
    <w:p w14:paraId="674A24BC" w14:textId="77777777" w:rsidR="00E16C76" w:rsidRDefault="00000000">
      <w:pPr>
        <w:numPr>
          <w:ilvl w:val="0"/>
          <w:numId w:val="2"/>
        </w:numPr>
        <w:spacing w:after="0" w:line="240" w:lineRule="auto"/>
        <w:jc w:val="both"/>
        <w:rPr>
          <w:rFonts w:ascii="Noto Sans" w:eastAsia="Noto Sans" w:hAnsi="Noto Sans" w:cs="Noto Sans"/>
          <w:sz w:val="22"/>
          <w:szCs w:val="22"/>
        </w:rPr>
      </w:pPr>
      <w:r>
        <w:rPr>
          <w:rFonts w:ascii="Noto Sans" w:eastAsia="Noto Sans" w:hAnsi="Noto Sans" w:cs="Noto Sans"/>
          <w:sz w:val="22"/>
          <w:szCs w:val="22"/>
        </w:rPr>
        <w:t>Prestatorul va asigura organizarea și desfășurarea taberei de vară în condiții de siguranță, confort și conformitate cu legislația națională în vigoare;</w:t>
      </w:r>
    </w:p>
    <w:p w14:paraId="22703676" w14:textId="77777777" w:rsidR="00E16C76" w:rsidRDefault="00000000">
      <w:pPr>
        <w:numPr>
          <w:ilvl w:val="0"/>
          <w:numId w:val="2"/>
        </w:numPr>
        <w:spacing w:after="0" w:line="240" w:lineRule="auto"/>
        <w:jc w:val="both"/>
        <w:rPr>
          <w:rFonts w:ascii="Noto Sans" w:eastAsia="Noto Sans" w:hAnsi="Noto Sans" w:cs="Noto Sans"/>
          <w:sz w:val="22"/>
          <w:szCs w:val="22"/>
        </w:rPr>
      </w:pPr>
      <w:r>
        <w:rPr>
          <w:rFonts w:ascii="Noto Sans" w:eastAsia="Noto Sans" w:hAnsi="Noto Sans" w:cs="Noto Sans"/>
          <w:sz w:val="22"/>
          <w:szCs w:val="22"/>
        </w:rPr>
        <w:t>Prestatorul are obligația de a respecta toate cerințele legale, sanitaro-igienice, de securitate și protecție a participanților privind cazarea, alimentația, utilizarea spațiilor și desfășurarea activităților pe durata taberei.</w:t>
      </w:r>
    </w:p>
    <w:p w14:paraId="45E61180" w14:textId="77777777" w:rsidR="00E16C76" w:rsidRDefault="00000000">
      <w:pPr>
        <w:numPr>
          <w:ilvl w:val="0"/>
          <w:numId w:val="2"/>
        </w:numPr>
        <w:spacing w:after="0" w:line="240" w:lineRule="auto"/>
        <w:jc w:val="both"/>
        <w:rPr>
          <w:rFonts w:ascii="Noto Sans" w:eastAsia="Noto Sans" w:hAnsi="Noto Sans" w:cs="Noto Sans"/>
          <w:sz w:val="22"/>
          <w:szCs w:val="22"/>
        </w:rPr>
      </w:pPr>
      <w:r>
        <w:rPr>
          <w:rFonts w:ascii="Noto Sans" w:eastAsia="Noto Sans" w:hAnsi="Noto Sans" w:cs="Noto Sans"/>
          <w:sz w:val="22"/>
          <w:szCs w:val="22"/>
        </w:rPr>
        <w:t xml:space="preserve">Prestatorul va asigura spații de cazare și servire a mesei adecvate, sigure și conforme normelor aplicabile, precum și condițiile necesare pentru desfășurarea activităților educative, recreative și de dezvoltare personală prevăzute în programul taberei; </w:t>
      </w:r>
    </w:p>
    <w:p w14:paraId="263A4407" w14:textId="77777777" w:rsidR="00E16C76" w:rsidRDefault="00000000">
      <w:pPr>
        <w:numPr>
          <w:ilvl w:val="0"/>
          <w:numId w:val="2"/>
        </w:numPr>
        <w:spacing w:after="0" w:line="240" w:lineRule="auto"/>
        <w:jc w:val="both"/>
        <w:rPr>
          <w:rFonts w:ascii="Noto Sans" w:eastAsia="Noto Sans" w:hAnsi="Noto Sans" w:cs="Noto Sans"/>
          <w:sz w:val="22"/>
          <w:szCs w:val="22"/>
        </w:rPr>
      </w:pPr>
      <w:r>
        <w:rPr>
          <w:rFonts w:ascii="Noto Sans" w:eastAsia="Noto Sans" w:hAnsi="Noto Sans" w:cs="Noto Sans"/>
          <w:sz w:val="22"/>
          <w:szCs w:val="22"/>
        </w:rPr>
        <w:t xml:space="preserve">Prestatorul va garanta că toate serviciile oferite în cadrul taberei sunt furnizate de personal calificat și în conformitate cu standardele de calitate și siguranță aplicabile.  </w:t>
      </w:r>
    </w:p>
    <w:p w14:paraId="245082EE" w14:textId="77777777" w:rsidR="00E16C76" w:rsidRDefault="00000000">
      <w:pPr>
        <w:numPr>
          <w:ilvl w:val="0"/>
          <w:numId w:val="2"/>
        </w:numPr>
        <w:spacing w:after="0" w:line="240" w:lineRule="auto"/>
        <w:jc w:val="both"/>
        <w:rPr>
          <w:rFonts w:ascii="Noto Sans" w:eastAsia="Noto Sans" w:hAnsi="Noto Sans" w:cs="Noto Sans"/>
          <w:sz w:val="22"/>
          <w:szCs w:val="22"/>
        </w:rPr>
      </w:pPr>
      <w:r>
        <w:rPr>
          <w:rFonts w:ascii="Noto Sans" w:eastAsia="Noto Sans" w:hAnsi="Noto Sans" w:cs="Noto Sans"/>
          <w:sz w:val="22"/>
          <w:szCs w:val="22"/>
        </w:rPr>
        <w:t>Autoritatea contractantă își rezervă dreptul de a efectua o vizită de verificare a locației înainte de atribuirea contractului pentru confirmarea informațiilor prezentate în ofertă.</w:t>
      </w:r>
    </w:p>
    <w:p w14:paraId="3FBBBBC1" w14:textId="77777777" w:rsidR="00E16C76" w:rsidRDefault="00E16C76">
      <w:pPr>
        <w:spacing w:after="0" w:line="240" w:lineRule="auto"/>
        <w:ind w:left="720"/>
        <w:jc w:val="both"/>
        <w:rPr>
          <w:rFonts w:ascii="Noto Sans" w:eastAsia="Noto Sans" w:hAnsi="Noto Sans" w:cs="Noto Sans"/>
          <w:sz w:val="22"/>
          <w:szCs w:val="22"/>
        </w:rPr>
      </w:pPr>
    </w:p>
    <w:p w14:paraId="201EA60B" w14:textId="77777777" w:rsidR="00E16C76" w:rsidRDefault="00000000">
      <w:pPr>
        <w:numPr>
          <w:ilvl w:val="0"/>
          <w:numId w:val="5"/>
        </w:numPr>
        <w:pBdr>
          <w:top w:val="nil"/>
          <w:left w:val="nil"/>
          <w:bottom w:val="nil"/>
          <w:right w:val="nil"/>
          <w:between w:val="nil"/>
        </w:pBdr>
        <w:rPr>
          <w:rFonts w:ascii="Noto Sans" w:eastAsia="Noto Sans" w:hAnsi="Noto Sans" w:cs="Noto Sans"/>
          <w:b/>
          <w:bCs/>
          <w:color w:val="000000"/>
          <w:sz w:val="22"/>
          <w:szCs w:val="22"/>
        </w:rPr>
      </w:pPr>
      <w:r>
        <w:rPr>
          <w:rFonts w:ascii="Noto Sans" w:eastAsia="Noto Sans" w:hAnsi="Noto Sans" w:cs="Noto Sans"/>
          <w:b/>
          <w:bCs/>
          <w:color w:val="000000"/>
          <w:sz w:val="22"/>
          <w:szCs w:val="22"/>
        </w:rPr>
        <w:t>Dosarul de aplicare trebuie să conțină următoarele documente:</w:t>
      </w:r>
    </w:p>
    <w:p w14:paraId="52D4C00C" w14:textId="77777777" w:rsidR="00E16C76" w:rsidRDefault="00000000">
      <w:pPr>
        <w:rPr>
          <w:rFonts w:ascii="Noto Sans" w:eastAsia="Noto Sans" w:hAnsi="Noto Sans" w:cs="Noto Sans"/>
          <w:sz w:val="22"/>
          <w:szCs w:val="22"/>
        </w:rPr>
      </w:pPr>
      <w:r>
        <w:rPr>
          <w:rFonts w:ascii="Noto Sans" w:eastAsia="Noto Sans" w:hAnsi="Noto Sans" w:cs="Noto Sans"/>
          <w:sz w:val="22"/>
          <w:szCs w:val="22"/>
        </w:rPr>
        <w:t xml:space="preserve">1.  </w:t>
      </w:r>
      <w:hyperlink r:id="rId8">
        <w:r>
          <w:rPr>
            <w:rFonts w:ascii="Noto Sans" w:eastAsia="Noto Sans" w:hAnsi="Noto Sans" w:cs="Noto Sans"/>
            <w:b/>
            <w:bCs/>
            <w:sz w:val="22"/>
            <w:szCs w:val="22"/>
            <w:u w:val="single"/>
          </w:rPr>
          <w:t>Declarație privind statutul ofertantului </w:t>
        </w:r>
      </w:hyperlink>
      <w:r>
        <w:rPr>
          <w:rFonts w:ascii="Noto Sans" w:eastAsia="Noto Sans" w:hAnsi="Noto Sans" w:cs="Noto Sans"/>
          <w:i/>
          <w:iCs/>
          <w:sz w:val="22"/>
          <w:szCs w:val="22"/>
        </w:rPr>
        <w:t> </w:t>
      </w:r>
      <w:r>
        <w:rPr>
          <w:rFonts w:ascii="Noto Sans" w:eastAsia="Noto Sans" w:hAnsi="Noto Sans" w:cs="Noto Sans"/>
          <w:sz w:val="22"/>
          <w:szCs w:val="22"/>
        </w:rPr>
        <w:t>completată, semnată și ștampilată, </w:t>
      </w:r>
      <w:r>
        <w:rPr>
          <w:rFonts w:ascii="Noto Sans" w:eastAsia="Noto Sans" w:hAnsi="Noto Sans" w:cs="Noto Sans"/>
          <w:i/>
          <w:iCs/>
          <w:sz w:val="22"/>
          <w:szCs w:val="22"/>
        </w:rPr>
        <w:t> fie semnată cu semnătura electronică calificată</w:t>
      </w:r>
      <w:r>
        <w:rPr>
          <w:rFonts w:ascii="Noto Sans" w:eastAsia="Noto Sans" w:hAnsi="Noto Sans" w:cs="Noto Sans"/>
          <w:sz w:val="22"/>
          <w:szCs w:val="22"/>
        </w:rPr>
        <w:t xml:space="preserve">), va fi prezentată în limba română; </w:t>
      </w:r>
    </w:p>
    <w:p w14:paraId="46D87436" w14:textId="77777777" w:rsidR="00E16C76" w:rsidRDefault="00000000">
      <w:pPr>
        <w:rPr>
          <w:rFonts w:ascii="Noto Sans" w:eastAsia="Noto Sans" w:hAnsi="Noto Sans" w:cs="Noto Sans"/>
          <w:color w:val="EE0000"/>
          <w:sz w:val="22"/>
          <w:szCs w:val="22"/>
          <w:highlight w:val="yellow"/>
        </w:rPr>
      </w:pPr>
      <w:r>
        <w:rPr>
          <w:rFonts w:ascii="Noto Sans" w:eastAsia="Noto Sans" w:hAnsi="Noto Sans" w:cs="Noto Sans"/>
          <w:sz w:val="22"/>
          <w:szCs w:val="22"/>
        </w:rPr>
        <w:t xml:space="preserve">2. Oferta tehnică </w:t>
      </w:r>
      <w:r>
        <w:rPr>
          <w:rFonts w:ascii="Noto Sans" w:eastAsia="Noto Sans" w:hAnsi="Noto Sans" w:cs="Noto Sans"/>
          <w:i/>
          <w:iCs/>
          <w:sz w:val="22"/>
          <w:szCs w:val="22"/>
        </w:rPr>
        <w:t xml:space="preserve">(Anexa nr.2)  </w:t>
      </w:r>
      <w:r>
        <w:rPr>
          <w:rFonts w:ascii="Noto Sans" w:eastAsia="Noto Sans" w:hAnsi="Noto Sans" w:cs="Noto Sans"/>
          <w:sz w:val="22"/>
          <w:szCs w:val="22"/>
        </w:rPr>
        <w:t>completată integral (datat, semnat și ștampilat de ofertant, </w:t>
      </w:r>
      <w:r>
        <w:rPr>
          <w:rFonts w:ascii="Noto Sans" w:eastAsia="Noto Sans" w:hAnsi="Noto Sans" w:cs="Noto Sans"/>
          <w:i/>
          <w:iCs/>
          <w:sz w:val="22"/>
          <w:szCs w:val="22"/>
        </w:rPr>
        <w:t>fie semnat cu semnătura electronică calificată</w:t>
      </w:r>
      <w:r>
        <w:rPr>
          <w:rFonts w:ascii="Noto Sans" w:eastAsia="Noto Sans" w:hAnsi="Noto Sans" w:cs="Noto Sans"/>
          <w:sz w:val="22"/>
          <w:szCs w:val="22"/>
        </w:rPr>
        <w:t>), va fi prezentat în limba română;</w:t>
      </w:r>
    </w:p>
    <w:p w14:paraId="78EF0C03" w14:textId="77777777" w:rsidR="00E16C76" w:rsidRDefault="00000000">
      <w:pPr>
        <w:rPr>
          <w:rFonts w:ascii="Noto Sans" w:eastAsia="Noto Sans" w:hAnsi="Noto Sans" w:cs="Noto Sans"/>
          <w:b/>
          <w:bCs/>
          <w:sz w:val="22"/>
          <w:szCs w:val="22"/>
          <w:u w:val="single"/>
        </w:rPr>
      </w:pPr>
      <w:r>
        <w:rPr>
          <w:rFonts w:ascii="Noto Sans" w:eastAsia="Noto Sans" w:hAnsi="Noto Sans" w:cs="Noto Sans"/>
          <w:sz w:val="22"/>
          <w:szCs w:val="22"/>
        </w:rPr>
        <w:t xml:space="preserve">3. </w:t>
      </w:r>
      <w:hyperlink r:id="rId9">
        <w:r>
          <w:rPr>
            <w:rFonts w:ascii="Noto Sans" w:eastAsia="Noto Sans" w:hAnsi="Noto Sans" w:cs="Noto Sans"/>
            <w:b/>
            <w:bCs/>
            <w:color w:val="000000"/>
            <w:sz w:val="22"/>
            <w:szCs w:val="22"/>
            <w:u w:val="single"/>
          </w:rPr>
          <w:t>Oferta financiară </w:t>
        </w:r>
      </w:hyperlink>
      <w:hyperlink r:id="rId10">
        <w:r>
          <w:rPr>
            <w:rFonts w:ascii="Noto Sans" w:eastAsia="Noto Sans" w:hAnsi="Noto Sans" w:cs="Noto Sans"/>
            <w:i/>
            <w:iCs/>
            <w:color w:val="000000"/>
            <w:sz w:val="22"/>
            <w:szCs w:val="22"/>
            <w:u w:val="single"/>
          </w:rPr>
          <w:t>(Anexa nr.1)</w:t>
        </w:r>
      </w:hyperlink>
      <w:r>
        <w:rPr>
          <w:rFonts w:ascii="Noto Sans" w:eastAsia="Noto Sans" w:hAnsi="Noto Sans" w:cs="Noto Sans"/>
          <w:i/>
          <w:iCs/>
          <w:sz w:val="22"/>
          <w:szCs w:val="22"/>
        </w:rPr>
        <w:t> </w:t>
      </w:r>
      <w:r>
        <w:rPr>
          <w:rFonts w:ascii="Noto Sans" w:eastAsia="Noto Sans" w:hAnsi="Noto Sans" w:cs="Noto Sans"/>
          <w:sz w:val="22"/>
          <w:szCs w:val="22"/>
        </w:rPr>
        <w:t>completată integral, datată, semnată și ștampilată, </w:t>
      </w:r>
      <w:r>
        <w:rPr>
          <w:rFonts w:ascii="Noto Sans" w:eastAsia="Noto Sans" w:hAnsi="Noto Sans" w:cs="Noto Sans"/>
          <w:i/>
          <w:iCs/>
          <w:sz w:val="22"/>
          <w:szCs w:val="22"/>
        </w:rPr>
        <w:t>fie semnată cu semnătura electronică calificată,</w:t>
      </w:r>
      <w:r>
        <w:rPr>
          <w:rFonts w:ascii="Noto Sans" w:eastAsia="Noto Sans" w:hAnsi="Noto Sans" w:cs="Noto Sans"/>
          <w:sz w:val="22"/>
          <w:szCs w:val="22"/>
        </w:rPr>
        <w:t> prețurile</w:t>
      </w:r>
      <w:r>
        <w:rPr>
          <w:rFonts w:ascii="Noto Sans" w:eastAsia="Noto Sans" w:hAnsi="Noto Sans" w:cs="Noto Sans"/>
          <w:b/>
          <w:bCs/>
          <w:sz w:val="22"/>
          <w:szCs w:val="22"/>
        </w:rPr>
        <w:t> </w:t>
      </w:r>
      <w:r>
        <w:rPr>
          <w:rFonts w:ascii="Noto Sans" w:eastAsia="Noto Sans" w:hAnsi="Noto Sans" w:cs="Noto Sans"/>
          <w:sz w:val="22"/>
          <w:szCs w:val="22"/>
        </w:rPr>
        <w:t>vor fi indicate </w:t>
      </w:r>
      <w:r>
        <w:rPr>
          <w:rFonts w:ascii="Noto Sans" w:eastAsia="Noto Sans" w:hAnsi="Noto Sans" w:cs="Noto Sans"/>
          <w:b/>
          <w:bCs/>
          <w:sz w:val="22"/>
          <w:szCs w:val="22"/>
          <w:u w:val="single"/>
        </w:rPr>
        <w:t>cu TVA (MDL) .</w:t>
      </w:r>
    </w:p>
    <w:p w14:paraId="05ACCB7A" w14:textId="77777777" w:rsidR="00E16C76" w:rsidRDefault="00000000">
      <w:pPr>
        <w:numPr>
          <w:ilvl w:val="0"/>
          <w:numId w:val="5"/>
        </w:numPr>
        <w:pBdr>
          <w:top w:val="nil"/>
          <w:left w:val="nil"/>
          <w:bottom w:val="nil"/>
          <w:right w:val="nil"/>
          <w:between w:val="nil"/>
        </w:pBdr>
        <w:spacing w:after="0"/>
        <w:rPr>
          <w:rFonts w:ascii="Noto Sans" w:eastAsia="Noto Sans" w:hAnsi="Noto Sans" w:cs="Noto Sans"/>
          <w:b/>
          <w:bCs/>
          <w:color w:val="000000"/>
          <w:sz w:val="22"/>
          <w:szCs w:val="22"/>
          <w:u w:val="single"/>
        </w:rPr>
      </w:pPr>
      <w:r>
        <w:rPr>
          <w:rFonts w:ascii="Noto Sans" w:eastAsia="Noto Sans" w:hAnsi="Noto Sans" w:cs="Noto Sans"/>
          <w:b/>
          <w:bCs/>
          <w:color w:val="000000"/>
          <w:sz w:val="22"/>
          <w:szCs w:val="22"/>
        </w:rPr>
        <w:t>Dosarul de participare:</w:t>
      </w:r>
    </w:p>
    <w:p w14:paraId="5106A883" w14:textId="51DF610E" w:rsidR="00E16C76" w:rsidRDefault="00000000">
      <w:pPr>
        <w:numPr>
          <w:ilvl w:val="0"/>
          <w:numId w:val="1"/>
        </w:numPr>
        <w:pBdr>
          <w:top w:val="nil"/>
          <w:left w:val="nil"/>
          <w:bottom w:val="nil"/>
          <w:right w:val="nil"/>
          <w:between w:val="nil"/>
        </w:pBdr>
        <w:spacing w:after="0"/>
        <w:rPr>
          <w:rFonts w:ascii="Noto Sans" w:eastAsia="Noto Sans" w:hAnsi="Noto Sans" w:cs="Noto Sans"/>
          <w:color w:val="000000"/>
          <w:sz w:val="22"/>
          <w:szCs w:val="22"/>
        </w:rPr>
      </w:pPr>
      <w:r>
        <w:rPr>
          <w:rFonts w:ascii="Noto Sans" w:eastAsia="Noto Sans" w:hAnsi="Noto Sans" w:cs="Noto Sans"/>
          <w:color w:val="000000"/>
          <w:sz w:val="22"/>
          <w:szCs w:val="22"/>
        </w:rPr>
        <w:t xml:space="preserve">Oferta va fi expediată prin e-mail la: </w:t>
      </w:r>
      <w:r>
        <w:rPr>
          <w:rFonts w:ascii="Noto Sans" w:eastAsia="Noto Sans" w:hAnsi="Noto Sans" w:cs="Noto Sans"/>
          <w:noProof/>
          <w:color w:val="000000"/>
          <w:sz w:val="22"/>
          <w:szCs w:val="22"/>
        </w:rPr>
        <w:drawing>
          <wp:inline distT="0" distB="0" distL="0" distR="0" wp14:anchorId="22A794CB" wp14:editId="1203F0C9">
            <wp:extent cx="7620" cy="7620"/>
            <wp:effectExtent l="0" t="0" r="0" b="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1"/>
                    <a:srcRect/>
                    <a:stretch>
                      <a:fillRect/>
                    </a:stretch>
                  </pic:blipFill>
                  <pic:spPr>
                    <a:xfrm>
                      <a:off x="0" y="0"/>
                      <a:ext cx="7620" cy="7620"/>
                    </a:xfrm>
                    <a:prstGeom prst="rect">
                      <a:avLst/>
                    </a:prstGeom>
                    <a:ln/>
                  </pic:spPr>
                </pic:pic>
              </a:graphicData>
            </a:graphic>
          </wp:inline>
        </w:drawing>
      </w:r>
      <w:hyperlink r:id="rId12">
        <w:r>
          <w:rPr>
            <w:rFonts w:ascii="Noto Sans" w:eastAsia="Noto Sans" w:hAnsi="Noto Sans" w:cs="Noto Sans"/>
            <w:color w:val="0000FF"/>
            <w:sz w:val="22"/>
            <w:szCs w:val="22"/>
            <w:u w:val="single"/>
          </w:rPr>
          <w:t>procurement@caritas.md</w:t>
        </w:r>
      </w:hyperlink>
      <w:r>
        <w:rPr>
          <w:rFonts w:ascii="Noto Sans" w:eastAsia="Noto Sans" w:hAnsi="Noto Sans" w:cs="Noto Sans"/>
          <w:color w:val="000000"/>
          <w:sz w:val="22"/>
          <w:szCs w:val="22"/>
          <w:u w:val="single"/>
        </w:rPr>
        <w:t xml:space="preserve"> </w:t>
      </w:r>
      <w:r>
        <w:rPr>
          <w:rFonts w:ascii="Noto Sans" w:eastAsia="Noto Sans" w:hAnsi="Noto Sans" w:cs="Noto Sans"/>
          <w:color w:val="000000"/>
          <w:sz w:val="22"/>
          <w:szCs w:val="22"/>
        </w:rPr>
        <w:t xml:space="preserve">până la data de </w:t>
      </w:r>
      <w:r w:rsidR="00F82AB7" w:rsidRPr="00F82AB7">
        <w:rPr>
          <w:rFonts w:ascii="Noto Sans" w:eastAsia="Noto Sans" w:hAnsi="Noto Sans" w:cs="Noto Sans"/>
          <w:b/>
          <w:bCs/>
          <w:sz w:val="22"/>
          <w:szCs w:val="22"/>
        </w:rPr>
        <w:t>10</w:t>
      </w:r>
      <w:r w:rsidRPr="00F82AB7">
        <w:rPr>
          <w:rFonts w:ascii="Noto Sans" w:eastAsia="Noto Sans" w:hAnsi="Noto Sans" w:cs="Noto Sans"/>
          <w:b/>
          <w:bCs/>
          <w:sz w:val="22"/>
          <w:szCs w:val="22"/>
        </w:rPr>
        <w:t xml:space="preserve"> iu</w:t>
      </w:r>
      <w:r w:rsidR="00F82AB7" w:rsidRPr="00F82AB7">
        <w:rPr>
          <w:rFonts w:ascii="Noto Sans" w:eastAsia="Noto Sans" w:hAnsi="Noto Sans" w:cs="Noto Sans"/>
          <w:b/>
          <w:bCs/>
          <w:sz w:val="22"/>
          <w:szCs w:val="22"/>
        </w:rPr>
        <w:t>l</w:t>
      </w:r>
      <w:r w:rsidRPr="00F82AB7">
        <w:rPr>
          <w:rFonts w:ascii="Noto Sans" w:eastAsia="Noto Sans" w:hAnsi="Noto Sans" w:cs="Noto Sans"/>
          <w:b/>
          <w:bCs/>
          <w:sz w:val="22"/>
          <w:szCs w:val="22"/>
        </w:rPr>
        <w:t xml:space="preserve">ie 2026, </w:t>
      </w:r>
      <w:r>
        <w:rPr>
          <w:rFonts w:ascii="Noto Sans" w:eastAsia="Noto Sans" w:hAnsi="Noto Sans" w:cs="Noto Sans"/>
          <w:color w:val="000000"/>
          <w:sz w:val="22"/>
          <w:szCs w:val="22"/>
        </w:rPr>
        <w:t>și va include:</w:t>
      </w:r>
    </w:p>
    <w:p w14:paraId="077B9557" w14:textId="77777777" w:rsidR="00E16C76" w:rsidRDefault="00000000">
      <w:pPr>
        <w:numPr>
          <w:ilvl w:val="0"/>
          <w:numId w:val="1"/>
        </w:numPr>
        <w:pBdr>
          <w:top w:val="nil"/>
          <w:left w:val="nil"/>
          <w:bottom w:val="nil"/>
          <w:right w:val="nil"/>
          <w:between w:val="nil"/>
        </w:pBdr>
        <w:spacing w:after="0"/>
        <w:rPr>
          <w:rFonts w:ascii="Noto Sans" w:eastAsia="Noto Sans" w:hAnsi="Noto Sans" w:cs="Noto Sans"/>
          <w:color w:val="000000"/>
          <w:sz w:val="22"/>
          <w:szCs w:val="22"/>
        </w:rPr>
      </w:pPr>
      <w:r>
        <w:rPr>
          <w:rFonts w:ascii="Noto Sans" w:eastAsia="Noto Sans" w:hAnsi="Noto Sans" w:cs="Noto Sans"/>
          <w:color w:val="000000"/>
          <w:sz w:val="22"/>
          <w:szCs w:val="22"/>
        </w:rPr>
        <w:t>Date generale despre ofertant, activează în Republica Moldova nu mai puțin de 3 ani în domeniul prestatorii de servicii necesare organizării taberei de vară (denumire, date de contact, persoană de contact, site web, portofoliu de clienți și alte informații relevante);</w:t>
      </w:r>
    </w:p>
    <w:p w14:paraId="2B1CE5BA" w14:textId="77777777" w:rsidR="00E16C76" w:rsidRDefault="00000000">
      <w:pPr>
        <w:numPr>
          <w:ilvl w:val="0"/>
          <w:numId w:val="1"/>
        </w:numPr>
        <w:pBdr>
          <w:top w:val="nil"/>
          <w:left w:val="nil"/>
          <w:bottom w:val="nil"/>
          <w:right w:val="nil"/>
          <w:between w:val="nil"/>
        </w:pBdr>
        <w:spacing w:after="0"/>
        <w:rPr>
          <w:rFonts w:ascii="Noto Sans" w:eastAsia="Noto Sans" w:hAnsi="Noto Sans" w:cs="Noto Sans"/>
          <w:color w:val="000000"/>
          <w:sz w:val="22"/>
          <w:szCs w:val="22"/>
        </w:rPr>
      </w:pPr>
      <w:r>
        <w:rPr>
          <w:rFonts w:ascii="Noto Sans" w:eastAsia="Noto Sans" w:hAnsi="Noto Sans" w:cs="Noto Sans"/>
          <w:color w:val="000000"/>
          <w:sz w:val="22"/>
          <w:szCs w:val="22"/>
        </w:rPr>
        <w:t>Fotografii ale camerelor și ale sălii de conferință, care să reflecte condițiile de cazare și desfășurare a activităților;</w:t>
      </w:r>
    </w:p>
    <w:p w14:paraId="0EA5D01D" w14:textId="77777777" w:rsidR="00E16C76" w:rsidRDefault="00000000">
      <w:pPr>
        <w:numPr>
          <w:ilvl w:val="0"/>
          <w:numId w:val="1"/>
        </w:numPr>
        <w:pBdr>
          <w:top w:val="nil"/>
          <w:left w:val="nil"/>
          <w:bottom w:val="nil"/>
          <w:right w:val="nil"/>
          <w:between w:val="nil"/>
        </w:pBdr>
        <w:spacing w:after="0"/>
        <w:rPr>
          <w:rFonts w:ascii="Noto Sans" w:eastAsia="Noto Sans" w:hAnsi="Noto Sans" w:cs="Noto Sans"/>
          <w:color w:val="000000"/>
          <w:sz w:val="22"/>
          <w:szCs w:val="22"/>
        </w:rPr>
      </w:pPr>
      <w:r>
        <w:rPr>
          <w:rFonts w:ascii="Noto Sans" w:eastAsia="Noto Sans" w:hAnsi="Noto Sans" w:cs="Noto Sans"/>
          <w:color w:val="000000"/>
          <w:sz w:val="22"/>
          <w:szCs w:val="22"/>
        </w:rPr>
        <w:t>Meniul propus pentru serviciile de alimentație, corespunzător ofertei financiare prezentate.</w:t>
      </w:r>
    </w:p>
    <w:p w14:paraId="0A2D9D37" w14:textId="77777777" w:rsidR="00E16C76" w:rsidRDefault="00000000">
      <w:pPr>
        <w:numPr>
          <w:ilvl w:val="0"/>
          <w:numId w:val="1"/>
        </w:numPr>
        <w:pBdr>
          <w:top w:val="nil"/>
          <w:left w:val="nil"/>
          <w:bottom w:val="nil"/>
          <w:right w:val="nil"/>
          <w:between w:val="nil"/>
        </w:pBdr>
        <w:rPr>
          <w:rFonts w:ascii="Noto Sans" w:eastAsia="Noto Sans" w:hAnsi="Noto Sans" w:cs="Noto Sans"/>
          <w:color w:val="000000"/>
          <w:sz w:val="22"/>
          <w:szCs w:val="22"/>
        </w:rPr>
      </w:pPr>
      <w:r>
        <w:rPr>
          <w:rFonts w:ascii="Noto Sans" w:eastAsia="Noto Sans" w:hAnsi="Noto Sans" w:cs="Noto Sans"/>
          <w:color w:val="000000"/>
          <w:sz w:val="22"/>
          <w:szCs w:val="22"/>
        </w:rPr>
        <w:t>Extrasul din Registrul de stat al persoanelor juridice actualizat, dar nu mai vechi de 12 luni;</w:t>
      </w:r>
    </w:p>
    <w:p w14:paraId="12F4EEB2" w14:textId="77777777" w:rsidR="00E16C76" w:rsidRDefault="00000000">
      <w:pPr>
        <w:numPr>
          <w:ilvl w:val="0"/>
          <w:numId w:val="1"/>
        </w:numPr>
        <w:spacing w:after="0" w:line="240" w:lineRule="auto"/>
        <w:rPr>
          <w:rFonts w:ascii="Noto Sans" w:eastAsia="Noto Sans" w:hAnsi="Noto Sans" w:cs="Noto Sans"/>
          <w:sz w:val="22"/>
          <w:szCs w:val="22"/>
        </w:rPr>
      </w:pPr>
      <w:r>
        <w:rPr>
          <w:rFonts w:ascii="Noto Sans" w:eastAsia="Noto Sans" w:hAnsi="Noto Sans" w:cs="Noto Sans"/>
          <w:sz w:val="22"/>
          <w:szCs w:val="22"/>
        </w:rPr>
        <w:t>Copia autentificată a certificatului de aviz sanitar valabil și alte documente emise de autoritățile competente.</w:t>
      </w:r>
    </w:p>
    <w:p w14:paraId="5975E07B" w14:textId="77777777" w:rsidR="00E16C76" w:rsidRDefault="00000000">
      <w:pPr>
        <w:numPr>
          <w:ilvl w:val="0"/>
          <w:numId w:val="1"/>
        </w:numPr>
        <w:pBdr>
          <w:top w:val="nil"/>
          <w:left w:val="nil"/>
          <w:bottom w:val="nil"/>
          <w:right w:val="nil"/>
          <w:between w:val="nil"/>
        </w:pBdr>
        <w:spacing w:after="0" w:line="240" w:lineRule="auto"/>
        <w:jc w:val="both"/>
        <w:rPr>
          <w:rFonts w:ascii="Noto Sans" w:eastAsia="Noto Sans" w:hAnsi="Noto Sans" w:cs="Noto Sans"/>
          <w:color w:val="000000"/>
          <w:sz w:val="22"/>
          <w:szCs w:val="22"/>
        </w:rPr>
      </w:pPr>
      <w:r>
        <w:rPr>
          <w:rFonts w:ascii="Noto Sans" w:eastAsia="Noto Sans" w:hAnsi="Noto Sans" w:cs="Noto Sans"/>
          <w:sz w:val="22"/>
          <w:szCs w:val="22"/>
        </w:rPr>
        <w:t>Ofertele tehnice vor fi completate cu informațiile specifice, caracteristici tehnice ale produselor ofertate. În cazul în care, ofertantul va avea alte caracteristici tehnice, decât cele solicitate, acestea vor fi trecute în anexă. Ofertantul va depune efort să respecte la maxim specificațiile solicitate și va oferi un produs maximal similar. Prioritate se va acorda ofertelor, care includ produse cu caracteristicile tehnice solicitate.</w:t>
      </w:r>
    </w:p>
    <w:p w14:paraId="1A31A2E8" w14:textId="77777777" w:rsidR="00E16C76" w:rsidRDefault="00000000">
      <w:pPr>
        <w:numPr>
          <w:ilvl w:val="0"/>
          <w:numId w:val="1"/>
        </w:numPr>
        <w:pBdr>
          <w:top w:val="nil"/>
          <w:left w:val="nil"/>
          <w:bottom w:val="nil"/>
          <w:right w:val="nil"/>
          <w:between w:val="nil"/>
        </w:pBdr>
        <w:spacing w:after="0" w:line="240" w:lineRule="auto"/>
        <w:jc w:val="both"/>
        <w:rPr>
          <w:rFonts w:ascii="Noto Sans" w:eastAsia="Noto Sans" w:hAnsi="Noto Sans" w:cs="Noto Sans"/>
          <w:color w:val="000000"/>
          <w:sz w:val="22"/>
          <w:szCs w:val="22"/>
        </w:rPr>
      </w:pPr>
      <w:r>
        <w:rPr>
          <w:rFonts w:ascii="Noto Sans" w:eastAsia="Noto Sans" w:hAnsi="Noto Sans" w:cs="Noto Sans"/>
          <w:sz w:val="22"/>
          <w:szCs w:val="22"/>
        </w:rPr>
        <w:t xml:space="preserve">Plata va fi efectuată de către </w:t>
      </w:r>
      <w:r>
        <w:rPr>
          <w:rFonts w:ascii="Noto Sans" w:eastAsia="Noto Sans" w:hAnsi="Noto Sans" w:cs="Noto Sans"/>
          <w:sz w:val="22"/>
          <w:szCs w:val="22"/>
          <w:u w:val="single"/>
        </w:rPr>
        <w:t>Fundația de Binefacere ”Caritas Moldova</w:t>
      </w:r>
      <w:r>
        <w:rPr>
          <w:rFonts w:ascii="Noto Sans" w:eastAsia="Noto Sans" w:hAnsi="Noto Sans" w:cs="Noto Sans"/>
          <w:sz w:val="22"/>
          <w:szCs w:val="22"/>
        </w:rPr>
        <w:t>”, în lei moldovenești în baza de cont de plată / contract/factură, prin transfer.</w:t>
      </w:r>
    </w:p>
    <w:p w14:paraId="7D43580C" w14:textId="77777777" w:rsidR="00E16C76" w:rsidRDefault="00000000">
      <w:pPr>
        <w:numPr>
          <w:ilvl w:val="0"/>
          <w:numId w:val="1"/>
        </w:numPr>
        <w:pBdr>
          <w:top w:val="nil"/>
          <w:left w:val="nil"/>
          <w:bottom w:val="nil"/>
          <w:right w:val="nil"/>
          <w:between w:val="nil"/>
        </w:pBdr>
        <w:spacing w:after="0"/>
        <w:rPr>
          <w:rFonts w:ascii="Noto Sans" w:eastAsia="Noto Sans" w:hAnsi="Noto Sans" w:cs="Noto Sans"/>
          <w:color w:val="000000"/>
          <w:sz w:val="22"/>
          <w:szCs w:val="22"/>
        </w:rPr>
      </w:pPr>
      <w:r>
        <w:rPr>
          <w:rFonts w:ascii="Noto Sans" w:eastAsia="Noto Sans" w:hAnsi="Noto Sans" w:cs="Noto Sans"/>
          <w:color w:val="000000"/>
          <w:sz w:val="22"/>
          <w:szCs w:val="22"/>
        </w:rPr>
        <w:t>Oferta va fi valabilă nu mai puțin de 35 zile de la data limită pentru depunerea ofertelor.</w:t>
      </w:r>
    </w:p>
    <w:p w14:paraId="1B95C64A" w14:textId="77777777" w:rsidR="00E16C76" w:rsidRDefault="00000000">
      <w:pPr>
        <w:numPr>
          <w:ilvl w:val="0"/>
          <w:numId w:val="1"/>
        </w:numPr>
        <w:pBdr>
          <w:top w:val="nil"/>
          <w:left w:val="nil"/>
          <w:bottom w:val="nil"/>
          <w:right w:val="nil"/>
          <w:between w:val="nil"/>
        </w:pBdr>
        <w:spacing w:after="0"/>
        <w:rPr>
          <w:rFonts w:ascii="Noto Sans" w:eastAsia="Noto Sans" w:hAnsi="Noto Sans" w:cs="Noto Sans"/>
          <w:color w:val="000000"/>
          <w:sz w:val="22"/>
          <w:szCs w:val="22"/>
        </w:rPr>
      </w:pPr>
      <w:r>
        <w:rPr>
          <w:rFonts w:ascii="Noto Sans" w:eastAsia="Noto Sans" w:hAnsi="Noto Sans" w:cs="Noto Sans"/>
          <w:color w:val="000000"/>
          <w:sz w:val="22"/>
          <w:szCs w:val="22"/>
        </w:rPr>
        <w:t xml:space="preserve"> Prețul poate fi indicat în Lei moldovenești sau Euro. În cazul indicării prețului în EUR, </w:t>
      </w:r>
      <w:r>
        <w:rPr>
          <w:rFonts w:ascii="Noto Sans" w:eastAsia="Noto Sans" w:hAnsi="Noto Sans" w:cs="Noto Sans"/>
          <w:b/>
          <w:bCs/>
          <w:color w:val="000000"/>
          <w:sz w:val="22"/>
          <w:szCs w:val="22"/>
        </w:rPr>
        <w:t>a se indica obligatoriu cursul de schimb de referință.</w:t>
      </w:r>
      <w:r>
        <w:rPr>
          <w:rFonts w:ascii="Noto Sans" w:eastAsia="Noto Sans" w:hAnsi="Noto Sans" w:cs="Noto Sans"/>
          <w:color w:val="000000"/>
          <w:sz w:val="22"/>
          <w:szCs w:val="22"/>
        </w:rPr>
        <w:t> În cazul lipsei indicațiilor exprese, prețul va fi stabilit prin convertire conform cursului de schimb oferit de "Banca Națională a Moldovei" la data limită de prezentare a ofertelor.</w:t>
      </w:r>
    </w:p>
    <w:p w14:paraId="5BE4B729" w14:textId="77777777" w:rsidR="00E16C76" w:rsidRDefault="00000000">
      <w:pPr>
        <w:numPr>
          <w:ilvl w:val="0"/>
          <w:numId w:val="5"/>
        </w:numPr>
        <w:pBdr>
          <w:top w:val="nil"/>
          <w:left w:val="nil"/>
          <w:bottom w:val="nil"/>
          <w:right w:val="nil"/>
          <w:between w:val="nil"/>
        </w:pBdr>
        <w:spacing w:after="0" w:line="240" w:lineRule="auto"/>
        <w:rPr>
          <w:rFonts w:ascii="Noto Sans" w:eastAsia="Noto Sans" w:hAnsi="Noto Sans" w:cs="Noto Sans"/>
          <w:b/>
          <w:bCs/>
          <w:color w:val="000000"/>
          <w:sz w:val="22"/>
          <w:szCs w:val="22"/>
        </w:rPr>
      </w:pPr>
      <w:r>
        <w:rPr>
          <w:rFonts w:ascii="Noto Sans" w:eastAsia="Noto Sans" w:hAnsi="Noto Sans" w:cs="Noto Sans"/>
          <w:b/>
          <w:bCs/>
          <w:color w:val="000000"/>
          <w:sz w:val="22"/>
          <w:szCs w:val="22"/>
        </w:rPr>
        <w:t xml:space="preserve">Criterii de evaluare </w:t>
      </w:r>
    </w:p>
    <w:p w14:paraId="70537529" w14:textId="77777777" w:rsidR="00E16C76" w:rsidRDefault="00000000">
      <w:pPr>
        <w:spacing w:after="0" w:line="240" w:lineRule="auto"/>
        <w:rPr>
          <w:rFonts w:ascii="Noto Sans" w:eastAsia="Noto Sans" w:hAnsi="Noto Sans" w:cs="Noto Sans"/>
          <w:sz w:val="22"/>
          <w:szCs w:val="22"/>
        </w:rPr>
      </w:pPr>
      <w:r>
        <w:rPr>
          <w:rFonts w:ascii="Noto Sans" w:eastAsia="Noto Sans" w:hAnsi="Noto Sans" w:cs="Noto Sans"/>
          <w:sz w:val="22"/>
          <w:szCs w:val="22"/>
        </w:rPr>
        <w:t>Se va aplica principiul „cel mai bun raport calitate–preț", conform următoarei grile:</w:t>
      </w:r>
    </w:p>
    <w:p w14:paraId="4CC29ADB" w14:textId="77777777" w:rsidR="00E16C76" w:rsidRDefault="00000000">
      <w:pPr>
        <w:numPr>
          <w:ilvl w:val="0"/>
          <w:numId w:val="4"/>
        </w:numPr>
        <w:pBdr>
          <w:top w:val="nil"/>
          <w:left w:val="nil"/>
          <w:bottom w:val="nil"/>
          <w:right w:val="nil"/>
          <w:between w:val="nil"/>
        </w:pBdr>
        <w:spacing w:after="0" w:line="240" w:lineRule="auto"/>
        <w:rPr>
          <w:rFonts w:ascii="Noto Sans" w:eastAsia="Noto Sans" w:hAnsi="Noto Sans" w:cs="Noto Sans"/>
          <w:color w:val="000000"/>
          <w:sz w:val="22"/>
          <w:szCs w:val="22"/>
        </w:rPr>
      </w:pPr>
      <w:r>
        <w:rPr>
          <w:rFonts w:ascii="Noto Sans" w:eastAsia="Noto Sans" w:hAnsi="Noto Sans" w:cs="Noto Sans"/>
          <w:b/>
          <w:bCs/>
          <w:color w:val="000000"/>
          <w:sz w:val="22"/>
          <w:szCs w:val="22"/>
        </w:rPr>
        <w:t>Oferta financiară (</w:t>
      </w:r>
      <w:r>
        <w:rPr>
          <w:rFonts w:ascii="Noto Sans" w:eastAsia="Noto Sans" w:hAnsi="Noto Sans" w:cs="Noto Sans"/>
          <w:color w:val="000000"/>
          <w:sz w:val="22"/>
          <w:szCs w:val="22"/>
        </w:rPr>
        <w:t xml:space="preserve">preț per beneficiar/zi, cu TVA (MDL) </w:t>
      </w:r>
      <w:r>
        <w:rPr>
          <w:rFonts w:ascii="Noto Sans" w:eastAsia="Noto Sans" w:hAnsi="Noto Sans" w:cs="Noto Sans"/>
          <w:b/>
          <w:bCs/>
          <w:color w:val="000000"/>
          <w:sz w:val="22"/>
          <w:szCs w:val="22"/>
        </w:rPr>
        <w:t>– 50 puncte</w:t>
      </w:r>
    </w:p>
    <w:p w14:paraId="60BBB23A" w14:textId="77777777" w:rsidR="00E16C76" w:rsidRDefault="00000000">
      <w:pPr>
        <w:numPr>
          <w:ilvl w:val="0"/>
          <w:numId w:val="4"/>
        </w:numPr>
        <w:spacing w:after="0" w:line="240" w:lineRule="auto"/>
        <w:rPr>
          <w:rFonts w:ascii="Noto Sans" w:eastAsia="Noto Sans" w:hAnsi="Noto Sans" w:cs="Noto Sans"/>
          <w:b/>
          <w:bCs/>
          <w:sz w:val="22"/>
          <w:szCs w:val="22"/>
        </w:rPr>
      </w:pPr>
      <w:r>
        <w:rPr>
          <w:rFonts w:ascii="Noto Sans" w:eastAsia="Noto Sans" w:hAnsi="Noto Sans" w:cs="Noto Sans"/>
          <w:b/>
          <w:bCs/>
          <w:sz w:val="22"/>
          <w:szCs w:val="22"/>
        </w:rPr>
        <w:t>Calitatea tehnică – 35 puncte</w:t>
      </w:r>
    </w:p>
    <w:p w14:paraId="1BB13FC7" w14:textId="77777777" w:rsidR="00E16C76" w:rsidRDefault="00000000">
      <w:pPr>
        <w:spacing w:after="0" w:line="240" w:lineRule="auto"/>
        <w:ind w:left="360"/>
        <w:rPr>
          <w:rFonts w:ascii="Noto Sans" w:eastAsia="Noto Sans" w:hAnsi="Noto Sans" w:cs="Noto Sans"/>
          <w:sz w:val="22"/>
          <w:szCs w:val="22"/>
        </w:rPr>
      </w:pPr>
      <w:r>
        <w:rPr>
          <w:rFonts w:ascii="Noto Sans" w:eastAsia="Noto Sans" w:hAnsi="Noto Sans" w:cs="Noto Sans"/>
          <w:sz w:val="22"/>
          <w:szCs w:val="22"/>
        </w:rPr>
        <w:t xml:space="preserve">Meniu (varietate, opțiuni vegetariene/copii, conformitate sanitară) – 10 pct </w:t>
      </w:r>
    </w:p>
    <w:p w14:paraId="79E86D90" w14:textId="77777777" w:rsidR="00E16C76" w:rsidRDefault="00000000">
      <w:pPr>
        <w:spacing w:after="0" w:line="240" w:lineRule="auto"/>
        <w:rPr>
          <w:rFonts w:ascii="Noto Sans" w:eastAsia="Noto Sans" w:hAnsi="Noto Sans" w:cs="Noto Sans"/>
          <w:sz w:val="22"/>
          <w:szCs w:val="22"/>
        </w:rPr>
      </w:pPr>
      <w:r>
        <w:rPr>
          <w:rFonts w:ascii="Noto Sans" w:eastAsia="Noto Sans" w:hAnsi="Noto Sans" w:cs="Noto Sans"/>
          <w:sz w:val="22"/>
          <w:szCs w:val="22"/>
        </w:rPr>
        <w:t xml:space="preserve">      Condiții de cazare (conform fotografii și descriere) – 10 pct </w:t>
      </w:r>
    </w:p>
    <w:p w14:paraId="64C016F6" w14:textId="77777777" w:rsidR="00E16C76" w:rsidRDefault="00000000">
      <w:pPr>
        <w:spacing w:after="0" w:line="240" w:lineRule="auto"/>
        <w:rPr>
          <w:rFonts w:ascii="Noto Sans" w:eastAsia="Noto Sans" w:hAnsi="Noto Sans" w:cs="Noto Sans"/>
          <w:sz w:val="22"/>
          <w:szCs w:val="22"/>
        </w:rPr>
      </w:pPr>
      <w:r>
        <w:rPr>
          <w:rFonts w:ascii="Noto Sans" w:eastAsia="Noto Sans" w:hAnsi="Noto Sans" w:cs="Noto Sans"/>
          <w:sz w:val="22"/>
          <w:szCs w:val="22"/>
        </w:rPr>
        <w:t xml:space="preserve">      Dotări sală de instruire – 8 pct </w:t>
      </w:r>
    </w:p>
    <w:p w14:paraId="383DB9B4" w14:textId="77777777" w:rsidR="00E16C76" w:rsidRDefault="00000000">
      <w:pPr>
        <w:spacing w:after="0" w:line="240" w:lineRule="auto"/>
        <w:rPr>
          <w:rFonts w:ascii="Noto Sans" w:eastAsia="Noto Sans" w:hAnsi="Noto Sans" w:cs="Noto Sans"/>
          <w:b/>
          <w:bCs/>
          <w:sz w:val="22"/>
          <w:szCs w:val="22"/>
        </w:rPr>
      </w:pPr>
      <w:r>
        <w:rPr>
          <w:rFonts w:ascii="Noto Sans" w:eastAsia="Noto Sans" w:hAnsi="Noto Sans" w:cs="Noto Sans"/>
          <w:sz w:val="22"/>
          <w:szCs w:val="22"/>
        </w:rPr>
        <w:t xml:space="preserve">      Plan de siguranță și acces medical – 7 pct</w:t>
      </w:r>
    </w:p>
    <w:p w14:paraId="3309FC2B" w14:textId="77777777" w:rsidR="00E16C76" w:rsidRDefault="00000000">
      <w:pPr>
        <w:numPr>
          <w:ilvl w:val="0"/>
          <w:numId w:val="4"/>
        </w:numPr>
        <w:spacing w:after="0" w:line="240" w:lineRule="auto"/>
        <w:rPr>
          <w:rFonts w:ascii="Noto Sans" w:eastAsia="Noto Sans" w:hAnsi="Noto Sans" w:cs="Noto Sans"/>
          <w:b/>
          <w:bCs/>
          <w:sz w:val="22"/>
          <w:szCs w:val="22"/>
        </w:rPr>
      </w:pPr>
      <w:r>
        <w:rPr>
          <w:rFonts w:ascii="Noto Sans" w:eastAsia="Noto Sans" w:hAnsi="Noto Sans" w:cs="Noto Sans"/>
          <w:b/>
          <w:bCs/>
          <w:sz w:val="22"/>
          <w:szCs w:val="22"/>
        </w:rPr>
        <w:t>Experiența operatorului economic – 15 puncte</w:t>
      </w:r>
    </w:p>
    <w:p w14:paraId="211BC5EE" w14:textId="77777777" w:rsidR="00E16C76" w:rsidRDefault="00000000">
      <w:pPr>
        <w:spacing w:after="0" w:line="240" w:lineRule="auto"/>
        <w:ind w:left="360"/>
        <w:rPr>
          <w:rFonts w:ascii="Noto Sans" w:eastAsia="Noto Sans" w:hAnsi="Noto Sans" w:cs="Noto Sans"/>
          <w:sz w:val="22"/>
          <w:szCs w:val="22"/>
        </w:rPr>
      </w:pPr>
      <w:r>
        <w:rPr>
          <w:rFonts w:ascii="Noto Sans" w:eastAsia="Noto Sans" w:hAnsi="Noto Sans" w:cs="Noto Sans"/>
          <w:sz w:val="22"/>
          <w:szCs w:val="22"/>
        </w:rPr>
        <w:t xml:space="preserve"> Meniu (varietate, opțiuni vegetariene/copii, conformitate sanitară) – 10 pct </w:t>
      </w:r>
    </w:p>
    <w:p w14:paraId="4184F9CD" w14:textId="77777777" w:rsidR="00E16C76" w:rsidRDefault="00000000">
      <w:pPr>
        <w:spacing w:after="0" w:line="240" w:lineRule="auto"/>
        <w:rPr>
          <w:rFonts w:ascii="Noto Sans" w:eastAsia="Noto Sans" w:hAnsi="Noto Sans" w:cs="Noto Sans"/>
          <w:sz w:val="22"/>
          <w:szCs w:val="22"/>
        </w:rPr>
      </w:pPr>
      <w:r>
        <w:rPr>
          <w:rFonts w:ascii="Noto Sans" w:eastAsia="Noto Sans" w:hAnsi="Noto Sans" w:cs="Noto Sans"/>
          <w:sz w:val="22"/>
          <w:szCs w:val="22"/>
        </w:rPr>
        <w:t xml:space="preserve">       Condiții de cazare (conform fotografii și descriere) – 5 pct </w:t>
      </w:r>
    </w:p>
    <w:p w14:paraId="25700C1C" w14:textId="77777777" w:rsidR="00E16C76" w:rsidRDefault="00000000">
      <w:pPr>
        <w:spacing w:after="0" w:line="240" w:lineRule="auto"/>
        <w:rPr>
          <w:rFonts w:ascii="Noto Sans" w:eastAsia="Noto Sans" w:hAnsi="Noto Sans" w:cs="Noto Sans"/>
          <w:b/>
          <w:bCs/>
          <w:sz w:val="22"/>
          <w:szCs w:val="22"/>
        </w:rPr>
      </w:pPr>
      <w:r>
        <w:rPr>
          <w:rFonts w:ascii="Noto Sans" w:eastAsia="Noto Sans" w:hAnsi="Noto Sans" w:cs="Noto Sans"/>
          <w:b/>
          <w:bCs/>
          <w:sz w:val="22"/>
          <w:szCs w:val="22"/>
        </w:rPr>
        <w:t>Total: 100 de puncte</w:t>
      </w:r>
    </w:p>
    <w:p w14:paraId="568D5175" w14:textId="77777777" w:rsidR="00E16C76" w:rsidRDefault="00000000">
      <w:pPr>
        <w:numPr>
          <w:ilvl w:val="0"/>
          <w:numId w:val="5"/>
        </w:numPr>
        <w:pBdr>
          <w:top w:val="nil"/>
          <w:left w:val="nil"/>
          <w:bottom w:val="nil"/>
          <w:right w:val="nil"/>
          <w:between w:val="nil"/>
        </w:pBdr>
        <w:spacing w:before="240" w:line="240" w:lineRule="auto"/>
        <w:jc w:val="both"/>
        <w:rPr>
          <w:rFonts w:ascii="Noto Sans" w:eastAsia="Noto Sans" w:hAnsi="Noto Sans" w:cs="Noto Sans"/>
          <w:b/>
          <w:bCs/>
          <w:color w:val="000000"/>
          <w:sz w:val="22"/>
          <w:szCs w:val="22"/>
        </w:rPr>
      </w:pPr>
      <w:r>
        <w:rPr>
          <w:rFonts w:ascii="Noto Sans" w:eastAsia="Noto Sans" w:hAnsi="Noto Sans" w:cs="Noto Sans"/>
          <w:b/>
          <w:bCs/>
          <w:color w:val="000000"/>
          <w:sz w:val="22"/>
          <w:szCs w:val="22"/>
        </w:rPr>
        <w:t xml:space="preserve">Valabilitatea ofertei: </w:t>
      </w:r>
    </w:p>
    <w:p w14:paraId="067AD3B1" w14:textId="77777777" w:rsidR="00E16C76" w:rsidRDefault="00000000">
      <w:pPr>
        <w:pBdr>
          <w:top w:val="nil"/>
          <w:left w:val="nil"/>
          <w:bottom w:val="nil"/>
          <w:right w:val="nil"/>
          <w:between w:val="nil"/>
        </w:pBdr>
        <w:spacing w:before="240" w:line="240" w:lineRule="auto"/>
        <w:jc w:val="both"/>
        <w:rPr>
          <w:rFonts w:ascii="Noto Sans" w:eastAsia="Noto Sans" w:hAnsi="Noto Sans" w:cs="Noto Sans"/>
          <w:b/>
          <w:bCs/>
          <w:color w:val="000000"/>
          <w:sz w:val="22"/>
          <w:szCs w:val="22"/>
        </w:rPr>
      </w:pPr>
      <w:r>
        <w:rPr>
          <w:rFonts w:ascii="Noto Sans" w:eastAsia="Noto Sans" w:hAnsi="Noto Sans" w:cs="Noto Sans"/>
          <w:sz w:val="22"/>
          <w:szCs w:val="22"/>
        </w:rPr>
        <w:t>Oferta trebuie să fie valabilă minimum 35 zile calendaristice de la data limită de depunere.</w:t>
      </w:r>
    </w:p>
    <w:p w14:paraId="3117ED24" w14:textId="77777777" w:rsidR="00E16C76" w:rsidRDefault="00000000">
      <w:pPr>
        <w:numPr>
          <w:ilvl w:val="0"/>
          <w:numId w:val="5"/>
        </w:numPr>
        <w:pBdr>
          <w:top w:val="nil"/>
          <w:left w:val="nil"/>
          <w:bottom w:val="nil"/>
          <w:right w:val="nil"/>
          <w:between w:val="nil"/>
        </w:pBdr>
        <w:spacing w:before="240" w:line="240" w:lineRule="auto"/>
        <w:rPr>
          <w:rFonts w:ascii="Noto Sans" w:eastAsia="Noto Sans" w:hAnsi="Noto Sans" w:cs="Noto Sans"/>
          <w:b/>
          <w:bCs/>
          <w:color w:val="000000"/>
          <w:sz w:val="22"/>
          <w:szCs w:val="22"/>
        </w:rPr>
      </w:pPr>
      <w:r>
        <w:rPr>
          <w:rFonts w:ascii="Noto Sans" w:eastAsia="Noto Sans" w:hAnsi="Noto Sans" w:cs="Noto Sans"/>
          <w:b/>
          <w:bCs/>
          <w:color w:val="000000"/>
          <w:sz w:val="22"/>
          <w:szCs w:val="22"/>
        </w:rPr>
        <w:t>Clarificări:</w:t>
      </w:r>
    </w:p>
    <w:p w14:paraId="7DF14E9F" w14:textId="77777777" w:rsidR="00E16C76" w:rsidRDefault="00000000">
      <w:pPr>
        <w:spacing w:after="0" w:line="240" w:lineRule="auto"/>
        <w:jc w:val="both"/>
        <w:rPr>
          <w:rFonts w:ascii="Noto Sans" w:eastAsia="Noto Sans" w:hAnsi="Noto Sans" w:cs="Noto Sans"/>
          <w:sz w:val="22"/>
          <w:szCs w:val="22"/>
        </w:rPr>
      </w:pPr>
      <w:r>
        <w:rPr>
          <w:rFonts w:ascii="Noto Sans" w:eastAsia="Noto Sans" w:hAnsi="Noto Sans" w:cs="Noto Sans"/>
          <w:sz w:val="22"/>
          <w:szCs w:val="22"/>
        </w:rPr>
        <w:t>Pentru întrebări sau solicitări de clarificare, vă rugăm să transmiteți un e-mail la:</w:t>
      </w:r>
      <w:r>
        <w:rPr>
          <w:rFonts w:ascii="Noto Sans" w:eastAsia="Noto Sans" w:hAnsi="Noto Sans" w:cs="Noto Sans"/>
          <w:sz w:val="22"/>
          <w:szCs w:val="22"/>
        </w:rPr>
        <w:br/>
      </w:r>
      <w:hyperlink r:id="rId13">
        <w:r>
          <w:rPr>
            <w:rFonts w:ascii="Noto Sans" w:eastAsia="Noto Sans" w:hAnsi="Noto Sans" w:cs="Noto Sans"/>
            <w:i/>
            <w:iCs/>
            <w:color w:val="467886"/>
            <w:sz w:val="22"/>
            <w:szCs w:val="22"/>
            <w:u w:val="single"/>
          </w:rPr>
          <w:t>procurement@caritas.md</w:t>
        </w:r>
      </w:hyperlink>
      <w:r>
        <w:rPr>
          <w:rFonts w:ascii="Noto Sans" w:eastAsia="Noto Sans" w:hAnsi="Noto Sans" w:cs="Noto Sans"/>
          <w:sz w:val="22"/>
          <w:szCs w:val="22"/>
        </w:rPr>
        <w:t>. Răspunsurile vor fi furnizate în scris, cu cel puțin </w:t>
      </w:r>
      <w:r>
        <w:rPr>
          <w:rFonts w:ascii="Noto Sans" w:eastAsia="Noto Sans" w:hAnsi="Noto Sans" w:cs="Noto Sans"/>
          <w:b/>
          <w:bCs/>
          <w:sz w:val="22"/>
          <w:szCs w:val="22"/>
        </w:rPr>
        <w:t>3 zile înainte de termenul limită</w:t>
      </w:r>
      <w:r>
        <w:rPr>
          <w:rFonts w:ascii="Noto Sans" w:eastAsia="Noto Sans" w:hAnsi="Noto Sans" w:cs="Noto Sans"/>
          <w:sz w:val="22"/>
          <w:szCs w:val="22"/>
        </w:rPr>
        <w:t xml:space="preserve"> de depunere a ofertelor.  </w:t>
      </w:r>
    </w:p>
    <w:p w14:paraId="2D623415" w14:textId="77777777" w:rsidR="00E16C76" w:rsidRDefault="00000000">
      <w:pPr>
        <w:numPr>
          <w:ilvl w:val="0"/>
          <w:numId w:val="5"/>
        </w:numPr>
        <w:pBdr>
          <w:top w:val="nil"/>
          <w:left w:val="nil"/>
          <w:bottom w:val="nil"/>
          <w:right w:val="nil"/>
          <w:between w:val="nil"/>
        </w:pBdr>
        <w:spacing w:before="240" w:line="240" w:lineRule="auto"/>
        <w:rPr>
          <w:rFonts w:ascii="Noto Sans" w:eastAsia="Noto Sans" w:hAnsi="Noto Sans" w:cs="Noto Sans"/>
          <w:b/>
          <w:bCs/>
          <w:color w:val="000000"/>
          <w:sz w:val="20"/>
          <w:szCs w:val="20"/>
        </w:rPr>
      </w:pPr>
      <w:r>
        <w:rPr>
          <w:rFonts w:ascii="Noto Sans" w:eastAsia="Noto Sans" w:hAnsi="Noto Sans" w:cs="Noto Sans"/>
          <w:b/>
          <w:bCs/>
          <w:color w:val="000000"/>
          <w:sz w:val="20"/>
          <w:szCs w:val="20"/>
        </w:rPr>
        <w:t>Etică și conformitate:</w:t>
      </w:r>
    </w:p>
    <w:p w14:paraId="2B74C918" w14:textId="77777777" w:rsidR="00E16C76" w:rsidRDefault="00000000">
      <w:pPr>
        <w:spacing w:before="240" w:after="0" w:line="240" w:lineRule="auto"/>
        <w:rPr>
          <w:rFonts w:ascii="Noto Sans" w:eastAsia="Noto Sans" w:hAnsi="Noto Sans" w:cs="Noto Sans"/>
          <w:sz w:val="20"/>
          <w:szCs w:val="20"/>
        </w:rPr>
      </w:pPr>
      <w:r>
        <w:rPr>
          <w:rFonts w:ascii="Noto Sans" w:eastAsia="Noto Sans" w:hAnsi="Noto Sans" w:cs="Noto Sans"/>
          <w:sz w:val="20"/>
          <w:szCs w:val="20"/>
        </w:rPr>
        <w:t>Furnizorul selectat se obligă să respecte principiile etice și standardele de conformitate aplicabile Fundației de Binefacere Caritas Moldova, legislației Republicii Moldova și cerințelor finanțatorilor internaționali.</w:t>
      </w:r>
    </w:p>
    <w:p w14:paraId="3A5371CA" w14:textId="77777777" w:rsidR="00E16C76" w:rsidRDefault="00000000">
      <w:pPr>
        <w:spacing w:before="240" w:after="0" w:line="240" w:lineRule="auto"/>
        <w:rPr>
          <w:rFonts w:ascii="Noto Sans" w:eastAsia="Noto Sans" w:hAnsi="Noto Sans" w:cs="Noto Sans"/>
          <w:sz w:val="20"/>
          <w:szCs w:val="20"/>
        </w:rPr>
      </w:pPr>
      <w:r>
        <w:rPr>
          <w:rFonts w:ascii="Noto Sans" w:eastAsia="Noto Sans" w:hAnsi="Noto Sans" w:cs="Noto Sans"/>
          <w:sz w:val="20"/>
          <w:szCs w:val="20"/>
        </w:rPr>
        <w:t>În mod special, furnizorul va respecta următoarele principii:</w:t>
      </w:r>
    </w:p>
    <w:p w14:paraId="2E412495" w14:textId="77777777" w:rsidR="00E16C76" w:rsidRDefault="00000000">
      <w:pPr>
        <w:numPr>
          <w:ilvl w:val="1"/>
          <w:numId w:val="1"/>
        </w:numPr>
        <w:pBdr>
          <w:top w:val="nil"/>
          <w:left w:val="nil"/>
          <w:bottom w:val="nil"/>
          <w:right w:val="nil"/>
          <w:between w:val="nil"/>
        </w:pBdr>
        <w:spacing w:before="240"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Respectarea legislația muncii și standardele internaționale relevante: </w:t>
      </w:r>
    </w:p>
    <w:p w14:paraId="14252593" w14:textId="77777777" w:rsidR="00E16C76" w:rsidRDefault="00000000">
      <w:pPr>
        <w:numPr>
          <w:ilvl w:val="0"/>
          <w:numId w:val="4"/>
        </w:numPr>
        <w:pBdr>
          <w:top w:val="nil"/>
          <w:left w:val="nil"/>
          <w:bottom w:val="nil"/>
          <w:right w:val="nil"/>
          <w:between w:val="nil"/>
        </w:pBdr>
        <w:spacing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Asigurarea unor condiții de muncă sigure și echitabile; </w:t>
      </w:r>
    </w:p>
    <w:p w14:paraId="701F29C7" w14:textId="77777777" w:rsidR="00E16C76" w:rsidRDefault="00000000">
      <w:pPr>
        <w:numPr>
          <w:ilvl w:val="0"/>
          <w:numId w:val="4"/>
        </w:numPr>
        <w:pBdr>
          <w:top w:val="nil"/>
          <w:left w:val="nil"/>
          <w:bottom w:val="nil"/>
          <w:right w:val="nil"/>
          <w:between w:val="nil"/>
        </w:pBdr>
        <w:spacing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Interzicerea muncii copiilor, muncii forțate și a oricărei forme de exploatare. </w:t>
      </w:r>
    </w:p>
    <w:p w14:paraId="7692AC07" w14:textId="77777777" w:rsidR="00E16C76" w:rsidRDefault="00000000">
      <w:pPr>
        <w:numPr>
          <w:ilvl w:val="1"/>
          <w:numId w:val="1"/>
        </w:numPr>
        <w:pBdr>
          <w:top w:val="nil"/>
          <w:left w:val="nil"/>
          <w:bottom w:val="nil"/>
          <w:right w:val="nil"/>
          <w:between w:val="nil"/>
        </w:pBdr>
        <w:spacing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Toleranță zero față de corupție și fraudă:</w:t>
      </w:r>
    </w:p>
    <w:p w14:paraId="73DE88BE" w14:textId="77777777" w:rsidR="00E16C76" w:rsidRDefault="00000000">
      <w:pPr>
        <w:numPr>
          <w:ilvl w:val="0"/>
          <w:numId w:val="4"/>
        </w:numPr>
        <w:pBdr>
          <w:top w:val="nil"/>
          <w:left w:val="nil"/>
          <w:bottom w:val="nil"/>
          <w:right w:val="nil"/>
          <w:between w:val="nil"/>
        </w:pBdr>
        <w:spacing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Interzicerea oricărei forme de mită, fraudă, conflict de interese sau practici anticoncurențiale; </w:t>
      </w:r>
    </w:p>
    <w:p w14:paraId="3B30D922" w14:textId="77777777" w:rsidR="00E16C76" w:rsidRDefault="00000000">
      <w:pPr>
        <w:numPr>
          <w:ilvl w:val="0"/>
          <w:numId w:val="4"/>
        </w:numPr>
        <w:pBdr>
          <w:top w:val="nil"/>
          <w:left w:val="nil"/>
          <w:bottom w:val="nil"/>
          <w:right w:val="nil"/>
          <w:between w:val="nil"/>
        </w:pBdr>
        <w:spacing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Orice încălcare poate conduce la excluderea din procedură sau rezilierea contractului. </w:t>
      </w:r>
    </w:p>
    <w:p w14:paraId="5C06CDC8" w14:textId="77777777" w:rsidR="00E16C76" w:rsidRDefault="00000000">
      <w:pPr>
        <w:numPr>
          <w:ilvl w:val="1"/>
          <w:numId w:val="1"/>
        </w:numPr>
        <w:pBdr>
          <w:top w:val="nil"/>
          <w:left w:val="nil"/>
          <w:bottom w:val="nil"/>
          <w:right w:val="nil"/>
          <w:between w:val="nil"/>
        </w:pBdr>
        <w:spacing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Prevenirea exploatării, abuzului și hărțuirii (PSEAH/SEAH):</w:t>
      </w:r>
    </w:p>
    <w:p w14:paraId="0C116918" w14:textId="77777777" w:rsidR="00E16C76" w:rsidRDefault="00000000">
      <w:pPr>
        <w:numPr>
          <w:ilvl w:val="0"/>
          <w:numId w:val="4"/>
        </w:numPr>
        <w:pBdr>
          <w:top w:val="nil"/>
          <w:left w:val="nil"/>
          <w:bottom w:val="nil"/>
          <w:right w:val="nil"/>
          <w:between w:val="nil"/>
        </w:pBdr>
        <w:spacing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Respectarea politicilor Caritas Moldova privind protecția beneficiarilor; </w:t>
      </w:r>
    </w:p>
    <w:p w14:paraId="12F985BA" w14:textId="77777777" w:rsidR="00E16C76" w:rsidRDefault="00000000">
      <w:pPr>
        <w:numPr>
          <w:ilvl w:val="0"/>
          <w:numId w:val="4"/>
        </w:numPr>
        <w:pBdr>
          <w:top w:val="nil"/>
          <w:left w:val="nil"/>
          <w:bottom w:val="nil"/>
          <w:right w:val="nil"/>
          <w:between w:val="nil"/>
        </w:pBdr>
        <w:spacing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 xml:space="preserve">Interzicerea perceperii oricăror taxe, favoruri sau beneficii din partea beneficiarilor. </w:t>
      </w:r>
    </w:p>
    <w:p w14:paraId="098BF967" w14:textId="77777777" w:rsidR="00E16C76" w:rsidRDefault="00000000">
      <w:pPr>
        <w:numPr>
          <w:ilvl w:val="1"/>
          <w:numId w:val="1"/>
        </w:numPr>
        <w:pBdr>
          <w:top w:val="nil"/>
          <w:left w:val="nil"/>
          <w:bottom w:val="nil"/>
          <w:right w:val="nil"/>
          <w:between w:val="nil"/>
        </w:pBdr>
        <w:spacing w:after="0" w:line="240" w:lineRule="auto"/>
        <w:rPr>
          <w:rFonts w:ascii="Noto Sans" w:eastAsia="Noto Sans" w:hAnsi="Noto Sans" w:cs="Noto Sans"/>
          <w:color w:val="000000"/>
          <w:sz w:val="20"/>
          <w:szCs w:val="20"/>
        </w:rPr>
      </w:pPr>
      <w:r>
        <w:rPr>
          <w:rFonts w:ascii="Noto Sans" w:eastAsia="Noto Sans" w:hAnsi="Noto Sans" w:cs="Noto Sans"/>
          <w:color w:val="000000"/>
          <w:sz w:val="20"/>
          <w:szCs w:val="20"/>
        </w:rPr>
        <w:t>Protecția copilului și safeguarding:</w:t>
      </w:r>
    </w:p>
    <w:p w14:paraId="59EBAD2C" w14:textId="77777777" w:rsidR="00E16C76" w:rsidRDefault="00000000">
      <w:pPr>
        <w:pBdr>
          <w:top w:val="nil"/>
          <w:left w:val="nil"/>
          <w:bottom w:val="nil"/>
          <w:right w:val="nil"/>
          <w:between w:val="nil"/>
        </w:pBdr>
        <w:spacing w:after="0" w:line="240" w:lineRule="auto"/>
        <w:ind w:left="630"/>
        <w:rPr>
          <w:rFonts w:ascii="Noto Sans" w:eastAsia="Noto Sans" w:hAnsi="Noto Sans" w:cs="Noto Sans"/>
          <w:color w:val="000000"/>
          <w:sz w:val="20"/>
          <w:szCs w:val="20"/>
        </w:rPr>
      </w:pPr>
      <w:r>
        <w:rPr>
          <w:rFonts w:ascii="Noto Sans" w:eastAsia="Noto Sans" w:hAnsi="Noto Sans" w:cs="Noto Sans"/>
          <w:color w:val="000000"/>
          <w:sz w:val="20"/>
          <w:szCs w:val="20"/>
        </w:rPr>
        <w:t xml:space="preserve">- Respectarea principiilor de protecție a copilului și prevenirea oricărei forme de abuz, neglijare sau exploatare. </w:t>
      </w:r>
    </w:p>
    <w:p w14:paraId="415F5923" w14:textId="77777777" w:rsidR="00E16C76" w:rsidRDefault="00000000">
      <w:pPr>
        <w:spacing w:before="240" w:after="0" w:line="240" w:lineRule="auto"/>
        <w:rPr>
          <w:rFonts w:ascii="Noto Sans" w:eastAsia="Noto Sans" w:hAnsi="Noto Sans" w:cs="Noto Sans"/>
          <w:sz w:val="20"/>
          <w:szCs w:val="20"/>
        </w:rPr>
      </w:pPr>
      <w:r>
        <w:rPr>
          <w:rFonts w:ascii="Noto Sans" w:eastAsia="Noto Sans" w:hAnsi="Noto Sans" w:cs="Noto Sans"/>
          <w:sz w:val="20"/>
          <w:szCs w:val="20"/>
        </w:rPr>
        <w:t>5. Protecția mediului:</w:t>
      </w:r>
    </w:p>
    <w:p w14:paraId="01EB59A1" w14:textId="77777777" w:rsidR="00E16C76" w:rsidRDefault="00000000">
      <w:pPr>
        <w:spacing w:before="240" w:after="0" w:line="240" w:lineRule="auto"/>
        <w:rPr>
          <w:rFonts w:ascii="Noto Sans" w:eastAsia="Noto Sans" w:hAnsi="Noto Sans" w:cs="Noto Sans"/>
          <w:sz w:val="20"/>
          <w:szCs w:val="20"/>
        </w:rPr>
      </w:pPr>
      <w:r>
        <w:rPr>
          <w:rFonts w:ascii="Noto Sans" w:eastAsia="Noto Sans" w:hAnsi="Noto Sans" w:cs="Noto Sans"/>
          <w:sz w:val="20"/>
          <w:szCs w:val="20"/>
        </w:rPr>
        <w:t xml:space="preserve">-  Aplicarea unor practici responsabile față de mediu și respectarea legislației de mediu în vigoare. </w:t>
      </w:r>
    </w:p>
    <w:p w14:paraId="3CDA14A9" w14:textId="77777777" w:rsidR="00E16C76" w:rsidRDefault="00000000">
      <w:pPr>
        <w:spacing w:before="240" w:after="0" w:line="240" w:lineRule="auto"/>
        <w:rPr>
          <w:rFonts w:ascii="Noto Sans" w:eastAsia="Noto Sans" w:hAnsi="Noto Sans" w:cs="Noto Sans"/>
          <w:sz w:val="20"/>
          <w:szCs w:val="20"/>
        </w:rPr>
      </w:pPr>
      <w:r>
        <w:rPr>
          <w:rFonts w:ascii="Noto Sans" w:eastAsia="Noto Sans" w:hAnsi="Noto Sans" w:cs="Noto Sans"/>
          <w:sz w:val="20"/>
          <w:szCs w:val="20"/>
        </w:rPr>
        <w:t>6. Protecția datelor și confidențialitate:</w:t>
      </w:r>
    </w:p>
    <w:p w14:paraId="15576074" w14:textId="77777777" w:rsidR="00E16C76" w:rsidRDefault="00000000">
      <w:pPr>
        <w:spacing w:before="240" w:after="0" w:line="240" w:lineRule="auto"/>
        <w:rPr>
          <w:rFonts w:ascii="Noto Sans" w:eastAsia="Noto Sans" w:hAnsi="Noto Sans" w:cs="Noto Sans"/>
          <w:sz w:val="20"/>
          <w:szCs w:val="20"/>
        </w:rPr>
      </w:pPr>
      <w:r>
        <w:rPr>
          <w:rFonts w:ascii="Noto Sans" w:eastAsia="Noto Sans" w:hAnsi="Noto Sans" w:cs="Noto Sans"/>
          <w:sz w:val="20"/>
          <w:szCs w:val="20"/>
        </w:rPr>
        <w:t xml:space="preserve">- Respectarea confidențialității informațiilor și protecția datelor cu caracter personal obținute în cadrul executării contractului. </w:t>
      </w:r>
    </w:p>
    <w:p w14:paraId="541C1071" w14:textId="77777777" w:rsidR="00E16C76" w:rsidRDefault="00000000">
      <w:pPr>
        <w:spacing w:before="240" w:after="0" w:line="240" w:lineRule="auto"/>
        <w:rPr>
          <w:rFonts w:ascii="Noto Sans" w:eastAsia="Noto Sans" w:hAnsi="Noto Sans" w:cs="Noto Sans"/>
          <w:sz w:val="20"/>
          <w:szCs w:val="20"/>
        </w:rPr>
      </w:pPr>
      <w:r>
        <w:rPr>
          <w:rFonts w:ascii="Noto Sans" w:eastAsia="Noto Sans" w:hAnsi="Noto Sans" w:cs="Noto Sans"/>
          <w:sz w:val="20"/>
          <w:szCs w:val="20"/>
        </w:rPr>
        <w:t>7. Dreptul de verificare:</w:t>
      </w:r>
    </w:p>
    <w:p w14:paraId="53AF91C5" w14:textId="77777777" w:rsidR="00E16C76" w:rsidRDefault="00000000">
      <w:pPr>
        <w:spacing w:before="240" w:after="0" w:line="240" w:lineRule="auto"/>
        <w:rPr>
          <w:rFonts w:ascii="Noto Sans" w:eastAsia="Noto Sans" w:hAnsi="Noto Sans" w:cs="Noto Sans"/>
          <w:sz w:val="20"/>
          <w:szCs w:val="20"/>
        </w:rPr>
      </w:pPr>
      <w:r>
        <w:rPr>
          <w:rFonts w:ascii="Noto Sans" w:eastAsia="Noto Sans" w:hAnsi="Noto Sans" w:cs="Noto Sans"/>
          <w:sz w:val="20"/>
          <w:szCs w:val="20"/>
        </w:rPr>
        <w:t xml:space="preserve">-  Caritas Moldova își rezervă dreptul de a solicita documente și informații relevante pentru verificarea respectării obligațiilor de etică și conformitate. </w:t>
      </w:r>
    </w:p>
    <w:p w14:paraId="117820CA" w14:textId="77777777" w:rsidR="00E16C76" w:rsidRDefault="00000000">
      <w:pPr>
        <w:spacing w:before="240" w:after="0" w:line="240" w:lineRule="auto"/>
        <w:rPr>
          <w:rFonts w:ascii="Noto Sans" w:eastAsia="Noto Sans" w:hAnsi="Noto Sans" w:cs="Noto Sans"/>
          <w:sz w:val="20"/>
          <w:szCs w:val="20"/>
        </w:rPr>
      </w:pPr>
      <w:r>
        <w:rPr>
          <w:rFonts w:ascii="Noto Sans" w:eastAsia="Noto Sans" w:hAnsi="Noto Sans" w:cs="Noto Sans"/>
          <w:sz w:val="20"/>
          <w:szCs w:val="20"/>
        </w:rPr>
        <w:t>Nerespectarea prevederilor de mai sus poate constitui motiv pentru respingerea ofertei, încetarea contractului și excluderea furnizorului din procedurile viitoare de achiziție organizate de Caritas Moldova.</w:t>
      </w:r>
    </w:p>
    <w:p w14:paraId="488EA047" w14:textId="77777777" w:rsidR="00E16C76" w:rsidRDefault="00E16C76">
      <w:pPr>
        <w:spacing w:before="240" w:after="0" w:line="240" w:lineRule="auto"/>
        <w:rPr>
          <w:rFonts w:ascii="Noto Sans" w:eastAsia="Noto Sans" w:hAnsi="Noto Sans" w:cs="Noto Sans"/>
          <w:sz w:val="20"/>
          <w:szCs w:val="20"/>
        </w:rPr>
      </w:pPr>
    </w:p>
    <w:sectPr w:rsidR="00E16C76">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88728" w14:textId="77777777" w:rsidR="007E4B36" w:rsidRDefault="007E4B36">
      <w:pPr>
        <w:spacing w:after="0" w:line="240" w:lineRule="auto"/>
      </w:pPr>
      <w:r>
        <w:separator/>
      </w:r>
    </w:p>
  </w:endnote>
  <w:endnote w:type="continuationSeparator" w:id="0">
    <w:p w14:paraId="53BA23B4" w14:textId="77777777" w:rsidR="007E4B36" w:rsidRDefault="007E4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642038B-1EA7-46FD-820C-B9062B499D1A}"/>
    <w:embedItalic r:id="rId2" w:fontKey="{651D17A9-D45D-4C73-A46C-436F2E8C759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1343A756-12C3-498C-851B-D4677AB5535D}"/>
  </w:font>
  <w:font w:name="Play">
    <w:charset w:val="00"/>
    <w:family w:val="auto"/>
    <w:pitch w:val="default"/>
    <w:embedRegular r:id="rId4" w:fontKey="{5B09F10D-63B6-43EA-8EEC-17BD107FA661}"/>
  </w:font>
  <w:font w:name="Noto Sans">
    <w:charset w:val="00"/>
    <w:family w:val="swiss"/>
    <w:pitch w:val="variable"/>
    <w:sig w:usb0="E00082FF" w:usb1="400078FF" w:usb2="00000021" w:usb3="00000000" w:csb0="0000019F" w:csb1="00000000"/>
    <w:embedRegular r:id="rId5" w:fontKey="{74F77320-201F-40C9-AD91-2867DE00A50D}"/>
    <w:embedBold r:id="rId6" w:fontKey="{804A7311-745B-4DBD-A245-762BA6C22947}"/>
    <w:embedItalic r:id="rId7" w:fontKey="{AEA70DB5-CA96-4F15-B8E3-08FA6DE68D5B}"/>
    <w:embedBoldItalic r:id="rId8" w:fontKey="{CE44A230-F20A-44DB-A812-890A17A337B2}"/>
  </w:font>
  <w:font w:name="Calibri">
    <w:panose1 w:val="020F0502020204030204"/>
    <w:charset w:val="00"/>
    <w:family w:val="swiss"/>
    <w:pitch w:val="variable"/>
    <w:sig w:usb0="E4002EFF" w:usb1="C200247B" w:usb2="00000009" w:usb3="00000000" w:csb0="000001FF" w:csb1="00000000"/>
    <w:embedRegular r:id="rId9" w:fontKey="{A31FF353-24D6-4C4A-9CA1-2D463F7E7137}"/>
  </w:font>
  <w:font w:name="Cambria">
    <w:panose1 w:val="02040503050406030204"/>
    <w:charset w:val="00"/>
    <w:family w:val="roman"/>
    <w:pitch w:val="variable"/>
    <w:sig w:usb0="E00006FF" w:usb1="420024FF" w:usb2="02000000" w:usb3="00000000" w:csb0="0000019F" w:csb1="00000000"/>
    <w:embedRegular r:id="rId10" w:fontKey="{7D4B1028-250D-4ACC-AE16-BB70AFC3FF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0FECF" w14:textId="77777777" w:rsidR="007E4B36" w:rsidRDefault="007E4B36">
      <w:pPr>
        <w:spacing w:after="0" w:line="240" w:lineRule="auto"/>
      </w:pPr>
      <w:r>
        <w:separator/>
      </w:r>
    </w:p>
  </w:footnote>
  <w:footnote w:type="continuationSeparator" w:id="0">
    <w:p w14:paraId="371BE99F" w14:textId="77777777" w:rsidR="007E4B36" w:rsidRDefault="007E4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B456" w14:textId="77777777" w:rsidR="00E16C76"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rPr>
      <w:drawing>
        <wp:inline distT="0" distB="0" distL="0" distR="0" wp14:anchorId="2BC5EECD" wp14:editId="6366F3EE">
          <wp:extent cx="1029163" cy="792837"/>
          <wp:effectExtent l="0" t="0" r="0" b="0"/>
          <wp:docPr id="3" name="image3.png" descr="A logo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logo with a black background&#10;&#10;AI-generated content may be incorrect."/>
                  <pic:cNvPicPr preferRelativeResize="0"/>
                </pic:nvPicPr>
                <pic:blipFill>
                  <a:blip r:embed="rId1"/>
                  <a:srcRect/>
                  <a:stretch>
                    <a:fillRect/>
                  </a:stretch>
                </pic:blipFill>
                <pic:spPr>
                  <a:xfrm>
                    <a:off x="0" y="0"/>
                    <a:ext cx="1029163" cy="792837"/>
                  </a:xfrm>
                  <a:prstGeom prst="rect">
                    <a:avLst/>
                  </a:prstGeom>
                  <a:ln/>
                </pic:spPr>
              </pic:pic>
            </a:graphicData>
          </a:graphic>
        </wp:inline>
      </w:drawing>
    </w:r>
    <w:r>
      <w:rPr>
        <w:color w:val="000000"/>
      </w:rPr>
      <w:t xml:space="preserve"> </w:t>
    </w:r>
    <w:r>
      <w:rPr>
        <w:noProof/>
      </w:rPr>
      <w:drawing>
        <wp:inline distT="0" distB="0" distL="0" distR="0" wp14:anchorId="7FA8D9E8" wp14:editId="0BBCA16E">
          <wp:extent cx="1326529" cy="625146"/>
          <wp:effectExtent l="0" t="0" r="0" b="0"/>
          <wp:docPr id="4" name="image4.jpg" descr="A logo with a red black and yellow fla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logo with a red black and yellow flag&#10;&#10;AI-generated content may be incorrect."/>
                  <pic:cNvPicPr preferRelativeResize="0"/>
                </pic:nvPicPr>
                <pic:blipFill>
                  <a:blip r:embed="rId2"/>
                  <a:srcRect/>
                  <a:stretch>
                    <a:fillRect/>
                  </a:stretch>
                </pic:blipFill>
                <pic:spPr>
                  <a:xfrm>
                    <a:off x="0" y="0"/>
                    <a:ext cx="1326529" cy="625146"/>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5E89AE15" wp14:editId="62E85383">
          <wp:simplePos x="0" y="0"/>
          <wp:positionH relativeFrom="column">
            <wp:posOffset>2495550</wp:posOffset>
          </wp:positionH>
          <wp:positionV relativeFrom="paragraph">
            <wp:posOffset>120165</wp:posOffset>
          </wp:positionV>
          <wp:extent cx="952500" cy="517525"/>
          <wp:effectExtent l="0" t="0" r="0" b="0"/>
          <wp:wrapSquare wrapText="bothSides" distT="0" distB="0" distL="114300" distR="114300"/>
          <wp:docPr id="1" name="image1.png" descr="A blue and white flag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flag with black text&#10;&#10;AI-generated content may be incorrect."/>
                  <pic:cNvPicPr preferRelativeResize="0"/>
                </pic:nvPicPr>
                <pic:blipFill>
                  <a:blip r:embed="rId3"/>
                  <a:srcRect/>
                  <a:stretch>
                    <a:fillRect/>
                  </a:stretch>
                </pic:blipFill>
                <pic:spPr>
                  <a:xfrm>
                    <a:off x="0" y="0"/>
                    <a:ext cx="952500" cy="517525"/>
                  </a:xfrm>
                  <a:prstGeom prst="rect">
                    <a:avLst/>
                  </a:prstGeom>
                  <a:ln/>
                </pic:spPr>
              </pic:pic>
            </a:graphicData>
          </a:graphic>
        </wp:anchor>
      </w:drawing>
    </w:r>
  </w:p>
  <w:p w14:paraId="6EB7177D" w14:textId="77777777" w:rsidR="00E16C76" w:rsidRDefault="00E16C7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429"/>
    <w:multiLevelType w:val="multilevel"/>
    <w:tmpl w:val="C84CA56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997E82"/>
    <w:multiLevelType w:val="multilevel"/>
    <w:tmpl w:val="05CE1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6501BD"/>
    <w:multiLevelType w:val="multilevel"/>
    <w:tmpl w:val="A6B274E6"/>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FC7163"/>
    <w:multiLevelType w:val="multilevel"/>
    <w:tmpl w:val="11CE4F28"/>
    <w:lvl w:ilvl="0">
      <w:start w:val="1"/>
      <w:numFmt w:val="decimal"/>
      <w:lvlText w:val="%1."/>
      <w:lvlJc w:val="left"/>
      <w:pPr>
        <w:ind w:left="720" w:hanging="360"/>
      </w:pPr>
      <w:rPr>
        <w:rFonts w:ascii="Aptos" w:eastAsia="Aptos" w:hAnsi="Aptos" w:cs="Aptos"/>
        <w:b w:val="0"/>
        <w:bCs w:val="0"/>
        <w:sz w:val="24"/>
        <w:szCs w:val="24"/>
      </w:rPr>
    </w:lvl>
    <w:lvl w:ilvl="1">
      <w:start w:val="1"/>
      <w:numFmt w:val="decimal"/>
      <w:lvlText w:val="%2."/>
      <w:lvlJc w:val="left"/>
      <w:pPr>
        <w:ind w:left="63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E183D00"/>
    <w:multiLevelType w:val="multilevel"/>
    <w:tmpl w:val="B35EBF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4231016">
    <w:abstractNumId w:val="3"/>
  </w:num>
  <w:num w:numId="2" w16cid:durableId="1916160336">
    <w:abstractNumId w:val="1"/>
  </w:num>
  <w:num w:numId="3" w16cid:durableId="1127046655">
    <w:abstractNumId w:val="0"/>
  </w:num>
  <w:num w:numId="4" w16cid:durableId="1011838850">
    <w:abstractNumId w:val="2"/>
  </w:num>
  <w:num w:numId="5" w16cid:durableId="10431664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C76"/>
    <w:rsid w:val="007E113B"/>
    <w:rsid w:val="007E4B36"/>
    <w:rsid w:val="00E16C76"/>
    <w:rsid w:val="00F82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3FE3F"/>
  <w15:docId w15:val="{AFF518FA-DDEC-48BF-9A27-7562160B8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cordia.md/fileadmin/user_upload/Moldova/tor-oferte/2026/ToR-Mobiler-Anexa2.docx" TargetMode="External"/><Relationship Id="rId13" Type="http://schemas.openxmlformats.org/officeDocument/2006/relationships/hyperlink" Target="mailto:procurement@caritas.m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curement@caritas.m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oncordia.md/fileadmin/user_upload/Moldova/tor-oferte/2026/ToR-MasurariElectrice-Anexa2.docx" TargetMode="External"/><Relationship Id="rId4" Type="http://schemas.openxmlformats.org/officeDocument/2006/relationships/settings" Target="settings.xml"/><Relationship Id="rId9" Type="http://schemas.openxmlformats.org/officeDocument/2006/relationships/hyperlink" Target="https://www.concordia.md/fileadmin/user_upload/Moldova/tor-oferte/2026/ToR-MasurariElectrice-Anexa2.doc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E0KqAi/wfVrbq5BZif8TDImPWA==">CgMxLjA4AHIhMXhvbzlqdHRsb2FJNGR4bHpGS3pxbzNxZnlVeUdaX2Q1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1522</Words>
  <Characters>8680</Characters>
  <Application>Microsoft Office Word</Application>
  <DocSecurity>0</DocSecurity>
  <Lines>72</Lines>
  <Paragraphs>20</Paragraphs>
  <ScaleCrop>false</ScaleCrop>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 Procurement Caritas</cp:lastModifiedBy>
  <cp:revision>3</cp:revision>
  <dcterms:created xsi:type="dcterms:W3CDTF">2026-06-25T14:12:00Z</dcterms:created>
  <dcterms:modified xsi:type="dcterms:W3CDTF">2026-06-25T14:13:00Z</dcterms:modified>
</cp:coreProperties>
</file>