
<file path=[Content_Types].xml><?xml version="1.0" encoding="utf-8"?>
<Types xmlns="http://schemas.openxmlformats.org/package/2006/content-types">
  <Default ContentType="application/xml" Extension="xml"/>
  <Default ContentType="application/x-font-ttf" Extension="ttf"/>
  <Default ContentType="image/png" Extension="png"/>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spacing w:after="60" w:lineRule="auto"/>
        <w:jc w:val="center"/>
        <w:rPr>
          <w:color w:val="000000"/>
        </w:rPr>
      </w:pPr>
      <w:r w:rsidDel="00000000" w:rsidR="00000000" w:rsidRPr="00000000">
        <w:rPr>
          <w:b w:val="1"/>
          <w:bCs w:val="1"/>
          <w:color w:val="000000"/>
          <w:sz w:val="36"/>
          <w:szCs w:val="36"/>
          <w:rtl w:val="0"/>
        </w:rPr>
        <w:t xml:space="preserve">TERMENI DE REFERINȚĂ (ToR)</w:t>
      </w:r>
      <w:r w:rsidDel="00000000" w:rsidR="00000000" w:rsidRPr="00000000">
        <w:rPr>
          <w:rtl w:val="0"/>
        </w:rPr>
      </w:r>
    </w:p>
    <w:p w:rsidR="00000000" w:rsidDel="00000000" w:rsidP="00000000" w:rsidRDefault="00000000" w:rsidRPr="00000000" w14:paraId="00000002">
      <w:pPr>
        <w:spacing w:after="160" w:lineRule="auto"/>
        <w:jc w:val="center"/>
        <w:rPr>
          <w:color w:val="000000"/>
        </w:rPr>
      </w:pPr>
      <w:r w:rsidDel="00000000" w:rsidR="00000000" w:rsidRPr="00000000">
        <w:rPr>
          <w:b w:val="1"/>
          <w:bCs w:val="1"/>
          <w:color w:val="000000"/>
          <w:sz w:val="24"/>
          <w:szCs w:val="24"/>
          <w:rtl w:val="0"/>
        </w:rPr>
        <w:t xml:space="preserve">Apel de selecție pentru contractarea a doi experți/traineri responsabili de livrarea </w:t>
      </w:r>
      <w:r w:rsidDel="00000000" w:rsidR="00000000" w:rsidRPr="00000000">
        <w:rPr>
          <w:b w:val="1"/>
          <w:bCs w:val="1"/>
          <w:sz w:val="24"/>
          <w:szCs w:val="24"/>
          <w:rtl w:val="0"/>
        </w:rPr>
        <w:t xml:space="preserve">sesiunilor de informare pentru viitorii părinți</w:t>
      </w:r>
      <w:r w:rsidDel="00000000" w:rsidR="00000000" w:rsidRPr="00000000">
        <w:rPr>
          <w:rtl w:val="0"/>
        </w:rPr>
      </w:r>
    </w:p>
    <w:p w:rsidR="00000000" w:rsidDel="00000000" w:rsidP="00000000" w:rsidRDefault="00000000" w:rsidRPr="00000000" w14:paraId="00000003">
      <w:pPr>
        <w:spacing w:after="200" w:lineRule="auto"/>
        <w:jc w:val="center"/>
        <w:rPr/>
      </w:pPr>
      <w:r w:rsidDel="00000000" w:rsidR="00000000" w:rsidRPr="00000000">
        <w:rPr>
          <w:i w:val="1"/>
          <w:iCs w:val="1"/>
          <w:color w:val="666666"/>
          <w:rtl w:val="0"/>
        </w:rPr>
        <w:t xml:space="preserve">Proiect nr. 270 „Promote Social and Civic Activism among Youth” — Fundația de Binefacere Caritas Moldova</w:t>
      </w:r>
      <w:r w:rsidDel="00000000" w:rsidR="00000000" w:rsidRPr="00000000">
        <w:rPr>
          <w:rtl w:val="0"/>
        </w:rPr>
      </w:r>
    </w:p>
    <w:tbl>
      <w:tblPr>
        <w:tblStyle w:val="Table1"/>
        <w:tblW w:w="9600.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2600"/>
        <w:gridCol w:w="7000"/>
        <w:tblGridChange w:id="0">
          <w:tblGrid>
            <w:gridCol w:w="2600"/>
            <w:gridCol w:w="7000"/>
          </w:tblGrid>
        </w:tblGridChange>
      </w:tblGrid>
      <w:tr>
        <w:trPr>
          <w:cantSplit w:val="0"/>
          <w:tblHeader w:val="0"/>
        </w:trPr>
        <w:tc>
          <w:tcPr>
            <w:shd w:fill="e8e8e8" w:val="clear"/>
            <w:tcMar>
              <w:top w:w="90.0" w:type="dxa"/>
              <w:left w:w="110.0" w:type="dxa"/>
              <w:bottom w:w="90.0" w:type="dxa"/>
              <w:right w:w="110.0" w:type="dxa"/>
            </w:tcMar>
          </w:tcPr>
          <w:p w:rsidR="00000000" w:rsidDel="00000000" w:rsidP="00000000" w:rsidRDefault="00000000" w:rsidRPr="00000000" w14:paraId="00000004">
            <w:pPr>
              <w:rPr/>
            </w:pPr>
            <w:r w:rsidDel="00000000" w:rsidR="00000000" w:rsidRPr="00000000">
              <w:rPr>
                <w:sz w:val="10"/>
                <w:szCs w:val="10"/>
                <w:rtl w:val="0"/>
              </w:rPr>
              <w:t xml:space="preserve"> </w:t>
            </w:r>
            <w:r w:rsidDel="00000000" w:rsidR="00000000" w:rsidRPr="00000000">
              <w:rPr>
                <w:b w:val="1"/>
                <w:bCs w:val="1"/>
                <w:rtl w:val="0"/>
              </w:rPr>
              <w:t xml:space="preserve">Perioada sesiunilor</w:t>
            </w:r>
            <w:r w:rsidDel="00000000" w:rsidR="00000000" w:rsidRPr="00000000">
              <w:rPr>
                <w:rtl w:val="0"/>
              </w:rPr>
            </w:r>
          </w:p>
        </w:tc>
        <w:tc>
          <w:tcPr>
            <w:tcMar>
              <w:top w:w="90.0" w:type="dxa"/>
              <w:left w:w="110.0" w:type="dxa"/>
              <w:bottom w:w="90.0" w:type="dxa"/>
              <w:right w:w="110.0" w:type="dxa"/>
            </w:tcMar>
          </w:tcPr>
          <w:p w:rsidR="00000000" w:rsidDel="00000000" w:rsidP="00000000" w:rsidRDefault="00000000" w:rsidRPr="00000000" w14:paraId="00000005">
            <w:pPr>
              <w:rPr>
                <w:color w:val="000000"/>
              </w:rPr>
            </w:pPr>
            <w:r w:rsidDel="00000000" w:rsidR="00000000" w:rsidRPr="00000000">
              <w:rPr>
                <w:rtl w:val="0"/>
              </w:rPr>
              <w:t xml:space="preserve">Luna octombrie şi noiembrie</w:t>
            </w:r>
            <w:r w:rsidDel="00000000" w:rsidR="00000000" w:rsidRPr="00000000">
              <w:rPr>
                <w:color w:val="000000"/>
                <w:rtl w:val="0"/>
              </w:rPr>
              <w:t xml:space="preserve"> </w:t>
            </w:r>
          </w:p>
          <w:p w:rsidR="00000000" w:rsidDel="00000000" w:rsidP="00000000" w:rsidRDefault="00000000" w:rsidRPr="00000000" w14:paraId="00000006">
            <w:pPr>
              <w:rPr/>
            </w:pPr>
            <w:r w:rsidDel="00000000" w:rsidR="00000000" w:rsidRPr="00000000">
              <w:rPr>
                <w:rtl w:val="0"/>
              </w:rPr>
              <w:t xml:space="preserve">4 sesiuni de informare pentru participanții de sex masculin (durata 2h)</w:t>
            </w:r>
          </w:p>
          <w:p w:rsidR="00000000" w:rsidDel="00000000" w:rsidP="00000000" w:rsidRDefault="00000000" w:rsidRPr="00000000" w14:paraId="00000007">
            <w:pPr>
              <w:rPr/>
            </w:pPr>
            <w:r w:rsidDel="00000000" w:rsidR="00000000" w:rsidRPr="00000000">
              <w:rPr>
                <w:rtl w:val="0"/>
              </w:rPr>
              <w:t xml:space="preserve">4 sesiuni de informare pentru participantii de sex feminin (durata 2h)</w:t>
            </w:r>
          </w:p>
        </w:tc>
      </w:tr>
      <w:tr>
        <w:trPr>
          <w:cantSplit w:val="0"/>
          <w:tblHeader w:val="0"/>
        </w:trPr>
        <w:tc>
          <w:tcPr>
            <w:shd w:fill="e8e8e8" w:val="clear"/>
            <w:tcMar>
              <w:top w:w="90.0" w:type="dxa"/>
              <w:left w:w="110.0" w:type="dxa"/>
              <w:bottom w:w="90.0" w:type="dxa"/>
              <w:right w:w="110.0" w:type="dxa"/>
            </w:tcMar>
          </w:tcPr>
          <w:p w:rsidR="00000000" w:rsidDel="00000000" w:rsidP="00000000" w:rsidRDefault="00000000" w:rsidRPr="00000000" w14:paraId="00000008">
            <w:pPr>
              <w:rPr/>
            </w:pPr>
            <w:r w:rsidDel="00000000" w:rsidR="00000000" w:rsidRPr="00000000">
              <w:rPr>
                <w:b w:val="1"/>
                <w:bCs w:val="1"/>
                <w:rtl w:val="0"/>
              </w:rPr>
              <w:t xml:space="preserve">Locație training</w:t>
            </w:r>
            <w:r w:rsidDel="00000000" w:rsidR="00000000" w:rsidRPr="00000000">
              <w:rPr>
                <w:rtl w:val="0"/>
              </w:rPr>
            </w:r>
          </w:p>
        </w:tc>
        <w:tc>
          <w:tcPr>
            <w:tcMar>
              <w:top w:w="90.0" w:type="dxa"/>
              <w:left w:w="110.0" w:type="dxa"/>
              <w:bottom w:w="90.0" w:type="dxa"/>
              <w:right w:w="110.0" w:type="dxa"/>
            </w:tcMar>
          </w:tcPr>
          <w:p w:rsidR="00000000" w:rsidDel="00000000" w:rsidP="00000000" w:rsidRDefault="00000000" w:rsidRPr="00000000" w14:paraId="00000009">
            <w:pPr>
              <w:rPr/>
            </w:pPr>
            <w:r w:rsidDel="00000000" w:rsidR="00000000" w:rsidRPr="00000000">
              <w:rPr>
                <w:rtl w:val="0"/>
              </w:rPr>
              <w:t xml:space="preserve">Sediul Caritas Moldova, str. Gheorghe Asachi 30/1, mun. Chisinau</w:t>
            </w:r>
          </w:p>
        </w:tc>
      </w:tr>
      <w:tr>
        <w:trPr>
          <w:cantSplit w:val="0"/>
          <w:trHeight w:val="624.9609375" w:hRule="atLeast"/>
          <w:tblHeader w:val="0"/>
        </w:trPr>
        <w:tc>
          <w:tcPr>
            <w:shd w:fill="e8e8e8" w:val="clear"/>
            <w:tcMar>
              <w:top w:w="90.0" w:type="dxa"/>
              <w:left w:w="110.0" w:type="dxa"/>
              <w:bottom w:w="90.0" w:type="dxa"/>
              <w:right w:w="110.0" w:type="dxa"/>
            </w:tcMar>
          </w:tcPr>
          <w:p w:rsidR="00000000" w:rsidDel="00000000" w:rsidP="00000000" w:rsidRDefault="00000000" w:rsidRPr="00000000" w14:paraId="0000000A">
            <w:pPr>
              <w:rPr/>
            </w:pPr>
            <w:r w:rsidDel="00000000" w:rsidR="00000000" w:rsidRPr="00000000">
              <w:rPr>
                <w:b w:val="1"/>
                <w:bCs w:val="1"/>
                <w:rtl w:val="0"/>
              </w:rPr>
              <w:t xml:space="preserve">Grup țintă</w:t>
            </w:r>
            <w:r w:rsidDel="00000000" w:rsidR="00000000" w:rsidRPr="00000000">
              <w:rPr>
                <w:rtl w:val="0"/>
              </w:rPr>
            </w:r>
          </w:p>
        </w:tc>
        <w:tc>
          <w:tcPr>
            <w:shd w:fill="f2f2f2" w:val="clear"/>
            <w:tcMar>
              <w:top w:w="90.0" w:type="dxa"/>
              <w:left w:w="110.0" w:type="dxa"/>
              <w:bottom w:w="90.0" w:type="dxa"/>
              <w:right w:w="110.0" w:type="dxa"/>
            </w:tcMar>
          </w:tcPr>
          <w:p w:rsidR="00000000" w:rsidDel="00000000" w:rsidP="00000000" w:rsidRDefault="00000000" w:rsidRPr="00000000" w14:paraId="0000000B">
            <w:pPr>
              <w:rPr/>
            </w:pPr>
            <w:r w:rsidDel="00000000" w:rsidR="00000000" w:rsidRPr="00000000">
              <w:rPr>
                <w:rtl w:val="0"/>
              </w:rPr>
              <w:t xml:space="preserve">Câte 20 tineri de sex masculin per sesiune, varsta 18-35 ani</w:t>
              <w:br w:type="textWrapping"/>
              <w:t xml:space="preserve">Câte 20 tineri de sex feminin per sesiune, varsta 18-35 ani</w:t>
            </w:r>
          </w:p>
        </w:tc>
      </w:tr>
      <w:tr>
        <w:trPr>
          <w:cantSplit w:val="0"/>
          <w:tblHeader w:val="0"/>
        </w:trPr>
        <w:tc>
          <w:tcPr>
            <w:shd w:fill="e8e8e8" w:val="clear"/>
            <w:tcMar>
              <w:top w:w="90.0" w:type="dxa"/>
              <w:left w:w="110.0" w:type="dxa"/>
              <w:bottom w:w="90.0" w:type="dxa"/>
              <w:right w:w="110.0" w:type="dxa"/>
            </w:tcMar>
          </w:tcPr>
          <w:p w:rsidR="00000000" w:rsidDel="00000000" w:rsidP="00000000" w:rsidRDefault="00000000" w:rsidRPr="00000000" w14:paraId="0000000C">
            <w:pPr>
              <w:rPr/>
            </w:pPr>
            <w:r w:rsidDel="00000000" w:rsidR="00000000" w:rsidRPr="00000000">
              <w:rPr>
                <w:b w:val="1"/>
                <w:bCs w:val="1"/>
                <w:rtl w:val="0"/>
              </w:rPr>
              <w:t xml:space="preserve">Experți căutați</w:t>
            </w:r>
            <w:r w:rsidDel="00000000" w:rsidR="00000000" w:rsidRPr="00000000">
              <w:rPr>
                <w:rtl w:val="0"/>
              </w:rPr>
            </w:r>
          </w:p>
        </w:tc>
        <w:tc>
          <w:tcPr>
            <w:tcMar>
              <w:top w:w="90.0" w:type="dxa"/>
              <w:left w:w="110.0" w:type="dxa"/>
              <w:bottom w:w="90.0" w:type="dxa"/>
              <w:right w:w="110.0" w:type="dxa"/>
            </w:tcMar>
          </w:tcPr>
          <w:p w:rsidR="00000000" w:rsidDel="00000000" w:rsidP="00000000" w:rsidRDefault="00000000" w:rsidRPr="00000000" w14:paraId="0000000D">
            <w:pPr>
              <w:rPr>
                <w:b w:val="1"/>
                <w:bCs w:val="1"/>
                <w:i w:val="1"/>
                <w:iCs w:val="1"/>
              </w:rPr>
            </w:pPr>
            <w:r w:rsidDel="00000000" w:rsidR="00000000" w:rsidRPr="00000000">
              <w:rPr>
                <w:b w:val="1"/>
                <w:bCs w:val="1"/>
                <w:i w:val="1"/>
                <w:iCs w:val="1"/>
                <w:color w:val="000000"/>
                <w:rtl w:val="0"/>
              </w:rPr>
              <w:t xml:space="preserve">2 traineri, b</w:t>
            </w:r>
            <w:r w:rsidDel="00000000" w:rsidR="00000000" w:rsidRPr="00000000">
              <w:rPr>
                <w:b w:val="1"/>
                <w:bCs w:val="1"/>
                <w:i w:val="1"/>
                <w:iCs w:val="1"/>
                <w:rtl w:val="0"/>
              </w:rPr>
              <w:t xml:space="preserve">ǎrbat și femeie</w:t>
            </w:r>
            <w:r w:rsidDel="00000000" w:rsidR="00000000" w:rsidRPr="00000000">
              <w:rPr>
                <w:b w:val="1"/>
                <w:bCs w:val="1"/>
                <w:i w:val="1"/>
                <w:iCs w:val="1"/>
                <w:color w:val="000000"/>
                <w:rtl w:val="0"/>
              </w:rPr>
              <w:t xml:space="preserve"> (pot aplica individual, în echipă sau ca organizație)</w:t>
            </w:r>
            <w:r w:rsidDel="00000000" w:rsidR="00000000" w:rsidRPr="00000000">
              <w:rPr>
                <w:rtl w:val="0"/>
              </w:rPr>
            </w:r>
          </w:p>
        </w:tc>
      </w:tr>
      <w:tr>
        <w:trPr>
          <w:cantSplit w:val="0"/>
          <w:tblHeader w:val="0"/>
        </w:trPr>
        <w:tc>
          <w:tcPr>
            <w:shd w:fill="e8e8e8" w:val="clear"/>
            <w:tcMar>
              <w:top w:w="90.0" w:type="dxa"/>
              <w:left w:w="110.0" w:type="dxa"/>
              <w:bottom w:w="90.0" w:type="dxa"/>
              <w:right w:w="110.0" w:type="dxa"/>
            </w:tcMar>
          </w:tcPr>
          <w:p w:rsidR="00000000" w:rsidDel="00000000" w:rsidP="00000000" w:rsidRDefault="00000000" w:rsidRPr="00000000" w14:paraId="0000000E">
            <w:pPr>
              <w:rPr/>
            </w:pPr>
            <w:r w:rsidDel="00000000" w:rsidR="00000000" w:rsidRPr="00000000">
              <w:rPr>
                <w:b w:val="1"/>
                <w:bCs w:val="1"/>
                <w:rtl w:val="0"/>
              </w:rPr>
              <w:t xml:space="preserve">Termen limită ofertă</w:t>
            </w:r>
            <w:r w:rsidDel="00000000" w:rsidR="00000000" w:rsidRPr="00000000">
              <w:rPr>
                <w:rtl w:val="0"/>
              </w:rPr>
            </w:r>
          </w:p>
        </w:tc>
        <w:tc>
          <w:tcPr>
            <w:tcMar>
              <w:top w:w="90.0" w:type="dxa"/>
              <w:left w:w="110.0" w:type="dxa"/>
              <w:bottom w:w="90.0" w:type="dxa"/>
              <w:right w:w="110.0" w:type="dxa"/>
            </w:tcMar>
          </w:tcPr>
          <w:p w:rsidR="00000000" w:rsidDel="00000000" w:rsidP="00000000" w:rsidRDefault="00000000" w:rsidRPr="00000000" w14:paraId="0000000F">
            <w:pPr>
              <w:rPr>
                <w:b w:val="1"/>
                <w:bCs w:val="1"/>
              </w:rPr>
            </w:pPr>
            <w:r w:rsidDel="00000000" w:rsidR="00000000" w:rsidRPr="00000000">
              <w:rPr>
                <w:b w:val="1"/>
                <w:bCs w:val="1"/>
                <w:rtl w:val="0"/>
              </w:rPr>
              <w:t xml:space="preserve">25 septembrie 2026</w:t>
            </w:r>
          </w:p>
        </w:tc>
      </w:tr>
      <w:tr>
        <w:trPr>
          <w:cantSplit w:val="0"/>
          <w:tblHeader w:val="0"/>
        </w:trPr>
        <w:tc>
          <w:tcPr>
            <w:shd w:fill="e8e8e8" w:val="clear"/>
            <w:tcMar>
              <w:top w:w="90.0" w:type="dxa"/>
              <w:left w:w="110.0" w:type="dxa"/>
              <w:bottom w:w="90.0" w:type="dxa"/>
              <w:right w:w="110.0" w:type="dxa"/>
            </w:tcMar>
          </w:tcPr>
          <w:p w:rsidR="00000000" w:rsidDel="00000000" w:rsidP="00000000" w:rsidRDefault="00000000" w:rsidRPr="00000000" w14:paraId="00000010">
            <w:pPr>
              <w:rPr/>
            </w:pPr>
            <w:r w:rsidDel="00000000" w:rsidR="00000000" w:rsidRPr="00000000">
              <w:rPr>
                <w:b w:val="1"/>
                <w:bCs w:val="1"/>
                <w:rtl w:val="0"/>
              </w:rPr>
              <w:t xml:space="preserve">Depunere oferte</w:t>
            </w:r>
            <w:r w:rsidDel="00000000" w:rsidR="00000000" w:rsidRPr="00000000">
              <w:rPr>
                <w:rtl w:val="0"/>
              </w:rPr>
            </w:r>
          </w:p>
        </w:tc>
        <w:tc>
          <w:tcPr>
            <w:shd w:fill="f2f2f2" w:val="clear"/>
            <w:tcMar>
              <w:top w:w="90.0" w:type="dxa"/>
              <w:left w:w="110.0" w:type="dxa"/>
              <w:bottom w:w="90.0" w:type="dxa"/>
              <w:right w:w="110.0" w:type="dxa"/>
            </w:tcMar>
          </w:tcPr>
          <w:p w:rsidR="00000000" w:rsidDel="00000000" w:rsidP="00000000" w:rsidRDefault="00000000" w:rsidRPr="00000000" w14:paraId="00000011">
            <w:pPr>
              <w:rPr/>
            </w:pPr>
            <w:r w:rsidDel="00000000" w:rsidR="00000000" w:rsidRPr="00000000">
              <w:rPr>
                <w:color w:val="000000"/>
                <w:rtl w:val="0"/>
              </w:rPr>
              <w:t xml:space="preserve">În format electronic, la adresa de e-mail: </w:t>
            </w:r>
            <w:hyperlink r:id="rId7">
              <w:r w:rsidDel="00000000" w:rsidR="00000000" w:rsidRPr="00000000">
                <w:rPr>
                  <w:color w:val="0563c1"/>
                  <w:u w:val="single"/>
                  <w:rtl w:val="0"/>
                </w:rPr>
                <w:t xml:space="preserve">procurement@caritas.md</w:t>
              </w:r>
            </w:hyperlink>
            <w:r w:rsidDel="00000000" w:rsidR="00000000" w:rsidRPr="00000000">
              <w:rPr>
                <w:color w:val="000000"/>
                <w:rtl w:val="0"/>
              </w:rPr>
              <w:t xml:space="preserve">  semnate, cu semnătură electronică recunoscută conform legislației națională, / în original, printată și semnată olograf la adresa Fundația de Binefacere ”Caritas Moldova”, Mun. Chișinău, str. Gheorghe Asachi 30/1</w:t>
            </w:r>
            <w:r w:rsidDel="00000000" w:rsidR="00000000" w:rsidRPr="00000000">
              <w:rPr>
                <w:rtl w:val="0"/>
              </w:rPr>
            </w:r>
          </w:p>
        </w:tc>
      </w:tr>
      <w:tr>
        <w:trPr>
          <w:cantSplit w:val="0"/>
          <w:tblHeader w:val="0"/>
        </w:trPr>
        <w:tc>
          <w:tcPr>
            <w:shd w:fill="e8e8e8" w:val="clear"/>
            <w:tcMar>
              <w:top w:w="90.0" w:type="dxa"/>
              <w:left w:w="110.0" w:type="dxa"/>
              <w:bottom w:w="90.0" w:type="dxa"/>
              <w:right w:w="110.0" w:type="dxa"/>
            </w:tcMar>
          </w:tcPr>
          <w:p w:rsidR="00000000" w:rsidDel="00000000" w:rsidP="00000000" w:rsidRDefault="00000000" w:rsidRPr="00000000" w14:paraId="00000012">
            <w:pPr>
              <w:rPr/>
            </w:pPr>
            <w:r w:rsidDel="00000000" w:rsidR="00000000" w:rsidRPr="00000000">
              <w:rPr>
                <w:b w:val="1"/>
                <w:bCs w:val="1"/>
                <w:rtl w:val="0"/>
              </w:rPr>
              <w:t xml:space="preserve">Clarificări</w:t>
            </w:r>
            <w:r w:rsidDel="00000000" w:rsidR="00000000" w:rsidRPr="00000000">
              <w:rPr>
                <w:rtl w:val="0"/>
              </w:rPr>
            </w:r>
          </w:p>
        </w:tc>
        <w:tc>
          <w:tcPr>
            <w:tcMar>
              <w:top w:w="90.0" w:type="dxa"/>
              <w:left w:w="110.0" w:type="dxa"/>
              <w:bottom w:w="90.0" w:type="dxa"/>
              <w:right w:w="110.0" w:type="dxa"/>
            </w:tcMar>
          </w:tcPr>
          <w:p w:rsidR="00000000" w:rsidDel="00000000" w:rsidP="00000000" w:rsidRDefault="00000000" w:rsidRPr="00000000" w14:paraId="00000013">
            <w:pPr>
              <w:rPr/>
            </w:pPr>
            <w:r w:rsidDel="00000000" w:rsidR="00000000" w:rsidRPr="00000000">
              <w:rPr>
                <w:color w:val="000000"/>
                <w:rtl w:val="0"/>
              </w:rPr>
              <w:t xml:space="preserve">procurement@caritas.md</w:t>
            </w:r>
            <w:r w:rsidDel="00000000" w:rsidR="00000000" w:rsidRPr="00000000">
              <w:rPr>
                <w:rtl w:val="0"/>
              </w:rPr>
            </w:r>
          </w:p>
        </w:tc>
      </w:tr>
    </w:tbl>
    <w:p w:rsidR="00000000" w:rsidDel="00000000" w:rsidP="00000000" w:rsidRDefault="00000000" w:rsidRPr="00000000" w14:paraId="00000014">
      <w:pPr>
        <w:pStyle w:val="Heading1"/>
        <w:spacing w:after="160" w:before="320" w:lineRule="auto"/>
        <w:jc w:val="both"/>
        <w:rPr>
          <w:color w:val="000000"/>
          <w:sz w:val="22"/>
          <w:szCs w:val="22"/>
        </w:rPr>
      </w:pPr>
      <w:r w:rsidDel="00000000" w:rsidR="00000000" w:rsidRPr="00000000">
        <w:rPr>
          <w:b w:val="1"/>
          <w:bCs w:val="1"/>
          <w:color w:val="000000"/>
          <w:sz w:val="22"/>
          <w:szCs w:val="22"/>
          <w:rtl w:val="0"/>
        </w:rPr>
        <w:t xml:space="preserve">1. Context General</w:t>
      </w:r>
      <w:r w:rsidDel="00000000" w:rsidR="00000000" w:rsidRPr="00000000">
        <w:rPr>
          <w:rtl w:val="0"/>
        </w:rPr>
      </w:r>
    </w:p>
    <w:p w:rsidR="00000000" w:rsidDel="00000000" w:rsidP="00000000" w:rsidRDefault="00000000" w:rsidRPr="00000000" w14:paraId="00000015">
      <w:pPr>
        <w:spacing w:after="140" w:line="300" w:lineRule="auto"/>
        <w:jc w:val="both"/>
        <w:rPr>
          <w:sz w:val="22"/>
          <w:szCs w:val="22"/>
        </w:rPr>
      </w:pPr>
      <w:r w:rsidDel="00000000" w:rsidR="00000000" w:rsidRPr="00000000">
        <w:rPr>
          <w:sz w:val="22"/>
          <w:szCs w:val="22"/>
          <w:rtl w:val="0"/>
        </w:rPr>
        <w:t xml:space="preserve">Fundația de Binefacere ”Caritas Moldova” este o organizație neguvernamentală care promovează valori și principii creștine — demnitatea umană, solidaritatea, compasiunea, voluntariatul, integritatea, transparența și universalitatea. Misiunea organizației constă în sprijinirea persoanelor celor mai vulnerabile, promovarea echității sociale și apărarea demnității umane, cu peste 30 de ani de experiență în Republica Moldova.</w:t>
        <w:br w:type="textWrapping"/>
        <w:tab/>
        <w:t xml:space="preserve">Fundația activează pe întreg teritoriul Republicii Moldova prin Biroul Național și echipe locale în municipiul Chișinău și raioanele Ungheni, Orhei, Sîngerei, Cahul, Soroca, Ștefan Vodă, Căușeni, precum și în regiunea transnistreană.</w:t>
        <w:br w:type="textWrapping"/>
        <w:tab/>
        <w:t xml:space="preserve">Proiectul „Promote Social and Civic Activism among Youth” își propune să dezvolte competențele civice și de leadership ale tinerilor, să încurajeze participarea acestora în viața comunității și să susțină inițiative locale conduse de tineri. În cadrul proiectului, tinerii participă la activități de educație civică, leadership, media literacy, combatere a dezinformării, mentorat și advocacy local, iar în comunitățile selectate sunt susținute grupuri locale de tineri printr-o componentă de subgrantare pentru inițiative și campanii locale.</w:t>
        <w:br w:type="textWrapping"/>
        <w:tab/>
        <w:t xml:space="preserve">În municipiul Chișinău, grupul local de tineri a identificat drept problemă </w:t>
      </w:r>
      <w:r w:rsidDel="00000000" w:rsidR="00000000" w:rsidRPr="00000000">
        <w:rPr>
          <w:b w:val="1"/>
          <w:bCs w:val="1"/>
          <w:sz w:val="22"/>
          <w:szCs w:val="22"/>
          <w:rtl w:val="0"/>
        </w:rPr>
        <w:t xml:space="preserve">nivelul redus de informare și pregătire a tinerilor înainte de asumarea rolului de părinte</w:t>
      </w:r>
      <w:r w:rsidDel="00000000" w:rsidR="00000000" w:rsidRPr="00000000">
        <w:rPr>
          <w:sz w:val="22"/>
          <w:szCs w:val="22"/>
          <w:rtl w:val="0"/>
        </w:rPr>
        <w:t xml:space="preserve">. Această problemă vizează accesul limitat al tinerilor și viitorilor părinți la informații practice și de încredere privind aspectele importante ale tranziției către rolul de părinte, inclusiv responsabilitățile parentale, îngrijirea și dezvoltarea copilului, sănătatea și bunăstarea familiei, comunicarea în cuplu și în familie, gestionarea schimbărilor emoționale și sociale, precum și serviciile și resursele disponibile pentru părinți.</w:t>
        <w:br w:type="textWrapping"/>
        <w:tab/>
        <w:t xml:space="preserve">Prin urmare, grupul din Chișinău își propune să contribuie la creșterea nivelului de informare și conștientizare a tinerilor care se pregătesc să devină părinți, prin organizarea unor sesiuni de informare și educare adaptate nevoilor acestora. </w:t>
      </w:r>
    </w:p>
    <w:p w:rsidR="00000000" w:rsidDel="00000000" w:rsidP="00000000" w:rsidRDefault="00000000" w:rsidRPr="00000000" w14:paraId="00000016">
      <w:pPr>
        <w:spacing w:after="140" w:line="300" w:lineRule="auto"/>
        <w:ind w:firstLine="720"/>
        <w:jc w:val="both"/>
        <w:rPr>
          <w:sz w:val="22"/>
          <w:szCs w:val="22"/>
        </w:rPr>
      </w:pPr>
      <w:r w:rsidDel="00000000" w:rsidR="00000000" w:rsidRPr="00000000">
        <w:rPr>
          <w:sz w:val="22"/>
          <w:szCs w:val="22"/>
          <w:rtl w:val="0"/>
        </w:rPr>
        <w:t xml:space="preserve">În acest context, Caritas Moldova lansează prezentul apel pentru selectarea a </w:t>
      </w:r>
      <w:r w:rsidDel="00000000" w:rsidR="00000000" w:rsidRPr="00000000">
        <w:rPr>
          <w:b w:val="1"/>
          <w:bCs w:val="1"/>
          <w:sz w:val="22"/>
          <w:szCs w:val="22"/>
          <w:rtl w:val="0"/>
        </w:rPr>
        <w:t xml:space="preserve">doi experți/traineri – o femeie și un bărbat</w:t>
      </w:r>
      <w:r w:rsidDel="00000000" w:rsidR="00000000" w:rsidRPr="00000000">
        <w:rPr>
          <w:sz w:val="22"/>
          <w:szCs w:val="22"/>
          <w:rtl w:val="0"/>
        </w:rPr>
        <w:t xml:space="preserve">, care vor livra sesiunile de informare destinate viitorilor părinți. </w:t>
        <w:br w:type="textWrapping"/>
        <w:t xml:space="preserve">Trainerul de sex masculin va fi responsabil de desfășurarea sesiunilor adresate </w:t>
      </w:r>
      <w:r w:rsidDel="00000000" w:rsidR="00000000" w:rsidRPr="00000000">
        <w:rPr>
          <w:b w:val="1"/>
          <w:bCs w:val="1"/>
          <w:sz w:val="22"/>
          <w:szCs w:val="22"/>
          <w:rtl w:val="0"/>
        </w:rPr>
        <w:t xml:space="preserve">bărbaților care se pregătesc să devină tați</w:t>
      </w:r>
      <w:r w:rsidDel="00000000" w:rsidR="00000000" w:rsidRPr="00000000">
        <w:rPr>
          <w:sz w:val="22"/>
          <w:szCs w:val="22"/>
          <w:rtl w:val="0"/>
        </w:rPr>
        <w:t xml:space="preserve">, iar trainerul de sex feminin va facilita sesiunile adresate </w:t>
      </w:r>
      <w:r w:rsidDel="00000000" w:rsidR="00000000" w:rsidRPr="00000000">
        <w:rPr>
          <w:b w:val="1"/>
          <w:bCs w:val="1"/>
          <w:sz w:val="22"/>
          <w:szCs w:val="22"/>
          <w:rtl w:val="0"/>
        </w:rPr>
        <w:t xml:space="preserve">femeilor care se pregătesc să devină mame</w:t>
      </w:r>
      <w:r w:rsidDel="00000000" w:rsidR="00000000" w:rsidRPr="00000000">
        <w:rPr>
          <w:sz w:val="22"/>
          <w:szCs w:val="22"/>
          <w:rtl w:val="0"/>
        </w:rPr>
        <w:t xml:space="preserve">. Pentru a crea un spațiu de discuție deschis și adaptat nevoilor specifice ale participanților, sesiunile vor fi organizate separat, fără combinarea grupurilor.</w:t>
      </w:r>
    </w:p>
    <w:p w:rsidR="00000000" w:rsidDel="00000000" w:rsidP="00000000" w:rsidRDefault="00000000" w:rsidRPr="00000000" w14:paraId="00000017">
      <w:pPr>
        <w:spacing w:after="240" w:before="240" w:line="300" w:lineRule="auto"/>
        <w:jc w:val="both"/>
        <w:rPr>
          <w:sz w:val="22"/>
          <w:szCs w:val="22"/>
        </w:rPr>
      </w:pPr>
      <w:r w:rsidDel="00000000" w:rsidR="00000000" w:rsidRPr="00000000">
        <w:rPr>
          <w:sz w:val="22"/>
          <w:szCs w:val="22"/>
          <w:rtl w:val="0"/>
        </w:rPr>
        <w:t xml:space="preserve">Fiecare trainer va desfășura </w:t>
      </w:r>
      <w:r w:rsidDel="00000000" w:rsidR="00000000" w:rsidRPr="00000000">
        <w:rPr>
          <w:b w:val="1"/>
          <w:bCs w:val="1"/>
          <w:sz w:val="22"/>
          <w:szCs w:val="22"/>
          <w:rtl w:val="0"/>
        </w:rPr>
        <w:t xml:space="preserve">4 sesiuni de informare cu durata a 2h</w:t>
      </w:r>
      <w:r w:rsidDel="00000000" w:rsidR="00000000" w:rsidRPr="00000000">
        <w:rPr>
          <w:sz w:val="22"/>
          <w:szCs w:val="22"/>
          <w:rtl w:val="0"/>
        </w:rPr>
        <w:t xml:space="preserve">, adresate exclusiv grupului său de participanți. Conținutul sesiunilor poate fi fi adaptat particularităților și nevoilor femeilor și bărbaților aflați în perioada de pregătire pentru asumarea rolului de părinte.</w:t>
      </w:r>
    </w:p>
    <w:p w:rsidR="00000000" w:rsidDel="00000000" w:rsidP="00000000" w:rsidRDefault="00000000" w:rsidRPr="00000000" w14:paraId="00000018">
      <w:pPr>
        <w:pStyle w:val="Heading1"/>
        <w:spacing w:after="160" w:before="320" w:lineRule="auto"/>
        <w:jc w:val="both"/>
        <w:rPr>
          <w:color w:val="000000"/>
          <w:sz w:val="22"/>
          <w:szCs w:val="22"/>
        </w:rPr>
      </w:pPr>
      <w:r w:rsidDel="00000000" w:rsidR="00000000" w:rsidRPr="00000000">
        <w:rPr>
          <w:b w:val="1"/>
          <w:bCs w:val="1"/>
          <w:color w:val="000000"/>
          <w:sz w:val="22"/>
          <w:szCs w:val="22"/>
          <w:rtl w:val="0"/>
        </w:rPr>
        <w:t xml:space="preserve">2. Obiectul achiziției</w:t>
      </w:r>
      <w:r w:rsidDel="00000000" w:rsidR="00000000" w:rsidRPr="00000000">
        <w:rPr>
          <w:rtl w:val="0"/>
        </w:rPr>
      </w:r>
    </w:p>
    <w:p w:rsidR="00000000" w:rsidDel="00000000" w:rsidP="00000000" w:rsidRDefault="00000000" w:rsidRPr="00000000" w14:paraId="00000019">
      <w:pPr>
        <w:spacing w:after="240" w:before="240" w:line="280" w:lineRule="auto"/>
        <w:jc w:val="both"/>
        <w:rPr>
          <w:b w:val="1"/>
          <w:bCs w:val="1"/>
          <w:sz w:val="22"/>
          <w:szCs w:val="22"/>
        </w:rPr>
      </w:pPr>
      <w:r w:rsidDel="00000000" w:rsidR="00000000" w:rsidRPr="00000000">
        <w:rPr>
          <w:b w:val="1"/>
          <w:bCs w:val="1"/>
          <w:sz w:val="22"/>
          <w:szCs w:val="22"/>
          <w:rtl w:val="0"/>
        </w:rPr>
        <w:t xml:space="preserve">Caritas Moldova intenționează să contracteze doi experți/traineri – o femeie și un bărbat – pentru prestarea următoarelor servicii:</w:t>
      </w:r>
    </w:p>
    <w:p w:rsidR="00000000" w:rsidDel="00000000" w:rsidP="00000000" w:rsidRDefault="00000000" w:rsidRPr="00000000" w14:paraId="0000001A">
      <w:pPr>
        <w:numPr>
          <w:ilvl w:val="0"/>
          <w:numId w:val="1"/>
        </w:numPr>
        <w:spacing w:after="0" w:afterAutospacing="0" w:before="240" w:line="280" w:lineRule="auto"/>
        <w:ind w:left="720" w:hanging="360"/>
        <w:jc w:val="both"/>
        <w:rPr>
          <w:sz w:val="22"/>
          <w:szCs w:val="22"/>
        </w:rPr>
      </w:pPr>
      <w:r w:rsidDel="00000000" w:rsidR="00000000" w:rsidRPr="00000000">
        <w:rPr>
          <w:sz w:val="22"/>
          <w:szCs w:val="22"/>
          <w:rtl w:val="0"/>
        </w:rPr>
        <w:t xml:space="preserve">livrarea unui program de informare și educare destinat tinerilor care se pregătesc să devină părinți;</w:t>
      </w:r>
    </w:p>
    <w:p w:rsidR="00000000" w:rsidDel="00000000" w:rsidP="00000000" w:rsidRDefault="00000000" w:rsidRPr="00000000" w14:paraId="0000001B">
      <w:pPr>
        <w:numPr>
          <w:ilvl w:val="0"/>
          <w:numId w:val="1"/>
        </w:numPr>
        <w:spacing w:after="0" w:afterAutospacing="0" w:before="0" w:beforeAutospacing="0" w:line="280" w:lineRule="auto"/>
        <w:ind w:left="720" w:hanging="360"/>
        <w:jc w:val="both"/>
        <w:rPr>
          <w:sz w:val="22"/>
          <w:szCs w:val="22"/>
        </w:rPr>
      </w:pPr>
      <w:r w:rsidDel="00000000" w:rsidR="00000000" w:rsidRPr="00000000">
        <w:rPr>
          <w:sz w:val="22"/>
          <w:szCs w:val="22"/>
          <w:rtl w:val="0"/>
        </w:rPr>
        <w:t xml:space="preserve">organizarea și facilitarea a </w:t>
      </w:r>
      <w:r w:rsidDel="00000000" w:rsidR="00000000" w:rsidRPr="00000000">
        <w:rPr>
          <w:b w:val="1"/>
          <w:bCs w:val="1"/>
          <w:sz w:val="22"/>
          <w:szCs w:val="22"/>
          <w:rtl w:val="0"/>
        </w:rPr>
        <w:t xml:space="preserve">8 sesiuni de informare</w:t>
      </w:r>
      <w:r w:rsidDel="00000000" w:rsidR="00000000" w:rsidRPr="00000000">
        <w:rPr>
          <w:sz w:val="22"/>
          <w:szCs w:val="22"/>
          <w:rtl w:val="0"/>
        </w:rPr>
        <w:t xml:space="preserve">, dintre care:</w:t>
      </w:r>
    </w:p>
    <w:p w:rsidR="00000000" w:rsidDel="00000000" w:rsidP="00000000" w:rsidRDefault="00000000" w:rsidRPr="00000000" w14:paraId="0000001C">
      <w:pPr>
        <w:numPr>
          <w:ilvl w:val="1"/>
          <w:numId w:val="1"/>
        </w:numPr>
        <w:spacing w:after="0" w:afterAutospacing="0" w:before="0" w:beforeAutospacing="0" w:line="280" w:lineRule="auto"/>
        <w:ind w:left="1440" w:hanging="360"/>
        <w:jc w:val="both"/>
        <w:rPr>
          <w:sz w:val="22"/>
          <w:szCs w:val="22"/>
        </w:rPr>
      </w:pPr>
      <w:r w:rsidDel="00000000" w:rsidR="00000000" w:rsidRPr="00000000">
        <w:rPr>
          <w:b w:val="1"/>
          <w:bCs w:val="1"/>
          <w:sz w:val="22"/>
          <w:szCs w:val="22"/>
          <w:rtl w:val="0"/>
        </w:rPr>
        <w:t xml:space="preserve">4 sesiuni destinate exclusiv femeilor</w:t>
      </w:r>
      <w:r w:rsidDel="00000000" w:rsidR="00000000" w:rsidRPr="00000000">
        <w:rPr>
          <w:sz w:val="22"/>
          <w:szCs w:val="22"/>
          <w:rtl w:val="0"/>
        </w:rPr>
        <w:t xml:space="preserve"> care se pregătesc să devină mame, facilitate de trainerul de sex feminin (durata 2h per sesiuni); </w:t>
      </w:r>
    </w:p>
    <w:p w:rsidR="00000000" w:rsidDel="00000000" w:rsidP="00000000" w:rsidRDefault="00000000" w:rsidRPr="00000000" w14:paraId="0000001D">
      <w:pPr>
        <w:numPr>
          <w:ilvl w:val="1"/>
          <w:numId w:val="1"/>
        </w:numPr>
        <w:spacing w:after="0" w:afterAutospacing="0" w:before="0" w:beforeAutospacing="0" w:line="280" w:lineRule="auto"/>
        <w:ind w:left="1440" w:hanging="360"/>
        <w:jc w:val="both"/>
        <w:rPr>
          <w:sz w:val="22"/>
          <w:szCs w:val="22"/>
        </w:rPr>
      </w:pPr>
      <w:r w:rsidDel="00000000" w:rsidR="00000000" w:rsidRPr="00000000">
        <w:rPr>
          <w:b w:val="1"/>
          <w:bCs w:val="1"/>
          <w:sz w:val="22"/>
          <w:szCs w:val="22"/>
          <w:rtl w:val="0"/>
        </w:rPr>
        <w:t xml:space="preserve">4 sesiuni destinate exclusiv bărbaților</w:t>
      </w:r>
      <w:r w:rsidDel="00000000" w:rsidR="00000000" w:rsidRPr="00000000">
        <w:rPr>
          <w:sz w:val="22"/>
          <w:szCs w:val="22"/>
          <w:rtl w:val="0"/>
        </w:rPr>
        <w:t xml:space="preserve"> care se pregătesc să devină tați, facilitate de trainerul de sex masculin (durata 2h per sesiuni);</w:t>
      </w:r>
    </w:p>
    <w:p w:rsidR="00000000" w:rsidDel="00000000" w:rsidP="00000000" w:rsidRDefault="00000000" w:rsidRPr="00000000" w14:paraId="0000001E">
      <w:pPr>
        <w:numPr>
          <w:ilvl w:val="0"/>
          <w:numId w:val="1"/>
        </w:numPr>
        <w:spacing w:after="240" w:before="0" w:beforeAutospacing="0" w:line="280" w:lineRule="auto"/>
        <w:ind w:left="720" w:hanging="360"/>
        <w:jc w:val="both"/>
        <w:rPr>
          <w:sz w:val="22"/>
          <w:szCs w:val="22"/>
        </w:rPr>
      </w:pPr>
      <w:r w:rsidDel="00000000" w:rsidR="00000000" w:rsidRPr="00000000">
        <w:rPr>
          <w:sz w:val="22"/>
          <w:szCs w:val="22"/>
          <w:rtl w:val="0"/>
        </w:rPr>
        <w:t xml:space="preserve">utilizarea unor metode interactive și participative, care să permită participanților să adreseze întrebări, să discute deschis și să dobândească informații practice relevante pentru perioada de tranziție către rolul de părinte;</w:t>
      </w:r>
    </w:p>
    <w:p w:rsidR="00000000" w:rsidDel="00000000" w:rsidP="00000000" w:rsidRDefault="00000000" w:rsidRPr="00000000" w14:paraId="0000001F">
      <w:pPr>
        <w:spacing w:after="240" w:before="240" w:line="280" w:lineRule="auto"/>
        <w:jc w:val="both"/>
        <w:rPr>
          <w:b w:val="1"/>
          <w:bCs w:val="1"/>
          <w:sz w:val="22"/>
          <w:szCs w:val="22"/>
        </w:rPr>
      </w:pPr>
      <w:r w:rsidDel="00000000" w:rsidR="00000000" w:rsidRPr="00000000">
        <w:rPr>
          <w:sz w:val="22"/>
          <w:szCs w:val="22"/>
          <w:rtl w:val="0"/>
        </w:rPr>
        <w:t xml:space="preserve">Sesiunile pentru femei și bărbați vor fi organizate </w:t>
      </w:r>
      <w:r w:rsidDel="00000000" w:rsidR="00000000" w:rsidRPr="00000000">
        <w:rPr>
          <w:b w:val="1"/>
          <w:bCs w:val="1"/>
          <w:sz w:val="22"/>
          <w:szCs w:val="22"/>
          <w:rtl w:val="0"/>
        </w:rPr>
        <w:t xml:space="preserve">separat</w:t>
      </w:r>
      <w:r w:rsidDel="00000000" w:rsidR="00000000" w:rsidRPr="00000000">
        <w:rPr>
          <w:sz w:val="22"/>
          <w:szCs w:val="22"/>
          <w:rtl w:val="0"/>
        </w:rPr>
        <w:t xml:space="preserve">, fără combinarea celor două grupuri, pentru a crea un spațiu sigur și deschis pentru discuții și pentru a permite abordarea unor subiecte și nevoi specifice fiecărui grup.</w:t>
      </w:r>
      <w:r w:rsidDel="00000000" w:rsidR="00000000" w:rsidRPr="00000000">
        <w:rPr>
          <w:rtl w:val="0"/>
        </w:rPr>
      </w:r>
    </w:p>
    <w:p w:rsidR="00000000" w:rsidDel="00000000" w:rsidP="00000000" w:rsidRDefault="00000000" w:rsidRPr="00000000" w14:paraId="00000020">
      <w:pPr>
        <w:pStyle w:val="Heading1"/>
        <w:spacing w:after="160" w:before="320" w:lineRule="auto"/>
        <w:jc w:val="both"/>
        <w:rPr>
          <w:b w:val="1"/>
          <w:bCs w:val="1"/>
          <w:color w:val="000000"/>
          <w:sz w:val="22"/>
          <w:szCs w:val="22"/>
        </w:rPr>
      </w:pPr>
      <w:r w:rsidDel="00000000" w:rsidR="00000000" w:rsidRPr="00000000">
        <w:rPr>
          <w:b w:val="1"/>
          <w:bCs w:val="1"/>
          <w:color w:val="000000"/>
          <w:sz w:val="22"/>
          <w:szCs w:val="22"/>
          <w:rtl w:val="0"/>
        </w:rPr>
        <w:t xml:space="preserve">3. Obiectivul general</w:t>
      </w:r>
    </w:p>
    <w:p w:rsidR="00000000" w:rsidDel="00000000" w:rsidP="00000000" w:rsidRDefault="00000000" w:rsidRPr="00000000" w14:paraId="00000021">
      <w:pPr>
        <w:spacing w:after="140" w:line="300" w:lineRule="auto"/>
        <w:jc w:val="both"/>
        <w:rPr>
          <w:sz w:val="22"/>
          <w:szCs w:val="22"/>
        </w:rPr>
      </w:pPr>
      <w:r w:rsidDel="00000000" w:rsidR="00000000" w:rsidRPr="00000000">
        <w:rPr>
          <w:sz w:val="22"/>
          <w:szCs w:val="22"/>
          <w:rtl w:val="0"/>
        </w:rPr>
        <w:t xml:space="preserve">Creșterea nivelului de informare și pregătire a tinerilor care urmează să devină părinți, prin furnizarea unor sesiuni de informare accesibile, practice și adaptate nevoilor femeilor și bărbaților, cu accent pe responsabilitățile, provocările și schimbările asociate asumării rolului de părinte.</w:t>
      </w:r>
      <w:r w:rsidDel="00000000" w:rsidR="00000000" w:rsidRPr="00000000">
        <w:rPr>
          <w:rtl w:val="0"/>
        </w:rPr>
      </w:r>
    </w:p>
    <w:p w:rsidR="00000000" w:rsidDel="00000000" w:rsidP="00000000" w:rsidRDefault="00000000" w:rsidRPr="00000000" w14:paraId="00000022">
      <w:pPr>
        <w:pStyle w:val="Heading1"/>
        <w:spacing w:after="160" w:before="320" w:lineRule="auto"/>
        <w:jc w:val="both"/>
        <w:rPr>
          <w:b w:val="1"/>
          <w:bCs w:val="1"/>
          <w:color w:val="000000"/>
          <w:sz w:val="22"/>
          <w:szCs w:val="22"/>
        </w:rPr>
      </w:pPr>
      <w:r w:rsidDel="00000000" w:rsidR="00000000" w:rsidRPr="00000000">
        <w:rPr>
          <w:b w:val="1"/>
          <w:bCs w:val="1"/>
          <w:color w:val="000000"/>
          <w:sz w:val="22"/>
          <w:szCs w:val="22"/>
          <w:rtl w:val="0"/>
        </w:rPr>
        <w:t xml:space="preserve">4. Obiective specifice</w:t>
      </w:r>
    </w:p>
    <w:p w:rsidR="00000000" w:rsidDel="00000000" w:rsidP="00000000" w:rsidRDefault="00000000" w:rsidRPr="00000000" w14:paraId="00000023">
      <w:pPr>
        <w:pStyle w:val="Heading1"/>
        <w:spacing w:after="240" w:before="240" w:lineRule="auto"/>
        <w:jc w:val="both"/>
        <w:rPr>
          <w:color w:val="000000"/>
          <w:sz w:val="22"/>
          <w:szCs w:val="22"/>
        </w:rPr>
      </w:pPr>
      <w:r w:rsidDel="00000000" w:rsidR="00000000" w:rsidRPr="00000000">
        <w:rPr>
          <w:color w:val="000000"/>
          <w:sz w:val="22"/>
          <w:szCs w:val="22"/>
          <w:rtl w:val="0"/>
        </w:rPr>
        <w:t xml:space="preserve">Trainerii selectați vor contribui la realizarea următoarelor obiective specifice:</w:t>
      </w:r>
    </w:p>
    <w:p w:rsidR="00000000" w:rsidDel="00000000" w:rsidP="00000000" w:rsidRDefault="00000000" w:rsidRPr="00000000" w14:paraId="00000024">
      <w:pPr>
        <w:pStyle w:val="Heading1"/>
        <w:numPr>
          <w:ilvl w:val="0"/>
          <w:numId w:val="14"/>
        </w:numPr>
        <w:spacing w:after="0" w:afterAutospacing="0" w:before="240" w:lineRule="auto"/>
        <w:ind w:left="720" w:hanging="360"/>
        <w:jc w:val="both"/>
        <w:rPr>
          <w:color w:val="000000"/>
          <w:sz w:val="22"/>
          <w:szCs w:val="22"/>
        </w:rPr>
      </w:pPr>
      <w:r w:rsidDel="00000000" w:rsidR="00000000" w:rsidRPr="00000000">
        <w:rPr>
          <w:color w:val="000000"/>
          <w:sz w:val="22"/>
          <w:szCs w:val="22"/>
          <w:rtl w:val="0"/>
        </w:rPr>
        <w:t xml:space="preserve">creșterea nivelului de cunoștințe al viitorilor părinți cu privire la responsabilitățile și rolurile asociate statutului de părinte;</w:t>
      </w:r>
    </w:p>
    <w:p w:rsidR="00000000" w:rsidDel="00000000" w:rsidP="00000000" w:rsidRDefault="00000000" w:rsidRPr="00000000" w14:paraId="00000025">
      <w:pPr>
        <w:pStyle w:val="Heading1"/>
        <w:numPr>
          <w:ilvl w:val="0"/>
          <w:numId w:val="14"/>
        </w:numPr>
        <w:spacing w:after="0" w:afterAutospacing="0" w:before="0" w:beforeAutospacing="0" w:lineRule="auto"/>
        <w:ind w:left="720" w:hanging="360"/>
        <w:jc w:val="both"/>
        <w:rPr>
          <w:color w:val="000000"/>
          <w:sz w:val="22"/>
          <w:szCs w:val="22"/>
        </w:rPr>
      </w:pPr>
      <w:r w:rsidDel="00000000" w:rsidR="00000000" w:rsidRPr="00000000">
        <w:rPr>
          <w:color w:val="000000"/>
          <w:sz w:val="22"/>
          <w:szCs w:val="22"/>
          <w:rtl w:val="0"/>
        </w:rPr>
        <w:t xml:space="preserve">oferirea de informații practice privind pregătirea pentru venirea copilului și primele etape ale vieții de părinte;</w:t>
      </w:r>
    </w:p>
    <w:p w:rsidR="00000000" w:rsidDel="00000000" w:rsidP="00000000" w:rsidRDefault="00000000" w:rsidRPr="00000000" w14:paraId="00000026">
      <w:pPr>
        <w:pStyle w:val="Heading1"/>
        <w:numPr>
          <w:ilvl w:val="0"/>
          <w:numId w:val="14"/>
        </w:numPr>
        <w:spacing w:after="0" w:afterAutospacing="0" w:before="0" w:beforeAutospacing="0" w:lineRule="auto"/>
        <w:ind w:left="720" w:hanging="360"/>
        <w:jc w:val="both"/>
        <w:rPr>
          <w:color w:val="000000"/>
          <w:sz w:val="22"/>
          <w:szCs w:val="22"/>
        </w:rPr>
      </w:pPr>
      <w:r w:rsidDel="00000000" w:rsidR="00000000" w:rsidRPr="00000000">
        <w:rPr>
          <w:color w:val="000000"/>
          <w:sz w:val="22"/>
          <w:szCs w:val="22"/>
          <w:rtl w:val="0"/>
        </w:rPr>
        <w:t xml:space="preserve">dezvoltarea capacității viitorilor părinți de a identifica și gestiona provocările asociate tranziției către parentalitate;</w:t>
      </w:r>
    </w:p>
    <w:p w:rsidR="00000000" w:rsidDel="00000000" w:rsidP="00000000" w:rsidRDefault="00000000" w:rsidRPr="00000000" w14:paraId="00000027">
      <w:pPr>
        <w:pStyle w:val="Heading1"/>
        <w:numPr>
          <w:ilvl w:val="0"/>
          <w:numId w:val="14"/>
        </w:numPr>
        <w:spacing w:after="0" w:afterAutospacing="0" w:before="0" w:beforeAutospacing="0" w:lineRule="auto"/>
        <w:ind w:left="720" w:hanging="360"/>
        <w:jc w:val="both"/>
        <w:rPr>
          <w:color w:val="000000"/>
          <w:sz w:val="22"/>
          <w:szCs w:val="22"/>
        </w:rPr>
      </w:pPr>
      <w:r w:rsidDel="00000000" w:rsidR="00000000" w:rsidRPr="00000000">
        <w:rPr>
          <w:color w:val="000000"/>
          <w:sz w:val="22"/>
          <w:szCs w:val="22"/>
          <w:rtl w:val="0"/>
        </w:rPr>
        <w:t xml:space="preserve">abordarea aspectelor emoționale, relaționale și sociale care pot apărea în perioada de pregătire pentru venirea copilului;</w:t>
      </w:r>
    </w:p>
    <w:p w:rsidR="00000000" w:rsidDel="00000000" w:rsidP="00000000" w:rsidRDefault="00000000" w:rsidRPr="00000000" w14:paraId="00000028">
      <w:pPr>
        <w:pStyle w:val="Heading1"/>
        <w:numPr>
          <w:ilvl w:val="0"/>
          <w:numId w:val="14"/>
        </w:numPr>
        <w:spacing w:after="0" w:afterAutospacing="0" w:before="0" w:beforeAutospacing="0" w:lineRule="auto"/>
        <w:ind w:left="720" w:hanging="360"/>
        <w:jc w:val="both"/>
        <w:rPr>
          <w:color w:val="000000"/>
          <w:sz w:val="22"/>
          <w:szCs w:val="22"/>
        </w:rPr>
      </w:pPr>
      <w:r w:rsidDel="00000000" w:rsidR="00000000" w:rsidRPr="00000000">
        <w:rPr>
          <w:color w:val="000000"/>
          <w:sz w:val="22"/>
          <w:szCs w:val="22"/>
          <w:rtl w:val="0"/>
        </w:rPr>
        <w:t xml:space="preserve">promovarea unei implicări active și responsabile a ambilor părinți în îngrijirea și creșterea copilului;</w:t>
      </w:r>
    </w:p>
    <w:p w:rsidR="00000000" w:rsidDel="00000000" w:rsidP="00000000" w:rsidRDefault="00000000" w:rsidRPr="00000000" w14:paraId="00000029">
      <w:pPr>
        <w:pStyle w:val="Heading1"/>
        <w:numPr>
          <w:ilvl w:val="0"/>
          <w:numId w:val="14"/>
        </w:numPr>
        <w:spacing w:after="0" w:afterAutospacing="0" w:before="0" w:beforeAutospacing="0" w:lineRule="auto"/>
        <w:ind w:left="720" w:hanging="360"/>
        <w:jc w:val="both"/>
        <w:rPr>
          <w:color w:val="000000"/>
          <w:sz w:val="22"/>
          <w:szCs w:val="22"/>
        </w:rPr>
      </w:pPr>
      <w:r w:rsidDel="00000000" w:rsidR="00000000" w:rsidRPr="00000000">
        <w:rPr>
          <w:color w:val="000000"/>
          <w:sz w:val="22"/>
          <w:szCs w:val="22"/>
          <w:rtl w:val="0"/>
        </w:rPr>
        <w:t xml:space="preserve">crearea unui spațiu sigur și deschis pentru adresarea întrebărilor și discutarea preocupărilor specifice femeilor și bărbaților care se pregătesc să devină părinți;</w:t>
      </w:r>
    </w:p>
    <w:p w:rsidR="00000000" w:rsidDel="00000000" w:rsidP="00000000" w:rsidRDefault="00000000" w:rsidRPr="00000000" w14:paraId="0000002A">
      <w:pPr>
        <w:pStyle w:val="Heading1"/>
        <w:numPr>
          <w:ilvl w:val="0"/>
          <w:numId w:val="14"/>
        </w:numPr>
        <w:spacing w:after="240" w:before="0" w:beforeAutospacing="0" w:lineRule="auto"/>
        <w:ind w:left="720" w:hanging="360"/>
        <w:jc w:val="both"/>
        <w:rPr>
          <w:color w:val="000000"/>
          <w:sz w:val="22"/>
          <w:szCs w:val="22"/>
        </w:rPr>
      </w:pPr>
      <w:r w:rsidDel="00000000" w:rsidR="00000000" w:rsidRPr="00000000">
        <w:rPr>
          <w:color w:val="000000"/>
          <w:sz w:val="22"/>
          <w:szCs w:val="22"/>
          <w:rtl w:val="0"/>
        </w:rPr>
        <w:t xml:space="preserve">facilitarea accesului la informații corecte, relevante și adaptate nevoilor participanților;</w:t>
      </w:r>
    </w:p>
    <w:p w:rsidR="00000000" w:rsidDel="00000000" w:rsidP="00000000" w:rsidRDefault="00000000" w:rsidRPr="00000000" w14:paraId="0000002B">
      <w:pPr>
        <w:pStyle w:val="Heading1"/>
        <w:spacing w:after="160" w:before="320" w:lineRule="auto"/>
        <w:jc w:val="both"/>
        <w:rPr>
          <w:color w:val="000000"/>
          <w:sz w:val="22"/>
          <w:szCs w:val="22"/>
        </w:rPr>
      </w:pPr>
      <w:r w:rsidDel="00000000" w:rsidR="00000000" w:rsidRPr="00000000">
        <w:rPr>
          <w:b w:val="1"/>
          <w:bCs w:val="1"/>
          <w:color w:val="000000"/>
          <w:sz w:val="22"/>
          <w:szCs w:val="22"/>
          <w:rtl w:val="0"/>
        </w:rPr>
        <w:t xml:space="preserve">5. Domenii tematice</w:t>
      </w:r>
      <w:r w:rsidDel="00000000" w:rsidR="00000000" w:rsidRPr="00000000">
        <w:rPr>
          <w:rtl w:val="0"/>
        </w:rPr>
      </w:r>
    </w:p>
    <w:p w:rsidR="00000000" w:rsidDel="00000000" w:rsidP="00000000" w:rsidRDefault="00000000" w:rsidRPr="00000000" w14:paraId="0000002C">
      <w:pPr>
        <w:spacing w:after="140" w:line="300" w:lineRule="auto"/>
        <w:jc w:val="both"/>
        <w:rPr>
          <w:sz w:val="22"/>
          <w:szCs w:val="22"/>
        </w:rPr>
      </w:pPr>
      <w:r w:rsidDel="00000000" w:rsidR="00000000" w:rsidRPr="00000000">
        <w:rPr>
          <w:sz w:val="22"/>
          <w:szCs w:val="22"/>
          <w:rtl w:val="0"/>
        </w:rPr>
        <w:t xml:space="preserve">Sesiunile de informare pot include, dar fără a se limita la:</w:t>
      </w:r>
    </w:p>
    <w:p w:rsidR="00000000" w:rsidDel="00000000" w:rsidP="00000000" w:rsidRDefault="00000000" w:rsidRPr="00000000" w14:paraId="0000002D">
      <w:pPr>
        <w:numPr>
          <w:ilvl w:val="0"/>
          <w:numId w:val="8"/>
        </w:numPr>
        <w:shd w:fill="ffffff" w:val="clear"/>
        <w:spacing w:after="200" w:before="200" w:line="280" w:lineRule="auto"/>
        <w:ind w:left="420" w:hanging="260"/>
        <w:jc w:val="both"/>
        <w:rPr>
          <w:sz w:val="22"/>
          <w:szCs w:val="22"/>
        </w:rPr>
      </w:pPr>
      <w:r w:rsidDel="00000000" w:rsidR="00000000" w:rsidRPr="00000000">
        <w:rPr>
          <w:b w:val="1"/>
          <w:bCs w:val="1"/>
          <w:i w:val="1"/>
          <w:iCs w:val="1"/>
          <w:sz w:val="22"/>
          <w:szCs w:val="22"/>
          <w:rtl w:val="0"/>
        </w:rPr>
        <w:t xml:space="preserve">Sesiunea 1 – „</w:t>
      </w:r>
      <w:r w:rsidDel="00000000" w:rsidR="00000000" w:rsidRPr="00000000">
        <w:rPr>
          <w:i w:val="1"/>
          <w:iCs w:val="1"/>
          <w:sz w:val="22"/>
          <w:szCs w:val="22"/>
          <w:rtl w:val="0"/>
        </w:rPr>
        <w:t xml:space="preserve">Sunt pregătit sǎ devin pǎrinte</w:t>
      </w:r>
      <w:r w:rsidDel="00000000" w:rsidR="00000000" w:rsidRPr="00000000">
        <w:rPr>
          <w:b w:val="1"/>
          <w:bCs w:val="1"/>
          <w:i w:val="1"/>
          <w:iCs w:val="1"/>
          <w:sz w:val="22"/>
          <w:szCs w:val="22"/>
          <w:rtl w:val="0"/>
        </w:rPr>
        <w:t xml:space="preserve">? - </w:t>
      </w:r>
      <w:r w:rsidDel="00000000" w:rsidR="00000000" w:rsidRPr="00000000">
        <w:rPr>
          <w:sz w:val="22"/>
          <w:szCs w:val="22"/>
          <w:rtl w:val="0"/>
        </w:rPr>
        <w:t xml:space="preserve">Întâlnire introductivă despre ce înseamnă parentalitatea, așteptările și motivele pentru care alegem să avem copii, mituri despre „părintele perfect”. </w:t>
      </w:r>
    </w:p>
    <w:p w:rsidR="00000000" w:rsidDel="00000000" w:rsidP="00000000" w:rsidRDefault="00000000" w:rsidRPr="00000000" w14:paraId="0000002E">
      <w:pPr>
        <w:numPr>
          <w:ilvl w:val="0"/>
          <w:numId w:val="8"/>
        </w:numPr>
        <w:shd w:fill="ffffff" w:val="clear"/>
        <w:spacing w:after="200" w:before="200" w:line="280" w:lineRule="auto"/>
        <w:ind w:left="420" w:hanging="260"/>
        <w:jc w:val="both"/>
        <w:rPr>
          <w:sz w:val="22"/>
          <w:szCs w:val="22"/>
        </w:rPr>
      </w:pPr>
      <w:r w:rsidDel="00000000" w:rsidR="00000000" w:rsidRPr="00000000">
        <w:rPr>
          <w:b w:val="1"/>
          <w:bCs w:val="1"/>
          <w:i w:val="1"/>
          <w:iCs w:val="1"/>
          <w:sz w:val="22"/>
          <w:szCs w:val="22"/>
          <w:rtl w:val="0"/>
        </w:rPr>
        <w:t xml:space="preserve">Sesiunea 2: </w:t>
      </w:r>
      <w:r w:rsidDel="00000000" w:rsidR="00000000" w:rsidRPr="00000000">
        <w:rPr>
          <w:sz w:val="22"/>
          <w:szCs w:val="22"/>
          <w:rtl w:val="0"/>
        </w:rPr>
        <w:t xml:space="preserve">”</w:t>
      </w:r>
      <w:r w:rsidDel="00000000" w:rsidR="00000000" w:rsidRPr="00000000">
        <w:rPr>
          <w:i w:val="1"/>
          <w:iCs w:val="1"/>
          <w:sz w:val="22"/>
          <w:szCs w:val="22"/>
          <w:rtl w:val="0"/>
        </w:rPr>
        <w:t xml:space="preserve">Ce înseamnă să fii bărbat și tată</w:t>
      </w:r>
      <w:r w:rsidDel="00000000" w:rsidR="00000000" w:rsidRPr="00000000">
        <w:rPr>
          <w:sz w:val="22"/>
          <w:szCs w:val="22"/>
          <w:rtl w:val="0"/>
        </w:rPr>
        <w:t xml:space="preserve">?” Discuție despre modelele de masculinitate cu care am crescut și despre felul în care acestea ne influențează viitorul rol de </w:t>
      </w:r>
      <w:r w:rsidDel="00000000" w:rsidR="00000000" w:rsidRPr="00000000">
        <w:rPr>
          <w:sz w:val="22"/>
          <w:szCs w:val="22"/>
          <w:rtl w:val="0"/>
        </w:rPr>
        <w:t xml:space="preserve">tată</w:t>
      </w:r>
      <w:r w:rsidDel="00000000" w:rsidR="00000000" w:rsidRPr="00000000">
        <w:rPr>
          <w:sz w:val="22"/>
          <w:szCs w:val="22"/>
          <w:rtl w:val="0"/>
        </w:rPr>
        <w:t xml:space="preserve">. </w:t>
      </w:r>
    </w:p>
    <w:p w:rsidR="00000000" w:rsidDel="00000000" w:rsidP="00000000" w:rsidRDefault="00000000" w:rsidRPr="00000000" w14:paraId="0000002F">
      <w:pPr>
        <w:numPr>
          <w:ilvl w:val="0"/>
          <w:numId w:val="8"/>
        </w:numPr>
        <w:shd w:fill="ffffff" w:val="clear"/>
        <w:spacing w:after="200" w:before="200" w:line="280" w:lineRule="auto"/>
        <w:ind w:left="420" w:hanging="260"/>
        <w:jc w:val="both"/>
        <w:rPr>
          <w:sz w:val="22"/>
          <w:szCs w:val="22"/>
        </w:rPr>
      </w:pPr>
      <w:r w:rsidDel="00000000" w:rsidR="00000000" w:rsidRPr="00000000">
        <w:rPr>
          <w:b w:val="1"/>
          <w:bCs w:val="1"/>
          <w:i w:val="1"/>
          <w:iCs w:val="1"/>
          <w:sz w:val="22"/>
          <w:szCs w:val="22"/>
          <w:rtl w:val="0"/>
        </w:rPr>
        <w:t xml:space="preserve">Sesiunea 3:</w:t>
      </w:r>
      <w:r w:rsidDel="00000000" w:rsidR="00000000" w:rsidRPr="00000000">
        <w:rPr>
          <w:sz w:val="22"/>
          <w:szCs w:val="22"/>
          <w:rtl w:val="0"/>
        </w:rPr>
        <w:t xml:space="preserve"> „</w:t>
      </w:r>
      <w:r w:rsidDel="00000000" w:rsidR="00000000" w:rsidRPr="00000000">
        <w:rPr>
          <w:i w:val="1"/>
          <w:iCs w:val="1"/>
          <w:sz w:val="22"/>
          <w:szCs w:val="22"/>
          <w:rtl w:val="0"/>
        </w:rPr>
        <w:t xml:space="preserve">Eu, partenera mea și copilul – cum construim o familie</w:t>
      </w:r>
      <w:r w:rsidDel="00000000" w:rsidR="00000000" w:rsidRPr="00000000">
        <w:rPr>
          <w:sz w:val="22"/>
          <w:szCs w:val="22"/>
          <w:rtl w:val="0"/>
        </w:rPr>
        <w:t xml:space="preserve">?” </w:t>
      </w:r>
    </w:p>
    <w:p w:rsidR="00000000" w:rsidDel="00000000" w:rsidP="00000000" w:rsidRDefault="00000000" w:rsidRPr="00000000" w14:paraId="00000030">
      <w:pPr>
        <w:numPr>
          <w:ilvl w:val="0"/>
          <w:numId w:val="8"/>
        </w:numPr>
        <w:shd w:fill="ffffff" w:val="clear"/>
        <w:spacing w:after="200" w:before="200" w:line="280" w:lineRule="auto"/>
        <w:ind w:left="420" w:hanging="260"/>
        <w:jc w:val="both"/>
        <w:rPr>
          <w:sz w:val="22"/>
          <w:szCs w:val="22"/>
        </w:rPr>
      </w:pPr>
      <w:r w:rsidDel="00000000" w:rsidR="00000000" w:rsidRPr="00000000">
        <w:rPr>
          <w:b w:val="1"/>
          <w:bCs w:val="1"/>
          <w:sz w:val="22"/>
          <w:szCs w:val="22"/>
          <w:rtl w:val="0"/>
        </w:rPr>
        <w:t xml:space="preserve">Sesiunea 4: „</w:t>
      </w:r>
      <w:r w:rsidDel="00000000" w:rsidR="00000000" w:rsidRPr="00000000">
        <w:rPr>
          <w:i w:val="1"/>
          <w:iCs w:val="1"/>
          <w:sz w:val="22"/>
          <w:szCs w:val="22"/>
          <w:rtl w:val="0"/>
        </w:rPr>
        <w:t xml:space="preserve">Copilul în primii ani de viață – ce are nevoie cu adevărat</w:t>
      </w:r>
      <w:r w:rsidDel="00000000" w:rsidR="00000000" w:rsidRPr="00000000">
        <w:rPr>
          <w:b w:val="1"/>
          <w:bCs w:val="1"/>
          <w:sz w:val="22"/>
          <w:szCs w:val="22"/>
          <w:rtl w:val="0"/>
        </w:rPr>
        <w:t xml:space="preserve">?” </w:t>
      </w:r>
    </w:p>
    <w:p w:rsidR="00000000" w:rsidDel="00000000" w:rsidP="00000000" w:rsidRDefault="00000000" w:rsidRPr="00000000" w14:paraId="00000031">
      <w:pPr>
        <w:numPr>
          <w:ilvl w:val="0"/>
          <w:numId w:val="8"/>
        </w:numPr>
        <w:shd w:fill="ffffff" w:val="clear"/>
        <w:spacing w:after="200" w:before="200" w:line="280" w:lineRule="auto"/>
        <w:ind w:left="420" w:hanging="260"/>
        <w:jc w:val="both"/>
        <w:rPr>
          <w:b w:val="1"/>
          <w:bCs w:val="1"/>
          <w:sz w:val="22"/>
          <w:szCs w:val="22"/>
        </w:rPr>
      </w:pPr>
      <w:r w:rsidDel="00000000" w:rsidR="00000000" w:rsidRPr="00000000">
        <w:rPr>
          <w:b w:val="1"/>
          <w:bCs w:val="1"/>
          <w:i w:val="1"/>
          <w:iCs w:val="1"/>
          <w:sz w:val="22"/>
          <w:szCs w:val="22"/>
          <w:rtl w:val="0"/>
        </w:rPr>
        <w:t xml:space="preserve">Sesiunea 5 – „</w:t>
      </w:r>
      <w:r w:rsidDel="00000000" w:rsidR="00000000" w:rsidRPr="00000000">
        <w:rPr>
          <w:b w:val="1"/>
          <w:bCs w:val="1"/>
          <w:i w:val="1"/>
          <w:iCs w:val="1"/>
          <w:sz w:val="22"/>
          <w:szCs w:val="22"/>
          <w:rtl w:val="0"/>
        </w:rPr>
        <w:t xml:space="preserve">Sunt pregǎtit să devin părinte?”</w:t>
      </w:r>
      <w:r w:rsidDel="00000000" w:rsidR="00000000" w:rsidRPr="00000000">
        <w:rPr>
          <w:i w:val="1"/>
          <w:iCs w:val="1"/>
          <w:sz w:val="22"/>
          <w:szCs w:val="22"/>
          <w:rtl w:val="0"/>
        </w:rPr>
        <w:t xml:space="preserve"> – întâlnire introductivă despre ce înseamnă maternitate, așteptările și motivele pentru care alegem să avem copii, mituri despre „părintele perfect”.</w:t>
      </w:r>
      <w:r w:rsidDel="00000000" w:rsidR="00000000" w:rsidRPr="00000000">
        <w:rPr>
          <w:rtl w:val="0"/>
        </w:rPr>
      </w:r>
    </w:p>
    <w:p w:rsidR="00000000" w:rsidDel="00000000" w:rsidP="00000000" w:rsidRDefault="00000000" w:rsidRPr="00000000" w14:paraId="00000032">
      <w:pPr>
        <w:numPr>
          <w:ilvl w:val="0"/>
          <w:numId w:val="8"/>
        </w:numPr>
        <w:shd w:fill="ffffff" w:val="clear"/>
        <w:spacing w:after="200" w:before="200" w:line="280" w:lineRule="auto"/>
        <w:ind w:left="420" w:hanging="260"/>
        <w:jc w:val="both"/>
        <w:rPr>
          <w:b w:val="1"/>
          <w:bCs w:val="1"/>
          <w:sz w:val="22"/>
          <w:szCs w:val="22"/>
        </w:rPr>
      </w:pPr>
      <w:r w:rsidDel="00000000" w:rsidR="00000000" w:rsidRPr="00000000">
        <w:rPr>
          <w:b w:val="1"/>
          <w:bCs w:val="1"/>
          <w:i w:val="1"/>
          <w:iCs w:val="1"/>
          <w:sz w:val="22"/>
          <w:szCs w:val="22"/>
          <w:rtl w:val="0"/>
        </w:rPr>
        <w:t xml:space="preserve">Sesiunea 6 „Corpul meu și pregătirea pentru sarcină” – </w:t>
      </w:r>
      <w:r w:rsidDel="00000000" w:rsidR="00000000" w:rsidRPr="00000000">
        <w:rPr>
          <w:i w:val="1"/>
          <w:iCs w:val="1"/>
          <w:sz w:val="22"/>
          <w:szCs w:val="22"/>
          <w:rtl w:val="0"/>
        </w:rPr>
        <w:t xml:space="preserve">Informare despre sănătatea reproductivă, pregătirea pentru sarcină, controale medicale, stil de viață și mituri frecvente despre perioada de concepție și sarcină.</w:t>
      </w:r>
    </w:p>
    <w:p w:rsidR="00000000" w:rsidDel="00000000" w:rsidP="00000000" w:rsidRDefault="00000000" w:rsidRPr="00000000" w14:paraId="00000033">
      <w:pPr>
        <w:numPr>
          <w:ilvl w:val="0"/>
          <w:numId w:val="8"/>
        </w:numPr>
        <w:shd w:fill="ffffff" w:val="clear"/>
        <w:spacing w:after="200" w:before="200" w:line="280" w:lineRule="auto"/>
        <w:ind w:left="420" w:hanging="260"/>
        <w:jc w:val="both"/>
        <w:rPr>
          <w:b w:val="1"/>
          <w:bCs w:val="1"/>
          <w:sz w:val="22"/>
          <w:szCs w:val="22"/>
        </w:rPr>
      </w:pPr>
      <w:r w:rsidDel="00000000" w:rsidR="00000000" w:rsidRPr="00000000">
        <w:rPr>
          <w:b w:val="1"/>
          <w:bCs w:val="1"/>
          <w:i w:val="1"/>
          <w:iCs w:val="1"/>
          <w:sz w:val="22"/>
          <w:szCs w:val="22"/>
          <w:rtl w:val="0"/>
        </w:rPr>
        <w:t xml:space="preserve">Sesiunea 3 </w:t>
      </w:r>
      <w:r w:rsidDel="00000000" w:rsidR="00000000" w:rsidRPr="00000000">
        <w:rPr>
          <w:i w:val="1"/>
          <w:iCs w:val="1"/>
          <w:sz w:val="22"/>
          <w:szCs w:val="22"/>
          <w:rtl w:val="0"/>
        </w:rPr>
        <w:t xml:space="preserve">- „ La</w:t>
      </w:r>
      <w:r w:rsidDel="00000000" w:rsidR="00000000" w:rsidRPr="00000000">
        <w:rPr>
          <w:b w:val="1"/>
          <w:bCs w:val="1"/>
          <w:i w:val="1"/>
          <w:iCs w:val="1"/>
          <w:sz w:val="22"/>
          <w:szCs w:val="22"/>
          <w:rtl w:val="0"/>
        </w:rPr>
        <w:t xml:space="preserve"> ce probleme ne putem aștepta?” – </w:t>
      </w:r>
      <w:r w:rsidDel="00000000" w:rsidR="00000000" w:rsidRPr="00000000">
        <w:rPr>
          <w:i w:val="1"/>
          <w:iCs w:val="1"/>
          <w:sz w:val="22"/>
          <w:szCs w:val="22"/>
          <w:rtl w:val="0"/>
        </w:rPr>
        <w:t xml:space="preserve">discuție deschisă despre situații și provocări posibile în timpul sarcinii și după naștere, cum pot fi recunoscute și când este necesar ajutorul unui specialist.</w:t>
      </w:r>
    </w:p>
    <w:p w:rsidR="00000000" w:rsidDel="00000000" w:rsidP="00000000" w:rsidRDefault="00000000" w:rsidRPr="00000000" w14:paraId="00000034">
      <w:pPr>
        <w:numPr>
          <w:ilvl w:val="0"/>
          <w:numId w:val="8"/>
        </w:numPr>
        <w:shd w:fill="ffffff" w:val="clear"/>
        <w:spacing w:after="200" w:before="200" w:line="280" w:lineRule="auto"/>
        <w:ind w:left="420" w:hanging="260"/>
        <w:jc w:val="both"/>
        <w:rPr>
          <w:b w:val="1"/>
          <w:bCs w:val="1"/>
          <w:sz w:val="22"/>
          <w:szCs w:val="22"/>
        </w:rPr>
      </w:pPr>
      <w:r w:rsidDel="00000000" w:rsidR="00000000" w:rsidRPr="00000000">
        <w:rPr>
          <w:b w:val="1"/>
          <w:bCs w:val="1"/>
          <w:i w:val="1"/>
          <w:iCs w:val="1"/>
          <w:sz w:val="22"/>
          <w:szCs w:val="22"/>
          <w:rtl w:val="0"/>
        </w:rPr>
        <w:t xml:space="preserve">Sesiunea 4 -  „Cum se schimbă viața după copil?” – </w:t>
      </w:r>
      <w:r w:rsidDel="00000000" w:rsidR="00000000" w:rsidRPr="00000000">
        <w:rPr>
          <w:i w:val="1"/>
          <w:iCs w:val="1"/>
          <w:sz w:val="22"/>
          <w:szCs w:val="22"/>
          <w:rtl w:val="0"/>
        </w:rPr>
        <w:t xml:space="preserve">discuție despre relația de cuplu, carieră, timp personal, responsabilități, sprijinul familiei și provocările emoționale care pot apărea odată cu maternitatea.</w:t>
      </w:r>
    </w:p>
    <w:p w:rsidR="00000000" w:rsidDel="00000000" w:rsidP="00000000" w:rsidRDefault="00000000" w:rsidRPr="00000000" w14:paraId="00000035">
      <w:pPr>
        <w:numPr>
          <w:ilvl w:val="0"/>
          <w:numId w:val="8"/>
        </w:numPr>
        <w:shd w:fill="ffffff" w:val="clear"/>
        <w:spacing w:after="200" w:before="200" w:line="280" w:lineRule="auto"/>
        <w:ind w:left="420" w:hanging="260"/>
        <w:jc w:val="both"/>
        <w:rPr>
          <w:b w:val="1"/>
          <w:bCs w:val="1"/>
          <w:sz w:val="22"/>
          <w:szCs w:val="22"/>
        </w:rPr>
      </w:pPr>
      <w:r w:rsidDel="00000000" w:rsidR="00000000" w:rsidRPr="00000000">
        <w:rPr>
          <w:b w:val="1"/>
          <w:bCs w:val="1"/>
          <w:sz w:val="22"/>
          <w:szCs w:val="22"/>
          <w:rtl w:val="0"/>
        </w:rPr>
        <w:t xml:space="preserve">Expertii/expertul poate propune alte teme relevante grupului de participanti;-</w:t>
      </w:r>
      <w:r w:rsidDel="00000000" w:rsidR="00000000" w:rsidRPr="00000000">
        <w:rPr>
          <w:rtl w:val="0"/>
        </w:rPr>
      </w:r>
    </w:p>
    <w:p w:rsidR="00000000" w:rsidDel="00000000" w:rsidP="00000000" w:rsidRDefault="00000000" w:rsidRPr="00000000" w14:paraId="00000036">
      <w:pPr>
        <w:pStyle w:val="Heading1"/>
        <w:spacing w:after="160" w:before="320" w:lineRule="auto"/>
        <w:jc w:val="both"/>
        <w:rPr>
          <w:b w:val="1"/>
          <w:bCs w:val="1"/>
          <w:color w:val="000000"/>
          <w:sz w:val="22"/>
          <w:szCs w:val="22"/>
        </w:rPr>
      </w:pPr>
      <w:r w:rsidDel="00000000" w:rsidR="00000000" w:rsidRPr="00000000">
        <w:rPr>
          <w:b w:val="1"/>
          <w:bCs w:val="1"/>
          <w:color w:val="000000"/>
          <w:sz w:val="22"/>
          <w:szCs w:val="22"/>
          <w:rtl w:val="0"/>
        </w:rPr>
        <w:t xml:space="preserve">6. Aria de implementare și perioada de desfășurare</w:t>
      </w:r>
    </w:p>
    <w:p w:rsidR="00000000" w:rsidDel="00000000" w:rsidP="00000000" w:rsidRDefault="00000000" w:rsidRPr="00000000" w14:paraId="00000037">
      <w:pPr>
        <w:spacing w:after="240" w:before="240" w:line="300" w:lineRule="auto"/>
        <w:jc w:val="both"/>
        <w:rPr>
          <w:sz w:val="22"/>
          <w:szCs w:val="22"/>
        </w:rPr>
      </w:pPr>
      <w:r w:rsidDel="00000000" w:rsidR="00000000" w:rsidRPr="00000000">
        <w:rPr>
          <w:sz w:val="22"/>
          <w:szCs w:val="22"/>
          <w:rtl w:val="0"/>
        </w:rPr>
        <w:t xml:space="preserve">Sesiunile de informare destinate viitorilor părinți vor fi organizate la sediul Caritas Moldova, str. Gh. Asachi 30/1, municipiul Chișinău.</w:t>
      </w:r>
      <w:r w:rsidDel="00000000" w:rsidR="00000000" w:rsidRPr="00000000">
        <w:rPr>
          <w:b w:val="1"/>
          <w:bCs w:val="1"/>
          <w:sz w:val="22"/>
          <w:szCs w:val="22"/>
          <w:rtl w:val="0"/>
        </w:rPr>
        <w:t xml:space="preserve"> </w:t>
      </w:r>
      <w:r w:rsidDel="00000000" w:rsidR="00000000" w:rsidRPr="00000000">
        <w:rPr>
          <w:sz w:val="22"/>
          <w:szCs w:val="22"/>
          <w:rtl w:val="0"/>
        </w:rPr>
        <w:t xml:space="preserve">Serviciile vor fi prestate în perioada </w:t>
      </w:r>
      <w:r w:rsidDel="00000000" w:rsidR="00000000" w:rsidRPr="00000000">
        <w:rPr>
          <w:b w:val="1"/>
          <w:bCs w:val="1"/>
          <w:sz w:val="22"/>
          <w:szCs w:val="22"/>
          <w:rtl w:val="0"/>
        </w:rPr>
        <w:t xml:space="preserve">octombrie - noiembrie 2026</w:t>
      </w:r>
      <w:r w:rsidDel="00000000" w:rsidR="00000000" w:rsidRPr="00000000">
        <w:rPr>
          <w:sz w:val="22"/>
          <w:szCs w:val="22"/>
          <w:rtl w:val="0"/>
        </w:rPr>
        <w:t xml:space="preserve">, conform unui calendar stabilit de comun acord între Caritas Moldova și experții selectați.</w:t>
      </w:r>
    </w:p>
    <w:p w:rsidR="00000000" w:rsidDel="00000000" w:rsidP="00000000" w:rsidRDefault="00000000" w:rsidRPr="00000000" w14:paraId="00000038">
      <w:pPr>
        <w:spacing w:after="240" w:before="240" w:line="300" w:lineRule="auto"/>
        <w:jc w:val="both"/>
        <w:rPr>
          <w:sz w:val="22"/>
          <w:szCs w:val="22"/>
        </w:rPr>
      </w:pPr>
      <w:r w:rsidDel="00000000" w:rsidR="00000000" w:rsidRPr="00000000">
        <w:rPr>
          <w:sz w:val="22"/>
          <w:szCs w:val="22"/>
          <w:rtl w:val="0"/>
        </w:rPr>
        <w:t xml:space="preserve">Vor fi organizate </w:t>
      </w:r>
      <w:r w:rsidDel="00000000" w:rsidR="00000000" w:rsidRPr="00000000">
        <w:rPr>
          <w:b w:val="1"/>
          <w:bCs w:val="1"/>
          <w:sz w:val="22"/>
          <w:szCs w:val="22"/>
          <w:rtl w:val="0"/>
        </w:rPr>
        <w:t xml:space="preserve">8 sesiuni de informare</w:t>
      </w:r>
      <w:r w:rsidDel="00000000" w:rsidR="00000000" w:rsidRPr="00000000">
        <w:rPr>
          <w:sz w:val="22"/>
          <w:szCs w:val="22"/>
          <w:rtl w:val="0"/>
        </w:rPr>
        <w:t xml:space="preserve">, dintre care:</w:t>
      </w:r>
    </w:p>
    <w:p w:rsidR="00000000" w:rsidDel="00000000" w:rsidP="00000000" w:rsidRDefault="00000000" w:rsidRPr="00000000" w14:paraId="00000039">
      <w:pPr>
        <w:numPr>
          <w:ilvl w:val="0"/>
          <w:numId w:val="2"/>
        </w:numPr>
        <w:spacing w:after="0" w:afterAutospacing="0" w:before="240" w:line="300" w:lineRule="auto"/>
        <w:ind w:left="720" w:hanging="360"/>
        <w:jc w:val="both"/>
        <w:rPr>
          <w:sz w:val="22"/>
          <w:szCs w:val="22"/>
        </w:rPr>
      </w:pPr>
      <w:r w:rsidDel="00000000" w:rsidR="00000000" w:rsidRPr="00000000">
        <w:rPr>
          <w:sz w:val="22"/>
          <w:szCs w:val="22"/>
          <w:rtl w:val="0"/>
        </w:rPr>
        <w:t xml:space="preserve">4 sesiuni adresate exclusiv femeilor care se pregătesc să devină mame, facilitate de experta selectată;</w:t>
      </w:r>
    </w:p>
    <w:p w:rsidR="00000000" w:rsidDel="00000000" w:rsidP="00000000" w:rsidRDefault="00000000" w:rsidRPr="00000000" w14:paraId="0000003A">
      <w:pPr>
        <w:numPr>
          <w:ilvl w:val="0"/>
          <w:numId w:val="2"/>
        </w:numPr>
        <w:spacing w:after="240" w:before="0" w:beforeAutospacing="0" w:line="300" w:lineRule="auto"/>
        <w:ind w:left="720" w:hanging="360"/>
        <w:jc w:val="both"/>
        <w:rPr>
          <w:sz w:val="22"/>
          <w:szCs w:val="22"/>
        </w:rPr>
      </w:pPr>
      <w:r w:rsidDel="00000000" w:rsidR="00000000" w:rsidRPr="00000000">
        <w:rPr>
          <w:sz w:val="22"/>
          <w:szCs w:val="22"/>
          <w:rtl w:val="0"/>
        </w:rPr>
        <w:t xml:space="preserve">4 sesiuni adresate exclusiv bărbaților care se pregătesc să devină tați, facilitate de expertul selectat.</w:t>
      </w:r>
    </w:p>
    <w:p w:rsidR="00000000" w:rsidDel="00000000" w:rsidP="00000000" w:rsidRDefault="00000000" w:rsidRPr="00000000" w14:paraId="0000003B">
      <w:pPr>
        <w:spacing w:after="240" w:before="240" w:line="300" w:lineRule="auto"/>
        <w:jc w:val="both"/>
        <w:rPr>
          <w:sz w:val="22"/>
          <w:szCs w:val="22"/>
        </w:rPr>
      </w:pPr>
      <w:r w:rsidDel="00000000" w:rsidR="00000000" w:rsidRPr="00000000">
        <w:rPr>
          <w:sz w:val="22"/>
          <w:szCs w:val="22"/>
          <w:rtl w:val="0"/>
        </w:rPr>
        <w:t xml:space="preserve">Sesiunile vor fi organizate în format fizic.</w:t>
      </w:r>
    </w:p>
    <w:p w:rsidR="00000000" w:rsidDel="00000000" w:rsidP="00000000" w:rsidRDefault="00000000" w:rsidRPr="00000000" w14:paraId="0000003C">
      <w:pPr>
        <w:pStyle w:val="Heading1"/>
        <w:spacing w:after="160" w:before="320" w:lineRule="auto"/>
        <w:jc w:val="both"/>
        <w:rPr>
          <w:b w:val="1"/>
          <w:bCs w:val="1"/>
          <w:color w:val="000000"/>
          <w:sz w:val="22"/>
          <w:szCs w:val="22"/>
        </w:rPr>
      </w:pPr>
      <w:r w:rsidDel="00000000" w:rsidR="00000000" w:rsidRPr="00000000">
        <w:rPr>
          <w:b w:val="1"/>
          <w:bCs w:val="1"/>
          <w:color w:val="000000"/>
          <w:sz w:val="22"/>
          <w:szCs w:val="22"/>
          <w:rtl w:val="0"/>
        </w:rPr>
        <w:t xml:space="preserve">7. Grup țintă</w:t>
      </w:r>
    </w:p>
    <w:p w:rsidR="00000000" w:rsidDel="00000000" w:rsidP="00000000" w:rsidRDefault="00000000" w:rsidRPr="00000000" w14:paraId="0000003D">
      <w:pPr>
        <w:spacing w:after="140" w:line="300" w:lineRule="auto"/>
        <w:jc w:val="both"/>
        <w:rPr>
          <w:b w:val="1"/>
          <w:bCs w:val="1"/>
          <w:sz w:val="22"/>
          <w:szCs w:val="22"/>
        </w:rPr>
      </w:pPr>
      <w:r w:rsidDel="00000000" w:rsidR="00000000" w:rsidRPr="00000000">
        <w:rPr>
          <w:sz w:val="22"/>
          <w:szCs w:val="22"/>
          <w:rtl w:val="0"/>
        </w:rPr>
        <w:t xml:space="preserve">Programul este destinat unui număr de pana la 20 de participanți per sesiune, vârsta cuprinsa intre 18 - 35 ani.</w:t>
        <w:br w:type="textWrapping"/>
        <w:br w:type="textWrapping"/>
      </w:r>
      <w:r w:rsidDel="00000000" w:rsidR="00000000" w:rsidRPr="00000000">
        <w:rPr>
          <w:b w:val="1"/>
          <w:bCs w:val="1"/>
          <w:sz w:val="22"/>
          <w:szCs w:val="22"/>
          <w:rtl w:val="0"/>
        </w:rPr>
        <w:t xml:space="preserve">8. Documente necesare pentru aplicare</w:t>
      </w:r>
    </w:p>
    <w:p w:rsidR="00000000" w:rsidDel="00000000" w:rsidP="00000000" w:rsidRDefault="00000000" w:rsidRPr="00000000" w14:paraId="0000003E">
      <w:pPr>
        <w:pStyle w:val="Heading1"/>
        <w:spacing w:after="160" w:before="320" w:lineRule="auto"/>
        <w:jc w:val="both"/>
        <w:rPr>
          <w:b w:val="1"/>
          <w:bCs w:val="1"/>
          <w:color w:val="000000"/>
          <w:sz w:val="22"/>
          <w:szCs w:val="22"/>
        </w:rPr>
      </w:pPr>
      <w:r w:rsidDel="00000000" w:rsidR="00000000" w:rsidRPr="00000000">
        <w:rPr>
          <w:b w:val="1"/>
          <w:bCs w:val="1"/>
          <w:color w:val="000000"/>
          <w:sz w:val="22"/>
          <w:szCs w:val="22"/>
          <w:rtl w:val="0"/>
        </w:rPr>
        <w:t xml:space="preserve"> Persoane fizice (experți individuali)</w:t>
      </w:r>
    </w:p>
    <w:p w:rsidR="00000000" w:rsidDel="00000000" w:rsidP="00000000" w:rsidRDefault="00000000" w:rsidRPr="00000000" w14:paraId="0000003F">
      <w:pPr>
        <w:pStyle w:val="Heading1"/>
        <w:numPr>
          <w:ilvl w:val="0"/>
          <w:numId w:val="10"/>
        </w:numPr>
        <w:spacing w:after="160" w:before="320" w:lineRule="auto"/>
        <w:ind w:left="720" w:hanging="360"/>
        <w:jc w:val="both"/>
        <w:rPr>
          <w:rFonts w:ascii="Times New Roman" w:cs="Times New Roman" w:eastAsia="Times New Roman" w:hAnsi="Times New Roman"/>
          <w:color w:val="000000"/>
          <w:sz w:val="22"/>
          <w:szCs w:val="22"/>
        </w:rPr>
      </w:pPr>
      <w:r w:rsidDel="00000000" w:rsidR="00000000" w:rsidRPr="00000000">
        <w:rPr>
          <w:color w:val="000000"/>
          <w:sz w:val="22"/>
          <w:szCs w:val="22"/>
          <w:rtl w:val="0"/>
        </w:rPr>
        <w:t xml:space="preserve">CV-uri actualizate ale experților propuși, cu descriere clară a experienței relevante pentru activitățile solicitate; </w:t>
      </w:r>
    </w:p>
    <w:p w:rsidR="00000000" w:rsidDel="00000000" w:rsidP="00000000" w:rsidRDefault="00000000" w:rsidRPr="00000000" w14:paraId="00000040">
      <w:pPr>
        <w:pStyle w:val="Heading1"/>
        <w:numPr>
          <w:ilvl w:val="0"/>
          <w:numId w:val="10"/>
        </w:numPr>
        <w:spacing w:after="160" w:before="320" w:lineRule="auto"/>
        <w:ind w:left="720" w:hanging="360"/>
        <w:jc w:val="both"/>
        <w:rPr>
          <w:rFonts w:ascii="Times New Roman" w:cs="Times New Roman" w:eastAsia="Times New Roman" w:hAnsi="Times New Roman"/>
          <w:color w:val="000000"/>
          <w:sz w:val="22"/>
          <w:szCs w:val="22"/>
        </w:rPr>
      </w:pPr>
      <w:r w:rsidDel="00000000" w:rsidR="00000000" w:rsidRPr="00000000">
        <w:rPr>
          <w:color w:val="000000"/>
          <w:sz w:val="22"/>
          <w:szCs w:val="22"/>
          <w:rtl w:val="0"/>
        </w:rPr>
        <w:t xml:space="preserve">Copii ale diplomelor de studii relevante; </w:t>
      </w:r>
    </w:p>
    <w:p w:rsidR="00000000" w:rsidDel="00000000" w:rsidP="00000000" w:rsidRDefault="00000000" w:rsidRPr="00000000" w14:paraId="00000041">
      <w:pPr>
        <w:pStyle w:val="Heading1"/>
        <w:numPr>
          <w:ilvl w:val="0"/>
          <w:numId w:val="10"/>
        </w:numPr>
        <w:spacing w:after="160" w:before="320" w:lineRule="auto"/>
        <w:ind w:left="720" w:hanging="360"/>
        <w:jc w:val="both"/>
        <w:rPr>
          <w:rFonts w:ascii="Times New Roman" w:cs="Times New Roman" w:eastAsia="Times New Roman" w:hAnsi="Times New Roman"/>
          <w:color w:val="000000"/>
          <w:sz w:val="22"/>
          <w:szCs w:val="22"/>
        </w:rPr>
      </w:pPr>
      <w:r w:rsidDel="00000000" w:rsidR="00000000" w:rsidRPr="00000000">
        <w:rPr>
          <w:color w:val="000000"/>
          <w:sz w:val="22"/>
          <w:szCs w:val="22"/>
          <w:rtl w:val="0"/>
        </w:rPr>
        <w:t xml:space="preserve">Descrierea experienței în domeniul instruirii și/sau mentoratului (inclusă în CV sau anexată separat, cu menționarea proiectelor, perioadelor și rolului ocupat); </w:t>
      </w:r>
    </w:p>
    <w:p w:rsidR="00000000" w:rsidDel="00000000" w:rsidP="00000000" w:rsidRDefault="00000000" w:rsidRPr="00000000" w14:paraId="00000042">
      <w:pPr>
        <w:pStyle w:val="Heading1"/>
        <w:spacing w:after="160" w:before="320" w:lineRule="auto"/>
        <w:jc w:val="both"/>
        <w:rPr>
          <w:b w:val="1"/>
          <w:bCs w:val="1"/>
          <w:color w:val="000000"/>
          <w:sz w:val="22"/>
          <w:szCs w:val="22"/>
        </w:rPr>
      </w:pPr>
      <w:r w:rsidDel="00000000" w:rsidR="00000000" w:rsidRPr="00000000">
        <w:rPr>
          <w:b w:val="1"/>
          <w:bCs w:val="1"/>
          <w:color w:val="000000"/>
          <w:sz w:val="22"/>
          <w:szCs w:val="22"/>
          <w:rtl w:val="0"/>
        </w:rPr>
        <w:t xml:space="preserve"> Persoane juridice (organizații/companii)</w:t>
      </w:r>
    </w:p>
    <w:p w:rsidR="00000000" w:rsidDel="00000000" w:rsidP="00000000" w:rsidRDefault="00000000" w:rsidRPr="00000000" w14:paraId="00000043">
      <w:pPr>
        <w:pStyle w:val="Heading1"/>
        <w:numPr>
          <w:ilvl w:val="0"/>
          <w:numId w:val="11"/>
        </w:numPr>
        <w:spacing w:after="160" w:before="320" w:lineRule="auto"/>
        <w:ind w:left="720" w:hanging="360"/>
        <w:jc w:val="both"/>
        <w:rPr>
          <w:rFonts w:ascii="Times New Roman" w:cs="Times New Roman" w:eastAsia="Times New Roman" w:hAnsi="Times New Roman"/>
          <w:color w:val="000000"/>
          <w:sz w:val="22"/>
          <w:szCs w:val="22"/>
        </w:rPr>
      </w:pPr>
      <w:r w:rsidDel="00000000" w:rsidR="00000000" w:rsidRPr="00000000">
        <w:rPr>
          <w:color w:val="000000"/>
          <w:sz w:val="22"/>
          <w:szCs w:val="22"/>
          <w:rtl w:val="0"/>
        </w:rPr>
        <w:t xml:space="preserve">CV-urile experților propuși pentru implementarea activităților; </w:t>
      </w:r>
    </w:p>
    <w:p w:rsidR="00000000" w:rsidDel="00000000" w:rsidP="00000000" w:rsidRDefault="00000000" w:rsidRPr="00000000" w14:paraId="00000044">
      <w:pPr>
        <w:pStyle w:val="Heading1"/>
        <w:numPr>
          <w:ilvl w:val="0"/>
          <w:numId w:val="11"/>
        </w:numPr>
        <w:spacing w:after="160" w:before="320" w:lineRule="auto"/>
        <w:ind w:left="720" w:hanging="360"/>
        <w:jc w:val="both"/>
        <w:rPr>
          <w:rFonts w:ascii="Times New Roman" w:cs="Times New Roman" w:eastAsia="Times New Roman" w:hAnsi="Times New Roman"/>
          <w:color w:val="000000"/>
          <w:sz w:val="22"/>
          <w:szCs w:val="22"/>
        </w:rPr>
      </w:pPr>
      <w:r w:rsidDel="00000000" w:rsidR="00000000" w:rsidRPr="00000000">
        <w:rPr>
          <w:color w:val="000000"/>
          <w:sz w:val="22"/>
          <w:szCs w:val="22"/>
          <w:rtl w:val="0"/>
        </w:rPr>
        <w:t xml:space="preserve">Copii ale diplomelor de studii relevante ale experților; </w:t>
      </w:r>
    </w:p>
    <w:p w:rsidR="00000000" w:rsidDel="00000000" w:rsidP="00000000" w:rsidRDefault="00000000" w:rsidRPr="00000000" w14:paraId="00000045">
      <w:pPr>
        <w:pStyle w:val="Heading1"/>
        <w:numPr>
          <w:ilvl w:val="0"/>
          <w:numId w:val="11"/>
        </w:numPr>
        <w:spacing w:after="160" w:before="320" w:lineRule="auto"/>
        <w:ind w:left="720" w:hanging="360"/>
        <w:jc w:val="both"/>
        <w:rPr>
          <w:rFonts w:ascii="Times New Roman" w:cs="Times New Roman" w:eastAsia="Times New Roman" w:hAnsi="Times New Roman"/>
          <w:color w:val="000000"/>
          <w:sz w:val="22"/>
          <w:szCs w:val="22"/>
        </w:rPr>
      </w:pPr>
      <w:r w:rsidDel="00000000" w:rsidR="00000000" w:rsidRPr="00000000">
        <w:rPr>
          <w:color w:val="000000"/>
          <w:sz w:val="22"/>
          <w:szCs w:val="22"/>
          <w:rtl w:val="0"/>
        </w:rPr>
        <w:t xml:space="preserve">Descrierea experienței echipei în domeniul instruirii și/sau mentoratului; </w:t>
      </w:r>
    </w:p>
    <w:p w:rsidR="00000000" w:rsidDel="00000000" w:rsidP="00000000" w:rsidRDefault="00000000" w:rsidRPr="00000000" w14:paraId="00000046">
      <w:pPr>
        <w:pStyle w:val="Heading1"/>
        <w:numPr>
          <w:ilvl w:val="0"/>
          <w:numId w:val="11"/>
        </w:numPr>
        <w:spacing w:after="160" w:before="320" w:lineRule="auto"/>
        <w:ind w:left="720" w:hanging="360"/>
        <w:jc w:val="both"/>
        <w:rPr>
          <w:rFonts w:ascii="Times New Roman" w:cs="Times New Roman" w:eastAsia="Times New Roman" w:hAnsi="Times New Roman"/>
          <w:color w:val="000000"/>
          <w:sz w:val="22"/>
          <w:szCs w:val="22"/>
        </w:rPr>
      </w:pPr>
      <w:r w:rsidDel="00000000" w:rsidR="00000000" w:rsidRPr="00000000">
        <w:rPr>
          <w:color w:val="000000"/>
          <w:sz w:val="22"/>
          <w:szCs w:val="22"/>
          <w:rtl w:val="0"/>
        </w:rPr>
        <w:t xml:space="preserve">Extras din Registrul de Stat al persoanelor juridice.</w:t>
      </w:r>
    </w:p>
    <w:p w:rsidR="00000000" w:rsidDel="00000000" w:rsidP="00000000" w:rsidRDefault="00000000" w:rsidRPr="00000000" w14:paraId="00000047">
      <w:pPr>
        <w:pStyle w:val="Heading1"/>
        <w:spacing w:after="160" w:before="320" w:lineRule="auto"/>
        <w:jc w:val="both"/>
        <w:rPr>
          <w:b w:val="1"/>
          <w:bCs w:val="1"/>
          <w:color w:val="000000"/>
          <w:sz w:val="22"/>
          <w:szCs w:val="22"/>
        </w:rPr>
      </w:pPr>
      <w:r w:rsidDel="00000000" w:rsidR="00000000" w:rsidRPr="00000000">
        <w:rPr>
          <w:b w:val="1"/>
          <w:bCs w:val="1"/>
          <w:color w:val="000000"/>
          <w:sz w:val="22"/>
          <w:szCs w:val="22"/>
          <w:rtl w:val="0"/>
        </w:rPr>
        <w:t xml:space="preserve">10. Conținutul ofertei tehnice </w:t>
      </w:r>
    </w:p>
    <w:p w:rsidR="00000000" w:rsidDel="00000000" w:rsidP="00000000" w:rsidRDefault="00000000" w:rsidRPr="00000000" w14:paraId="00000048">
      <w:pPr>
        <w:pStyle w:val="Heading1"/>
        <w:spacing w:after="160" w:before="320" w:lineRule="auto"/>
        <w:jc w:val="both"/>
        <w:rPr>
          <w:b w:val="1"/>
          <w:bCs w:val="1"/>
          <w:color w:val="000000"/>
          <w:sz w:val="22"/>
          <w:szCs w:val="22"/>
        </w:rPr>
      </w:pPr>
      <w:r w:rsidDel="00000000" w:rsidR="00000000" w:rsidRPr="00000000">
        <w:rPr>
          <w:b w:val="1"/>
          <w:bCs w:val="1"/>
          <w:color w:val="000000"/>
          <w:sz w:val="22"/>
          <w:szCs w:val="22"/>
          <w:rtl w:val="0"/>
        </w:rPr>
        <w:t xml:space="preserve">Pentru persoanele fizice vor prezenta o ofertă tehnică în conformitate cu Termenii de Referință, care va include:</w:t>
      </w:r>
    </w:p>
    <w:p w:rsidR="00000000" w:rsidDel="00000000" w:rsidP="00000000" w:rsidRDefault="00000000" w:rsidRPr="00000000" w14:paraId="00000049">
      <w:pPr>
        <w:pStyle w:val="Heading1"/>
        <w:numPr>
          <w:ilvl w:val="0"/>
          <w:numId w:val="12"/>
        </w:numPr>
        <w:spacing w:after="160" w:before="320" w:lineRule="auto"/>
        <w:ind w:left="720" w:hanging="360"/>
        <w:jc w:val="both"/>
        <w:rPr>
          <w:rFonts w:ascii="Times New Roman" w:cs="Times New Roman" w:eastAsia="Times New Roman" w:hAnsi="Times New Roman"/>
          <w:color w:val="000000"/>
          <w:sz w:val="22"/>
          <w:szCs w:val="22"/>
        </w:rPr>
      </w:pPr>
      <w:r w:rsidDel="00000000" w:rsidR="00000000" w:rsidRPr="00000000">
        <w:rPr>
          <w:color w:val="000000"/>
          <w:sz w:val="22"/>
          <w:szCs w:val="22"/>
          <w:rtl w:val="0"/>
        </w:rPr>
        <w:t xml:space="preserve">Scrisoare de intenție (motivația participării și interesul pentru misiune); </w:t>
      </w:r>
    </w:p>
    <w:p w:rsidR="00000000" w:rsidDel="00000000" w:rsidP="00000000" w:rsidRDefault="00000000" w:rsidRPr="00000000" w14:paraId="0000004A">
      <w:pPr>
        <w:pStyle w:val="Heading1"/>
        <w:numPr>
          <w:ilvl w:val="0"/>
          <w:numId w:val="12"/>
        </w:numPr>
        <w:spacing w:after="160" w:before="320" w:lineRule="auto"/>
        <w:ind w:left="720" w:hanging="360"/>
        <w:jc w:val="both"/>
        <w:rPr>
          <w:rFonts w:ascii="Times New Roman" w:cs="Times New Roman" w:eastAsia="Times New Roman" w:hAnsi="Times New Roman"/>
          <w:color w:val="000000"/>
          <w:sz w:val="22"/>
          <w:szCs w:val="22"/>
        </w:rPr>
      </w:pPr>
      <w:r w:rsidDel="00000000" w:rsidR="00000000" w:rsidRPr="00000000">
        <w:rPr>
          <w:color w:val="000000"/>
          <w:sz w:val="22"/>
          <w:szCs w:val="22"/>
          <w:rtl w:val="0"/>
        </w:rPr>
        <w:t xml:space="preserve">Abordarea metodologică propusă (principii, metode și instrumente de lucru); </w:t>
      </w:r>
    </w:p>
    <w:p w:rsidR="00000000" w:rsidDel="00000000" w:rsidP="00000000" w:rsidRDefault="00000000" w:rsidRPr="00000000" w14:paraId="0000004B">
      <w:pPr>
        <w:pStyle w:val="Heading1"/>
        <w:numPr>
          <w:ilvl w:val="0"/>
          <w:numId w:val="12"/>
        </w:numPr>
        <w:spacing w:after="160" w:before="320" w:lineRule="auto"/>
        <w:ind w:left="720" w:hanging="360"/>
        <w:jc w:val="both"/>
        <w:rPr>
          <w:rFonts w:ascii="Times New Roman" w:cs="Times New Roman" w:eastAsia="Times New Roman" w:hAnsi="Times New Roman"/>
          <w:color w:val="000000"/>
          <w:sz w:val="22"/>
          <w:szCs w:val="22"/>
        </w:rPr>
      </w:pPr>
      <w:r w:rsidDel="00000000" w:rsidR="00000000" w:rsidRPr="00000000">
        <w:rPr>
          <w:color w:val="000000"/>
          <w:sz w:val="22"/>
          <w:szCs w:val="22"/>
          <w:rtl w:val="0"/>
        </w:rPr>
        <w:t xml:space="preserve">Calendarul orientativ al activităților; </w:t>
      </w:r>
    </w:p>
    <w:p w:rsidR="00000000" w:rsidDel="00000000" w:rsidP="00000000" w:rsidRDefault="00000000" w:rsidRPr="00000000" w14:paraId="0000004C">
      <w:pPr>
        <w:pStyle w:val="Heading1"/>
        <w:numPr>
          <w:ilvl w:val="0"/>
          <w:numId w:val="12"/>
        </w:numPr>
        <w:spacing w:after="160" w:before="320" w:lineRule="auto"/>
        <w:ind w:left="720" w:hanging="360"/>
        <w:jc w:val="both"/>
        <w:rPr>
          <w:rFonts w:ascii="Times New Roman" w:cs="Times New Roman" w:eastAsia="Times New Roman" w:hAnsi="Times New Roman"/>
          <w:color w:val="000000"/>
          <w:sz w:val="22"/>
          <w:szCs w:val="22"/>
        </w:rPr>
      </w:pPr>
      <w:r w:rsidDel="00000000" w:rsidR="00000000" w:rsidRPr="00000000">
        <w:rPr>
          <w:color w:val="000000"/>
          <w:sz w:val="22"/>
          <w:szCs w:val="22"/>
          <w:rtl w:val="0"/>
        </w:rPr>
        <w:t xml:space="preserve">CV-ul expertului sau CV-urile echipei de experți; </w:t>
      </w:r>
    </w:p>
    <w:p w:rsidR="00000000" w:rsidDel="00000000" w:rsidP="00000000" w:rsidRDefault="00000000" w:rsidRPr="00000000" w14:paraId="0000004D">
      <w:pPr>
        <w:pStyle w:val="Heading1"/>
        <w:numPr>
          <w:ilvl w:val="0"/>
          <w:numId w:val="12"/>
        </w:numPr>
        <w:spacing w:after="160" w:before="320" w:lineRule="auto"/>
        <w:ind w:left="720" w:hanging="360"/>
        <w:jc w:val="both"/>
        <w:rPr>
          <w:rFonts w:ascii="Times New Roman" w:cs="Times New Roman" w:eastAsia="Times New Roman" w:hAnsi="Times New Roman"/>
          <w:color w:val="000000"/>
          <w:sz w:val="22"/>
          <w:szCs w:val="22"/>
        </w:rPr>
      </w:pPr>
      <w:r w:rsidDel="00000000" w:rsidR="00000000" w:rsidRPr="00000000">
        <w:rPr>
          <w:color w:val="000000"/>
          <w:sz w:val="22"/>
          <w:szCs w:val="22"/>
          <w:rtl w:val="0"/>
        </w:rPr>
        <w:t xml:space="preserve">Descrierea experienței relevante și a rolului în implementarea activităților; </w:t>
      </w:r>
    </w:p>
    <w:p w:rsidR="00000000" w:rsidDel="00000000" w:rsidP="00000000" w:rsidRDefault="00000000" w:rsidRPr="00000000" w14:paraId="0000004E">
      <w:pPr>
        <w:pStyle w:val="Heading1"/>
        <w:spacing w:after="160" w:before="320" w:lineRule="auto"/>
        <w:jc w:val="both"/>
        <w:rPr>
          <w:b w:val="1"/>
          <w:bCs w:val="1"/>
          <w:color w:val="000000"/>
          <w:sz w:val="22"/>
          <w:szCs w:val="22"/>
        </w:rPr>
      </w:pPr>
      <w:r w:rsidDel="00000000" w:rsidR="00000000" w:rsidRPr="00000000">
        <w:rPr>
          <w:b w:val="1"/>
          <w:bCs w:val="1"/>
          <w:color w:val="000000"/>
          <w:sz w:val="22"/>
          <w:szCs w:val="22"/>
          <w:rtl w:val="0"/>
        </w:rPr>
        <w:t xml:space="preserve">Conținutul ofertei tehnice (persoane juridice) vor prezenta o ofertă tehnică în conformitate cu Termenii de Referință, care va include:</w:t>
      </w:r>
    </w:p>
    <w:p w:rsidR="00000000" w:rsidDel="00000000" w:rsidP="00000000" w:rsidRDefault="00000000" w:rsidRPr="00000000" w14:paraId="0000004F">
      <w:pPr>
        <w:pStyle w:val="Heading1"/>
        <w:numPr>
          <w:ilvl w:val="0"/>
          <w:numId w:val="13"/>
        </w:numPr>
        <w:spacing w:after="160" w:before="320" w:lineRule="auto"/>
        <w:ind w:left="720" w:hanging="360"/>
        <w:jc w:val="both"/>
        <w:rPr>
          <w:rFonts w:ascii="Times New Roman" w:cs="Times New Roman" w:eastAsia="Times New Roman" w:hAnsi="Times New Roman"/>
          <w:color w:val="000000"/>
          <w:sz w:val="22"/>
          <w:szCs w:val="22"/>
        </w:rPr>
      </w:pPr>
      <w:r w:rsidDel="00000000" w:rsidR="00000000" w:rsidRPr="00000000">
        <w:rPr>
          <w:color w:val="000000"/>
          <w:sz w:val="22"/>
          <w:szCs w:val="22"/>
          <w:rtl w:val="0"/>
        </w:rPr>
        <w:t xml:space="preserve">scrisoare de intenție (motivația participării și interesul pentru misiune); </w:t>
      </w:r>
    </w:p>
    <w:p w:rsidR="00000000" w:rsidDel="00000000" w:rsidP="00000000" w:rsidRDefault="00000000" w:rsidRPr="00000000" w14:paraId="00000050">
      <w:pPr>
        <w:pStyle w:val="Heading1"/>
        <w:numPr>
          <w:ilvl w:val="0"/>
          <w:numId w:val="13"/>
        </w:numPr>
        <w:spacing w:after="160" w:before="320" w:lineRule="auto"/>
        <w:ind w:left="720" w:hanging="360"/>
        <w:jc w:val="both"/>
        <w:rPr>
          <w:rFonts w:ascii="Times New Roman" w:cs="Times New Roman" w:eastAsia="Times New Roman" w:hAnsi="Times New Roman"/>
          <w:color w:val="000000"/>
          <w:sz w:val="22"/>
          <w:szCs w:val="22"/>
        </w:rPr>
      </w:pPr>
      <w:r w:rsidDel="00000000" w:rsidR="00000000" w:rsidRPr="00000000">
        <w:rPr>
          <w:color w:val="000000"/>
          <w:sz w:val="22"/>
          <w:szCs w:val="22"/>
          <w:rtl w:val="0"/>
        </w:rPr>
        <w:t xml:space="preserve">abordarea metodologică propusă (principii, metode și instrumente de lucru); </w:t>
      </w:r>
    </w:p>
    <w:p w:rsidR="00000000" w:rsidDel="00000000" w:rsidP="00000000" w:rsidRDefault="00000000" w:rsidRPr="00000000" w14:paraId="00000051">
      <w:pPr>
        <w:pStyle w:val="Heading1"/>
        <w:numPr>
          <w:ilvl w:val="0"/>
          <w:numId w:val="13"/>
        </w:numPr>
        <w:spacing w:after="160" w:before="320" w:lineRule="auto"/>
        <w:ind w:left="720" w:hanging="360"/>
        <w:jc w:val="both"/>
        <w:rPr>
          <w:rFonts w:ascii="Times New Roman" w:cs="Times New Roman" w:eastAsia="Times New Roman" w:hAnsi="Times New Roman"/>
          <w:color w:val="000000"/>
          <w:sz w:val="22"/>
          <w:szCs w:val="22"/>
        </w:rPr>
      </w:pPr>
      <w:r w:rsidDel="00000000" w:rsidR="00000000" w:rsidRPr="00000000">
        <w:rPr>
          <w:color w:val="000000"/>
          <w:sz w:val="22"/>
          <w:szCs w:val="22"/>
          <w:rtl w:val="0"/>
        </w:rPr>
        <w:t xml:space="preserve">calendarul orientativ al activităților; </w:t>
      </w:r>
    </w:p>
    <w:p w:rsidR="00000000" w:rsidDel="00000000" w:rsidP="00000000" w:rsidRDefault="00000000" w:rsidRPr="00000000" w14:paraId="00000052">
      <w:pPr>
        <w:pStyle w:val="Heading1"/>
        <w:numPr>
          <w:ilvl w:val="0"/>
          <w:numId w:val="13"/>
        </w:numPr>
        <w:spacing w:after="160" w:before="320" w:lineRule="auto"/>
        <w:ind w:left="720" w:hanging="360"/>
        <w:jc w:val="both"/>
        <w:rPr>
          <w:rFonts w:ascii="Times New Roman" w:cs="Times New Roman" w:eastAsia="Times New Roman" w:hAnsi="Times New Roman"/>
          <w:color w:val="000000"/>
          <w:sz w:val="22"/>
          <w:szCs w:val="22"/>
        </w:rPr>
      </w:pPr>
      <w:r w:rsidDel="00000000" w:rsidR="00000000" w:rsidRPr="00000000">
        <w:rPr>
          <w:color w:val="000000"/>
          <w:sz w:val="22"/>
          <w:szCs w:val="22"/>
          <w:rtl w:val="0"/>
        </w:rPr>
        <w:t xml:space="preserve">CV-urile experților propuși pentru implementare; </w:t>
      </w:r>
    </w:p>
    <w:p w:rsidR="00000000" w:rsidDel="00000000" w:rsidP="00000000" w:rsidRDefault="00000000" w:rsidRPr="00000000" w14:paraId="00000053">
      <w:pPr>
        <w:pStyle w:val="Heading1"/>
        <w:numPr>
          <w:ilvl w:val="0"/>
          <w:numId w:val="13"/>
        </w:numPr>
        <w:spacing w:after="160" w:before="320" w:lineRule="auto"/>
        <w:ind w:left="720" w:hanging="360"/>
        <w:jc w:val="both"/>
        <w:rPr>
          <w:rFonts w:ascii="Times New Roman" w:cs="Times New Roman" w:eastAsia="Times New Roman" w:hAnsi="Times New Roman"/>
          <w:color w:val="000000"/>
          <w:sz w:val="22"/>
          <w:szCs w:val="22"/>
        </w:rPr>
      </w:pPr>
      <w:r w:rsidDel="00000000" w:rsidR="00000000" w:rsidRPr="00000000">
        <w:rPr>
          <w:color w:val="000000"/>
          <w:sz w:val="22"/>
          <w:szCs w:val="22"/>
          <w:rtl w:val="0"/>
        </w:rPr>
        <w:t xml:space="preserve">Descrierea echipei și a rolurilor în cadrul implementării; </w:t>
      </w:r>
    </w:p>
    <w:p w:rsidR="00000000" w:rsidDel="00000000" w:rsidP="00000000" w:rsidRDefault="00000000" w:rsidRPr="00000000" w14:paraId="00000054">
      <w:pPr>
        <w:pStyle w:val="Heading1"/>
        <w:numPr>
          <w:ilvl w:val="0"/>
          <w:numId w:val="13"/>
        </w:numPr>
        <w:spacing w:after="160" w:before="320" w:lineRule="auto"/>
        <w:ind w:left="720" w:hanging="360"/>
        <w:jc w:val="both"/>
        <w:rPr>
          <w:rFonts w:ascii="Times New Roman" w:cs="Times New Roman" w:eastAsia="Times New Roman" w:hAnsi="Times New Roman"/>
          <w:color w:val="000000"/>
          <w:sz w:val="22"/>
          <w:szCs w:val="22"/>
        </w:rPr>
      </w:pPr>
      <w:r w:rsidDel="00000000" w:rsidR="00000000" w:rsidRPr="00000000">
        <w:rPr>
          <w:color w:val="000000"/>
          <w:sz w:val="22"/>
          <w:szCs w:val="22"/>
          <w:rtl w:val="0"/>
        </w:rPr>
        <w:t xml:space="preserve">Extras din Registrul de Stat al persoanelor juridice; </w:t>
      </w:r>
    </w:p>
    <w:p w:rsidR="00000000" w:rsidDel="00000000" w:rsidP="00000000" w:rsidRDefault="00000000" w:rsidRPr="00000000" w14:paraId="00000055">
      <w:pPr>
        <w:pStyle w:val="Heading1"/>
        <w:spacing w:after="160" w:before="320" w:lineRule="auto"/>
        <w:jc w:val="both"/>
        <w:rPr>
          <w:b w:val="1"/>
          <w:bCs w:val="1"/>
          <w:color w:val="000000"/>
          <w:sz w:val="22"/>
          <w:szCs w:val="22"/>
        </w:rPr>
      </w:pPr>
      <w:r w:rsidDel="00000000" w:rsidR="00000000" w:rsidRPr="00000000">
        <w:rPr>
          <w:b w:val="1"/>
          <w:bCs w:val="1"/>
          <w:color w:val="000000"/>
          <w:sz w:val="22"/>
          <w:szCs w:val="22"/>
          <w:rtl w:val="0"/>
        </w:rPr>
        <w:t xml:space="preserve">11. Conținutul ofertei financiare (persoane fizice, inclusiv titulari de patentă)</w:t>
      </w:r>
    </w:p>
    <w:p w:rsidR="00000000" w:rsidDel="00000000" w:rsidP="00000000" w:rsidRDefault="00000000" w:rsidRPr="00000000" w14:paraId="00000056">
      <w:pPr>
        <w:pStyle w:val="Heading1"/>
        <w:spacing w:after="160" w:before="320" w:lineRule="auto"/>
        <w:jc w:val="both"/>
        <w:rPr>
          <w:b w:val="1"/>
          <w:bCs w:val="1"/>
          <w:color w:val="000000"/>
          <w:sz w:val="22"/>
          <w:szCs w:val="22"/>
        </w:rPr>
      </w:pPr>
      <w:r w:rsidDel="00000000" w:rsidR="00000000" w:rsidRPr="00000000">
        <w:rPr>
          <w:b w:val="1"/>
          <w:bCs w:val="1"/>
          <w:color w:val="000000"/>
          <w:sz w:val="22"/>
          <w:szCs w:val="22"/>
          <w:rtl w:val="0"/>
        </w:rPr>
        <w:t xml:space="preserve">Ofertanții (persoane fizice, inclusiv persoane care desfășoară activitate independentă în baza patentei sau altor forme legale prevăzute de legislația Republicii Moldova) vor prezenta o ofertă financiară separată de oferta tehnică, exprimată în lei moldovenești (MDL), care va include:</w:t>
      </w:r>
    </w:p>
    <w:p w:rsidR="00000000" w:rsidDel="00000000" w:rsidP="00000000" w:rsidRDefault="00000000" w:rsidRPr="00000000" w14:paraId="00000057">
      <w:pPr>
        <w:pStyle w:val="Heading1"/>
        <w:numPr>
          <w:ilvl w:val="0"/>
          <w:numId w:val="4"/>
        </w:numPr>
        <w:spacing w:after="160" w:before="320" w:lineRule="auto"/>
        <w:ind w:left="720" w:hanging="360"/>
        <w:jc w:val="both"/>
        <w:rPr>
          <w:rFonts w:ascii="Times New Roman" w:cs="Times New Roman" w:eastAsia="Times New Roman" w:hAnsi="Times New Roman"/>
          <w:color w:val="000000"/>
          <w:sz w:val="22"/>
          <w:szCs w:val="22"/>
        </w:rPr>
      </w:pPr>
      <w:r w:rsidDel="00000000" w:rsidR="00000000" w:rsidRPr="00000000">
        <w:rPr>
          <w:color w:val="000000"/>
          <w:sz w:val="22"/>
          <w:szCs w:val="22"/>
          <w:rtl w:val="0"/>
        </w:rPr>
        <w:t xml:space="preserve">valoarea totală a serviciilor pentru întreaga perioadă de implementare; </w:t>
      </w:r>
    </w:p>
    <w:p w:rsidR="00000000" w:rsidDel="00000000" w:rsidP="00000000" w:rsidRDefault="00000000" w:rsidRPr="00000000" w14:paraId="00000058">
      <w:pPr>
        <w:pStyle w:val="Heading1"/>
        <w:numPr>
          <w:ilvl w:val="0"/>
          <w:numId w:val="4"/>
        </w:numPr>
        <w:spacing w:after="160" w:before="320" w:lineRule="auto"/>
        <w:ind w:left="720" w:hanging="360"/>
        <w:jc w:val="both"/>
        <w:rPr>
          <w:rFonts w:ascii="Times New Roman" w:cs="Times New Roman" w:eastAsia="Times New Roman" w:hAnsi="Times New Roman"/>
          <w:color w:val="000000"/>
          <w:sz w:val="22"/>
          <w:szCs w:val="22"/>
        </w:rPr>
      </w:pPr>
      <w:r w:rsidDel="00000000" w:rsidR="00000000" w:rsidRPr="00000000">
        <w:rPr>
          <w:color w:val="000000"/>
          <w:sz w:val="22"/>
          <w:szCs w:val="22"/>
          <w:rtl w:val="0"/>
        </w:rPr>
        <w:t xml:space="preserve">costul unitar per sesiune (după caz); </w:t>
      </w:r>
    </w:p>
    <w:p w:rsidR="00000000" w:rsidDel="00000000" w:rsidP="00000000" w:rsidRDefault="00000000" w:rsidRPr="00000000" w14:paraId="00000059">
      <w:pPr>
        <w:pStyle w:val="Heading1"/>
        <w:numPr>
          <w:ilvl w:val="0"/>
          <w:numId w:val="4"/>
        </w:numPr>
        <w:spacing w:after="160" w:before="320" w:lineRule="auto"/>
        <w:ind w:left="720" w:hanging="360"/>
        <w:jc w:val="both"/>
        <w:rPr>
          <w:rFonts w:ascii="Times New Roman" w:cs="Times New Roman" w:eastAsia="Times New Roman" w:hAnsi="Times New Roman"/>
          <w:color w:val="000000"/>
          <w:sz w:val="22"/>
          <w:szCs w:val="22"/>
        </w:rPr>
      </w:pPr>
      <w:r w:rsidDel="00000000" w:rsidR="00000000" w:rsidRPr="00000000">
        <w:rPr>
          <w:color w:val="000000"/>
          <w:sz w:val="22"/>
          <w:szCs w:val="22"/>
          <w:rtl w:val="0"/>
        </w:rPr>
        <w:t xml:space="preserve">specificarea clară dacă sumele sunt finale (BRUT/NETE) sau includ toate obligațiile fiscale aplicabile; </w:t>
      </w:r>
    </w:p>
    <w:p w:rsidR="00000000" w:rsidDel="00000000" w:rsidP="00000000" w:rsidRDefault="00000000" w:rsidRPr="00000000" w14:paraId="0000005A">
      <w:pPr>
        <w:pStyle w:val="Heading1"/>
        <w:numPr>
          <w:ilvl w:val="0"/>
          <w:numId w:val="4"/>
        </w:numPr>
        <w:spacing w:after="160" w:before="320" w:lineRule="auto"/>
        <w:ind w:left="720" w:hanging="360"/>
        <w:jc w:val="both"/>
        <w:rPr>
          <w:rFonts w:ascii="Times New Roman" w:cs="Times New Roman" w:eastAsia="Times New Roman" w:hAnsi="Times New Roman"/>
          <w:color w:val="000000"/>
          <w:sz w:val="22"/>
          <w:szCs w:val="22"/>
        </w:rPr>
      </w:pPr>
      <w:r w:rsidDel="00000000" w:rsidR="00000000" w:rsidRPr="00000000">
        <w:rPr>
          <w:color w:val="000000"/>
          <w:sz w:val="22"/>
          <w:szCs w:val="22"/>
          <w:rtl w:val="0"/>
        </w:rPr>
        <w:t xml:space="preserve">semnătura ofertantului (olografă sau electronică).</w:t>
      </w:r>
    </w:p>
    <w:p w:rsidR="00000000" w:rsidDel="00000000" w:rsidP="00000000" w:rsidRDefault="00000000" w:rsidRPr="00000000" w14:paraId="0000005B">
      <w:pPr>
        <w:pStyle w:val="Heading1"/>
        <w:spacing w:after="160" w:before="320" w:lineRule="auto"/>
        <w:jc w:val="both"/>
        <w:rPr>
          <w:b w:val="1"/>
          <w:bCs w:val="1"/>
          <w:color w:val="000000"/>
          <w:sz w:val="22"/>
          <w:szCs w:val="22"/>
        </w:rPr>
      </w:pPr>
      <w:r w:rsidDel="00000000" w:rsidR="00000000" w:rsidRPr="00000000">
        <w:rPr>
          <w:b w:val="1"/>
          <w:bCs w:val="1"/>
          <w:color w:val="000000"/>
          <w:sz w:val="22"/>
          <w:szCs w:val="22"/>
          <w:rtl w:val="0"/>
        </w:rPr>
        <w:t xml:space="preserve">Conținutul ofertei financiare (persoane juridice) vor prezenta o ofertă financiară separată de oferta tehnică, exprimată în lei moldovenești (MDL), care va include:</w:t>
      </w:r>
    </w:p>
    <w:p w:rsidR="00000000" w:rsidDel="00000000" w:rsidP="00000000" w:rsidRDefault="00000000" w:rsidRPr="00000000" w14:paraId="0000005C">
      <w:pPr>
        <w:pStyle w:val="Heading1"/>
        <w:numPr>
          <w:ilvl w:val="0"/>
          <w:numId w:val="5"/>
        </w:numPr>
        <w:spacing w:after="160" w:before="320" w:lineRule="auto"/>
        <w:ind w:left="720" w:hanging="360"/>
        <w:jc w:val="both"/>
        <w:rPr>
          <w:rFonts w:ascii="Times New Roman" w:cs="Times New Roman" w:eastAsia="Times New Roman" w:hAnsi="Times New Roman"/>
          <w:color w:val="000000"/>
          <w:sz w:val="22"/>
          <w:szCs w:val="22"/>
        </w:rPr>
      </w:pPr>
      <w:r w:rsidDel="00000000" w:rsidR="00000000" w:rsidRPr="00000000">
        <w:rPr>
          <w:color w:val="000000"/>
          <w:sz w:val="22"/>
          <w:szCs w:val="22"/>
          <w:rtl w:val="0"/>
        </w:rPr>
        <w:t xml:space="preserve">valoarea totală a serviciilor pentru întreaga perioadă de implementare; </w:t>
      </w:r>
    </w:p>
    <w:p w:rsidR="00000000" w:rsidDel="00000000" w:rsidP="00000000" w:rsidRDefault="00000000" w:rsidRPr="00000000" w14:paraId="0000005D">
      <w:pPr>
        <w:pStyle w:val="Heading1"/>
        <w:numPr>
          <w:ilvl w:val="0"/>
          <w:numId w:val="5"/>
        </w:numPr>
        <w:spacing w:after="160" w:before="320" w:lineRule="auto"/>
        <w:ind w:left="720" w:hanging="360"/>
        <w:jc w:val="both"/>
        <w:rPr>
          <w:rFonts w:ascii="Times New Roman" w:cs="Times New Roman" w:eastAsia="Times New Roman" w:hAnsi="Times New Roman"/>
          <w:color w:val="000000"/>
          <w:sz w:val="22"/>
          <w:szCs w:val="22"/>
        </w:rPr>
      </w:pPr>
      <w:r w:rsidDel="00000000" w:rsidR="00000000" w:rsidRPr="00000000">
        <w:rPr>
          <w:color w:val="000000"/>
          <w:sz w:val="22"/>
          <w:szCs w:val="22"/>
          <w:rtl w:val="0"/>
        </w:rPr>
        <w:t xml:space="preserve">costul unitar per sesiune (după caz); </w:t>
      </w:r>
    </w:p>
    <w:p w:rsidR="00000000" w:rsidDel="00000000" w:rsidP="00000000" w:rsidRDefault="00000000" w:rsidRPr="00000000" w14:paraId="0000005E">
      <w:pPr>
        <w:pStyle w:val="Heading1"/>
        <w:numPr>
          <w:ilvl w:val="0"/>
          <w:numId w:val="5"/>
        </w:numPr>
        <w:spacing w:after="160" w:before="320" w:lineRule="auto"/>
        <w:ind w:left="720" w:hanging="360"/>
        <w:jc w:val="both"/>
        <w:rPr>
          <w:rFonts w:ascii="Times New Roman" w:cs="Times New Roman" w:eastAsia="Times New Roman" w:hAnsi="Times New Roman"/>
          <w:color w:val="000000"/>
          <w:sz w:val="22"/>
          <w:szCs w:val="22"/>
        </w:rPr>
      </w:pPr>
      <w:r w:rsidDel="00000000" w:rsidR="00000000" w:rsidRPr="00000000">
        <w:rPr>
          <w:color w:val="000000"/>
          <w:sz w:val="22"/>
          <w:szCs w:val="22"/>
          <w:rtl w:val="0"/>
        </w:rPr>
        <w:t xml:space="preserve">mențiunea clară că prețurile includ TVA și toate taxele aferente; </w:t>
      </w:r>
    </w:p>
    <w:p w:rsidR="00000000" w:rsidDel="00000000" w:rsidP="00000000" w:rsidRDefault="00000000" w:rsidRPr="00000000" w14:paraId="0000005F">
      <w:pPr>
        <w:pStyle w:val="Heading1"/>
        <w:numPr>
          <w:ilvl w:val="0"/>
          <w:numId w:val="5"/>
        </w:numPr>
        <w:spacing w:after="160" w:before="320" w:lineRule="auto"/>
        <w:ind w:left="720" w:hanging="360"/>
        <w:jc w:val="both"/>
        <w:rPr>
          <w:rFonts w:ascii="Times New Roman" w:cs="Times New Roman" w:eastAsia="Times New Roman" w:hAnsi="Times New Roman"/>
          <w:color w:val="000000"/>
          <w:sz w:val="22"/>
          <w:szCs w:val="22"/>
        </w:rPr>
      </w:pPr>
      <w:r w:rsidDel="00000000" w:rsidR="00000000" w:rsidRPr="00000000">
        <w:rPr>
          <w:color w:val="000000"/>
          <w:sz w:val="22"/>
          <w:szCs w:val="22"/>
          <w:rtl w:val="0"/>
        </w:rPr>
        <w:t xml:space="preserve">semnătura autorizată a ofertantului (olografă sau electronică).</w:t>
      </w:r>
    </w:p>
    <w:p w:rsidR="00000000" w:rsidDel="00000000" w:rsidP="00000000" w:rsidRDefault="00000000" w:rsidRPr="00000000" w14:paraId="00000060">
      <w:pPr>
        <w:pStyle w:val="Heading1"/>
        <w:spacing w:after="160" w:before="320" w:lineRule="auto"/>
        <w:jc w:val="both"/>
        <w:rPr>
          <w:color w:val="000000"/>
          <w:sz w:val="22"/>
          <w:szCs w:val="22"/>
        </w:rPr>
      </w:pPr>
      <w:r w:rsidDel="00000000" w:rsidR="00000000" w:rsidRPr="00000000">
        <w:rPr>
          <w:b w:val="1"/>
          <w:bCs w:val="1"/>
          <w:color w:val="000000"/>
          <w:sz w:val="22"/>
          <w:szCs w:val="22"/>
          <w:rtl w:val="0"/>
        </w:rPr>
        <w:t xml:space="preserve">12. Condiții de plată</w:t>
      </w:r>
      <w:r w:rsidDel="00000000" w:rsidR="00000000" w:rsidRPr="00000000">
        <w:rPr>
          <w:rtl w:val="0"/>
        </w:rPr>
      </w:r>
    </w:p>
    <w:p w:rsidR="00000000" w:rsidDel="00000000" w:rsidP="00000000" w:rsidRDefault="00000000" w:rsidRPr="00000000" w14:paraId="00000061">
      <w:pPr>
        <w:keepNext w:val="0"/>
        <w:keepLines w:val="0"/>
        <w:pageBreakBefore w:val="0"/>
        <w:widowControl w:val="1"/>
        <w:numPr>
          <w:ilvl w:val="0"/>
          <w:numId w:val="8"/>
        </w:numPr>
        <w:pBdr>
          <w:top w:space="0" w:sz="0" w:val="nil"/>
          <w:left w:space="0" w:sz="0" w:val="nil"/>
          <w:bottom w:space="0" w:sz="0" w:val="nil"/>
          <w:right w:space="0" w:sz="0" w:val="nil"/>
          <w:between w:space="0" w:sz="0" w:val="nil"/>
        </w:pBdr>
        <w:shd w:fill="auto" w:val="clear"/>
        <w:spacing w:after="80" w:before="0" w:line="280" w:lineRule="auto"/>
        <w:ind w:left="420" w:right="0" w:hanging="260"/>
        <w:jc w:val="both"/>
        <w:rPr>
          <w:i w:val="0"/>
          <w:iCs w:val="0"/>
          <w:smallCaps w:val="0"/>
          <w:strike w:val="0"/>
          <w:sz w:val="22"/>
          <w:szCs w:val="22"/>
          <w:shd w:fill="auto" w:val="clear"/>
          <w:vertAlign w:val="baseline"/>
        </w:rPr>
      </w:pPr>
      <w:r w:rsidDel="00000000" w:rsidR="00000000" w:rsidRPr="00000000">
        <w:rPr>
          <w:i w:val="0"/>
          <w:iCs w:val="0"/>
          <w:smallCaps w:val="0"/>
          <w:strike w:val="0"/>
          <w:sz w:val="22"/>
          <w:szCs w:val="22"/>
          <w:u w:val="none"/>
          <w:shd w:fill="auto" w:val="clear"/>
          <w:vertAlign w:val="baseline"/>
          <w:rtl w:val="0"/>
        </w:rPr>
        <w:t xml:space="preserve">structura plăților (ex. tranșă la semnarea contractului, tranșă după livrarea training-ului, tranșă finală după raportul de mentorat) sau plată integrală la finalizare;</w:t>
      </w:r>
    </w:p>
    <w:p w:rsidR="00000000" w:rsidDel="00000000" w:rsidP="00000000" w:rsidRDefault="00000000" w:rsidRPr="00000000" w14:paraId="00000062">
      <w:pPr>
        <w:keepNext w:val="0"/>
        <w:keepLines w:val="0"/>
        <w:pageBreakBefore w:val="0"/>
        <w:widowControl w:val="1"/>
        <w:numPr>
          <w:ilvl w:val="0"/>
          <w:numId w:val="8"/>
        </w:numPr>
        <w:pBdr>
          <w:top w:space="0" w:sz="0" w:val="nil"/>
          <w:left w:space="0" w:sz="0" w:val="nil"/>
          <w:bottom w:space="0" w:sz="0" w:val="nil"/>
          <w:right w:space="0" w:sz="0" w:val="nil"/>
          <w:between w:space="0" w:sz="0" w:val="nil"/>
        </w:pBdr>
        <w:shd w:fill="auto" w:val="clear"/>
        <w:spacing w:after="80" w:before="0" w:line="280" w:lineRule="auto"/>
        <w:ind w:left="420" w:right="0" w:hanging="260"/>
        <w:jc w:val="both"/>
        <w:rPr>
          <w:i w:val="0"/>
          <w:iCs w:val="0"/>
          <w:smallCaps w:val="0"/>
          <w:strike w:val="0"/>
          <w:sz w:val="22"/>
          <w:szCs w:val="22"/>
          <w:shd w:fill="auto" w:val="clear"/>
          <w:vertAlign w:val="baseline"/>
        </w:rPr>
      </w:pPr>
      <w:r w:rsidDel="00000000" w:rsidR="00000000" w:rsidRPr="00000000">
        <w:rPr>
          <w:i w:val="0"/>
          <w:iCs w:val="0"/>
          <w:smallCaps w:val="0"/>
          <w:strike w:val="0"/>
          <w:sz w:val="22"/>
          <w:szCs w:val="22"/>
          <w:u w:val="none"/>
          <w:shd w:fill="auto" w:val="clear"/>
          <w:vertAlign w:val="baseline"/>
          <w:rtl w:val="0"/>
        </w:rPr>
        <w:t xml:space="preserve">Costul transportului pentru participarea la Academie va fi acoperit de Fundația de Binefacere ”Caritas Moldova”.</w:t>
      </w:r>
    </w:p>
    <w:p w:rsidR="00000000" w:rsidDel="00000000" w:rsidP="00000000" w:rsidRDefault="00000000" w:rsidRPr="00000000" w14:paraId="00000063">
      <w:pPr>
        <w:pStyle w:val="Heading1"/>
        <w:spacing w:after="160" w:before="320" w:lineRule="auto"/>
        <w:jc w:val="both"/>
        <w:rPr>
          <w:color w:val="000000"/>
          <w:sz w:val="22"/>
          <w:szCs w:val="22"/>
        </w:rPr>
      </w:pPr>
      <w:r w:rsidDel="00000000" w:rsidR="00000000" w:rsidRPr="00000000">
        <w:rPr>
          <w:b w:val="1"/>
          <w:bCs w:val="1"/>
          <w:color w:val="000000"/>
          <w:sz w:val="22"/>
          <w:szCs w:val="22"/>
          <w:rtl w:val="0"/>
        </w:rPr>
        <w:t xml:space="preserve">12. Dosarul de aplicare</w:t>
      </w:r>
      <w:r w:rsidDel="00000000" w:rsidR="00000000" w:rsidRPr="00000000">
        <w:rPr>
          <w:rtl w:val="0"/>
        </w:rPr>
      </w:r>
    </w:p>
    <w:p w:rsidR="00000000" w:rsidDel="00000000" w:rsidP="00000000" w:rsidRDefault="00000000" w:rsidRPr="00000000" w14:paraId="00000064">
      <w:pPr>
        <w:pStyle w:val="Heading1"/>
        <w:spacing w:after="160" w:before="320" w:lineRule="auto"/>
        <w:jc w:val="both"/>
        <w:rPr>
          <w:b w:val="1"/>
          <w:bCs w:val="1"/>
          <w:color w:val="000000"/>
          <w:sz w:val="22"/>
          <w:szCs w:val="22"/>
        </w:rPr>
      </w:pPr>
      <w:r w:rsidDel="00000000" w:rsidR="00000000" w:rsidRPr="00000000">
        <w:rPr>
          <w:b w:val="1"/>
          <w:bCs w:val="1"/>
          <w:color w:val="000000"/>
          <w:sz w:val="22"/>
          <w:szCs w:val="22"/>
          <w:rtl w:val="0"/>
        </w:rPr>
        <w:t xml:space="preserve">Ofertanții (persoane fizice și persoane juridice) vor transmite următoarele documente:</w:t>
      </w:r>
    </w:p>
    <w:p w:rsidR="00000000" w:rsidDel="00000000" w:rsidP="00000000" w:rsidRDefault="00000000" w:rsidRPr="00000000" w14:paraId="00000065">
      <w:pPr>
        <w:pStyle w:val="Heading1"/>
        <w:numPr>
          <w:ilvl w:val="0"/>
          <w:numId w:val="3"/>
        </w:numPr>
        <w:spacing w:after="160" w:before="320" w:lineRule="auto"/>
        <w:ind w:left="720" w:hanging="360"/>
        <w:jc w:val="both"/>
        <w:rPr>
          <w:rFonts w:ascii="Times New Roman" w:cs="Times New Roman" w:eastAsia="Times New Roman" w:hAnsi="Times New Roman"/>
          <w:color w:val="000000"/>
          <w:sz w:val="22"/>
          <w:szCs w:val="22"/>
        </w:rPr>
      </w:pPr>
      <w:r w:rsidDel="00000000" w:rsidR="00000000" w:rsidRPr="00000000">
        <w:rPr>
          <w:color w:val="000000"/>
          <w:sz w:val="22"/>
          <w:szCs w:val="22"/>
          <w:rtl w:val="0"/>
        </w:rPr>
        <w:t xml:space="preserve">Oferta tehnică, elaborată în conformitate cu Termenii de Referință; </w:t>
      </w:r>
    </w:p>
    <w:p w:rsidR="00000000" w:rsidDel="00000000" w:rsidP="00000000" w:rsidRDefault="00000000" w:rsidRPr="00000000" w14:paraId="00000066">
      <w:pPr>
        <w:pStyle w:val="Heading1"/>
        <w:numPr>
          <w:ilvl w:val="0"/>
          <w:numId w:val="3"/>
        </w:numPr>
        <w:spacing w:after="160" w:before="320" w:lineRule="auto"/>
        <w:ind w:left="720" w:hanging="360"/>
        <w:jc w:val="both"/>
        <w:rPr>
          <w:rFonts w:ascii="Times New Roman" w:cs="Times New Roman" w:eastAsia="Times New Roman" w:hAnsi="Times New Roman"/>
          <w:color w:val="000000"/>
          <w:sz w:val="22"/>
          <w:szCs w:val="22"/>
        </w:rPr>
      </w:pPr>
      <w:r w:rsidDel="00000000" w:rsidR="00000000" w:rsidRPr="00000000">
        <w:rPr>
          <w:color w:val="000000"/>
          <w:sz w:val="22"/>
          <w:szCs w:val="22"/>
          <w:rtl w:val="0"/>
        </w:rPr>
        <w:t xml:space="preserve">Oferta financiară, separată de oferta tehnică, în lei moldovenești (MDL), conform statutului ofertantului; </w:t>
      </w:r>
    </w:p>
    <w:p w:rsidR="00000000" w:rsidDel="00000000" w:rsidP="00000000" w:rsidRDefault="00000000" w:rsidRPr="00000000" w14:paraId="00000067">
      <w:pPr>
        <w:pStyle w:val="Heading1"/>
        <w:numPr>
          <w:ilvl w:val="0"/>
          <w:numId w:val="3"/>
        </w:numPr>
        <w:spacing w:after="160" w:before="320" w:lineRule="auto"/>
        <w:ind w:left="720" w:hanging="360"/>
        <w:jc w:val="both"/>
        <w:rPr>
          <w:rFonts w:ascii="Times New Roman" w:cs="Times New Roman" w:eastAsia="Times New Roman" w:hAnsi="Times New Roman"/>
          <w:color w:val="000000"/>
          <w:sz w:val="22"/>
          <w:szCs w:val="22"/>
        </w:rPr>
      </w:pPr>
      <w:r w:rsidDel="00000000" w:rsidR="00000000" w:rsidRPr="00000000">
        <w:rPr>
          <w:color w:val="000000"/>
          <w:sz w:val="22"/>
          <w:szCs w:val="22"/>
          <w:rtl w:val="0"/>
        </w:rPr>
        <w:t xml:space="preserve">CV-ul expertului sau CV-urile echipei de experți (după caz); </w:t>
      </w:r>
    </w:p>
    <w:p w:rsidR="00000000" w:rsidDel="00000000" w:rsidP="00000000" w:rsidRDefault="00000000" w:rsidRPr="00000000" w14:paraId="00000068">
      <w:pPr>
        <w:pStyle w:val="Heading1"/>
        <w:numPr>
          <w:ilvl w:val="0"/>
          <w:numId w:val="3"/>
        </w:numPr>
        <w:spacing w:after="160" w:before="320" w:lineRule="auto"/>
        <w:ind w:left="720" w:hanging="360"/>
        <w:jc w:val="both"/>
        <w:rPr>
          <w:rFonts w:ascii="Times New Roman" w:cs="Times New Roman" w:eastAsia="Times New Roman" w:hAnsi="Times New Roman"/>
          <w:color w:val="000000"/>
          <w:sz w:val="22"/>
          <w:szCs w:val="22"/>
        </w:rPr>
      </w:pPr>
      <w:r w:rsidDel="00000000" w:rsidR="00000000" w:rsidRPr="00000000">
        <w:rPr>
          <w:color w:val="000000"/>
          <w:sz w:val="22"/>
          <w:szCs w:val="22"/>
          <w:rtl w:val="0"/>
        </w:rPr>
        <w:t xml:space="preserve">Copii ale diplomelor de studii relevante; </w:t>
      </w:r>
    </w:p>
    <w:p w:rsidR="00000000" w:rsidDel="00000000" w:rsidP="00000000" w:rsidRDefault="00000000" w:rsidRPr="00000000" w14:paraId="00000069">
      <w:pPr>
        <w:pStyle w:val="Heading1"/>
        <w:numPr>
          <w:ilvl w:val="0"/>
          <w:numId w:val="3"/>
        </w:numPr>
        <w:spacing w:after="160" w:before="320" w:lineRule="auto"/>
        <w:ind w:left="720" w:hanging="360"/>
        <w:jc w:val="both"/>
        <w:rPr>
          <w:rFonts w:ascii="Times New Roman" w:cs="Times New Roman" w:eastAsia="Times New Roman" w:hAnsi="Times New Roman"/>
          <w:color w:val="000000"/>
          <w:sz w:val="22"/>
          <w:szCs w:val="22"/>
        </w:rPr>
      </w:pPr>
      <w:r w:rsidDel="00000000" w:rsidR="00000000" w:rsidRPr="00000000">
        <w:rPr>
          <w:color w:val="000000"/>
          <w:sz w:val="22"/>
          <w:szCs w:val="22"/>
          <w:rtl w:val="0"/>
        </w:rPr>
        <w:t xml:space="preserve">Referințe profesionale relevante (conform cerințelor din ToR); </w:t>
      </w:r>
    </w:p>
    <w:p w:rsidR="00000000" w:rsidDel="00000000" w:rsidP="00000000" w:rsidRDefault="00000000" w:rsidRPr="00000000" w14:paraId="0000006A">
      <w:pPr>
        <w:pStyle w:val="Heading1"/>
        <w:numPr>
          <w:ilvl w:val="0"/>
          <w:numId w:val="3"/>
        </w:numPr>
        <w:spacing w:after="160" w:before="320" w:lineRule="auto"/>
        <w:ind w:left="720" w:hanging="360"/>
        <w:jc w:val="both"/>
        <w:rPr>
          <w:rFonts w:ascii="Times New Roman" w:cs="Times New Roman" w:eastAsia="Times New Roman" w:hAnsi="Times New Roman"/>
          <w:color w:val="000000"/>
          <w:sz w:val="22"/>
          <w:szCs w:val="22"/>
        </w:rPr>
      </w:pPr>
      <w:r w:rsidDel="00000000" w:rsidR="00000000" w:rsidRPr="00000000">
        <w:rPr>
          <w:color w:val="000000"/>
          <w:sz w:val="22"/>
          <w:szCs w:val="22"/>
          <w:rtl w:val="0"/>
        </w:rPr>
        <w:t xml:space="preserve">Extras din Registrul de Stat al persoanelor juridice (doar pentru persoane juridice); </w:t>
      </w:r>
    </w:p>
    <w:p w:rsidR="00000000" w:rsidDel="00000000" w:rsidP="00000000" w:rsidRDefault="00000000" w:rsidRPr="00000000" w14:paraId="0000006B">
      <w:pPr>
        <w:pStyle w:val="Heading1"/>
        <w:spacing w:after="160" w:before="320" w:lineRule="auto"/>
        <w:rPr>
          <w:b w:val="1"/>
          <w:bCs w:val="1"/>
          <w:color w:val="000000"/>
        </w:rPr>
      </w:pPr>
      <w:r w:rsidDel="00000000" w:rsidR="00000000" w:rsidRPr="00000000">
        <w:rPr>
          <w:b w:val="1"/>
          <w:bCs w:val="1"/>
          <w:color w:val="000000"/>
          <w:sz w:val="26"/>
          <w:szCs w:val="26"/>
          <w:rtl w:val="0"/>
        </w:rPr>
        <w:t xml:space="preserve">13. Criterii și metodologie de evaluare</w:t>
      </w:r>
      <w:r w:rsidDel="00000000" w:rsidR="00000000" w:rsidRPr="00000000">
        <w:rPr>
          <w:rtl w:val="0"/>
        </w:rPr>
      </w:r>
    </w:p>
    <w:p w:rsidR="00000000" w:rsidDel="00000000" w:rsidP="00000000" w:rsidRDefault="00000000" w:rsidRPr="00000000" w14:paraId="0000006C">
      <w:pPr>
        <w:spacing w:after="140" w:line="300" w:lineRule="auto"/>
        <w:rPr/>
      </w:pPr>
      <w:r w:rsidDel="00000000" w:rsidR="00000000" w:rsidRPr="00000000">
        <w:rPr>
          <w:sz w:val="22"/>
          <w:szCs w:val="22"/>
          <w:rtl w:val="0"/>
        </w:rPr>
        <w:t xml:space="preserve">Ofertele vor fi evaluate în baza unui sistem de punctaj, cu un scor total de </w:t>
      </w:r>
      <w:r w:rsidDel="00000000" w:rsidR="00000000" w:rsidRPr="00000000">
        <w:rPr>
          <w:b w:val="1"/>
          <w:bCs w:val="1"/>
          <w:sz w:val="22"/>
          <w:szCs w:val="22"/>
          <w:rtl w:val="0"/>
        </w:rPr>
        <w:t xml:space="preserve">100 de puncte</w:t>
      </w:r>
      <w:r w:rsidDel="00000000" w:rsidR="00000000" w:rsidRPr="00000000">
        <w:rPr>
          <w:sz w:val="22"/>
          <w:szCs w:val="22"/>
          <w:rtl w:val="0"/>
        </w:rPr>
        <w:t xml:space="preserve">, după cum urmează: </w:t>
      </w:r>
      <w:r w:rsidDel="00000000" w:rsidR="00000000" w:rsidRPr="00000000">
        <w:rPr>
          <w:b w:val="1"/>
          <w:bCs w:val="1"/>
          <w:rtl w:val="0"/>
        </w:rPr>
        <w:t xml:space="preserve">1. Evaluare tehnică – 80 puncte</w:t>
      </w:r>
      <w:r w:rsidDel="00000000" w:rsidR="00000000" w:rsidRPr="00000000">
        <w:rPr>
          <w:rtl w:val="0"/>
        </w:rPr>
      </w:r>
    </w:p>
    <w:tbl>
      <w:tblPr>
        <w:tblStyle w:val="Table2"/>
        <w:tblW w:w="9715.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2245"/>
        <w:gridCol w:w="5490"/>
        <w:gridCol w:w="1980"/>
        <w:tblGridChange w:id="0">
          <w:tblGrid>
            <w:gridCol w:w="2245"/>
            <w:gridCol w:w="5490"/>
            <w:gridCol w:w="1980"/>
          </w:tblGrid>
        </w:tblGridChange>
      </w:tblGrid>
      <w:tr>
        <w:trPr>
          <w:cantSplit w:val="0"/>
          <w:tblHeader w:val="0"/>
        </w:trPr>
        <w:tc>
          <w:tcPr>
            <w:shd w:fill="e8e8e8" w:val="clear"/>
            <w:tcMar>
              <w:top w:w="90.0" w:type="dxa"/>
              <w:left w:w="110.0" w:type="dxa"/>
              <w:bottom w:w="90.0" w:type="dxa"/>
              <w:right w:w="110.0" w:type="dxa"/>
            </w:tcMar>
          </w:tcPr>
          <w:p w:rsidR="00000000" w:rsidDel="00000000" w:rsidP="00000000" w:rsidRDefault="00000000" w:rsidRPr="00000000" w14:paraId="0000006D">
            <w:pPr>
              <w:rPr/>
            </w:pPr>
            <w:r w:rsidDel="00000000" w:rsidR="00000000" w:rsidRPr="00000000">
              <w:rPr>
                <w:b w:val="1"/>
                <w:bCs w:val="1"/>
                <w:rtl w:val="0"/>
              </w:rPr>
              <w:t xml:space="preserve">Criteriu</w:t>
            </w:r>
            <w:r w:rsidDel="00000000" w:rsidR="00000000" w:rsidRPr="00000000">
              <w:rPr>
                <w:rtl w:val="0"/>
              </w:rPr>
            </w:r>
          </w:p>
        </w:tc>
        <w:tc>
          <w:tcPr>
            <w:shd w:fill="e8e8e8" w:val="clear"/>
            <w:tcMar>
              <w:top w:w="90.0" w:type="dxa"/>
              <w:left w:w="110.0" w:type="dxa"/>
              <w:bottom w:w="90.0" w:type="dxa"/>
              <w:right w:w="110.0" w:type="dxa"/>
            </w:tcMar>
          </w:tcPr>
          <w:p w:rsidR="00000000" w:rsidDel="00000000" w:rsidP="00000000" w:rsidRDefault="00000000" w:rsidRPr="00000000" w14:paraId="0000006E">
            <w:pPr>
              <w:rPr/>
            </w:pPr>
            <w:r w:rsidDel="00000000" w:rsidR="00000000" w:rsidRPr="00000000">
              <w:rPr>
                <w:rtl w:val="0"/>
              </w:rPr>
              <w:t xml:space="preserve">Descriere</w:t>
            </w:r>
          </w:p>
        </w:tc>
        <w:tc>
          <w:tcPr>
            <w:shd w:fill="e8e8e8" w:val="clear"/>
          </w:tcPr>
          <w:p w:rsidR="00000000" w:rsidDel="00000000" w:rsidP="00000000" w:rsidRDefault="00000000" w:rsidRPr="00000000" w14:paraId="0000006F">
            <w:pPr>
              <w:jc w:val="center"/>
              <w:rPr>
                <w:b w:val="1"/>
                <w:bCs w:val="1"/>
              </w:rPr>
            </w:pPr>
            <w:r w:rsidDel="00000000" w:rsidR="00000000" w:rsidRPr="00000000">
              <w:rPr>
                <w:b w:val="1"/>
                <w:bCs w:val="1"/>
                <w:rtl w:val="0"/>
              </w:rPr>
              <w:t xml:space="preserve">Pondere</w:t>
            </w:r>
          </w:p>
        </w:tc>
      </w:tr>
      <w:tr>
        <w:trPr>
          <w:cantSplit w:val="0"/>
          <w:tblHeader w:val="0"/>
        </w:trPr>
        <w:tc>
          <w:tcPr>
            <w:shd w:fill="ffffff" w:val="clear"/>
            <w:tcMar>
              <w:top w:w="90.0" w:type="dxa"/>
              <w:left w:w="110.0" w:type="dxa"/>
              <w:bottom w:w="90.0" w:type="dxa"/>
              <w:right w:w="110.0" w:type="dxa"/>
            </w:tcMar>
          </w:tcPr>
          <w:p w:rsidR="00000000" w:rsidDel="00000000" w:rsidP="00000000" w:rsidRDefault="00000000" w:rsidRPr="00000000" w14:paraId="00000070">
            <w:pPr>
              <w:rPr>
                <w:b w:val="1"/>
                <w:bCs w:val="1"/>
              </w:rPr>
            </w:pPr>
            <w:r w:rsidDel="00000000" w:rsidR="00000000" w:rsidRPr="00000000">
              <w:rPr>
                <w:b w:val="1"/>
                <w:bCs w:val="1"/>
                <w:color w:val="000000"/>
                <w:rtl w:val="0"/>
              </w:rPr>
              <w:t xml:space="preserve">Experiența relevantă</w:t>
            </w:r>
            <w:r w:rsidDel="00000000" w:rsidR="00000000" w:rsidRPr="00000000">
              <w:rPr>
                <w:rtl w:val="0"/>
              </w:rPr>
            </w:r>
          </w:p>
        </w:tc>
        <w:tc>
          <w:tcPr>
            <w:shd w:fill="ffffff" w:val="clear"/>
            <w:tcMar>
              <w:top w:w="90.0" w:type="dxa"/>
              <w:left w:w="110.0" w:type="dxa"/>
              <w:bottom w:w="90.0" w:type="dxa"/>
              <w:right w:w="110.0" w:type="dxa"/>
            </w:tcMar>
          </w:tcPr>
          <w:p w:rsidR="00000000" w:rsidDel="00000000" w:rsidP="00000000" w:rsidRDefault="00000000" w:rsidRPr="00000000" w14:paraId="00000071">
            <w:pPr>
              <w:rPr/>
            </w:pPr>
            <w:r w:rsidDel="00000000" w:rsidR="00000000" w:rsidRPr="00000000">
              <w:rPr>
                <w:color w:val="000000"/>
                <w:rtl w:val="0"/>
              </w:rPr>
              <w:t xml:space="preserve">Experiență în domenii relevante (formare, mentorat, cercetare, lucru cu tineri, proiecte similare)</w:t>
            </w:r>
            <w:r w:rsidDel="00000000" w:rsidR="00000000" w:rsidRPr="00000000">
              <w:rPr>
                <w:rtl w:val="0"/>
              </w:rPr>
            </w:r>
          </w:p>
        </w:tc>
        <w:tc>
          <w:tcPr>
            <w:shd w:fill="ffffff" w:val="clear"/>
          </w:tcPr>
          <w:p w:rsidR="00000000" w:rsidDel="00000000" w:rsidP="00000000" w:rsidRDefault="00000000" w:rsidRPr="00000000" w14:paraId="00000072">
            <w:pPr>
              <w:jc w:val="center"/>
              <w:rPr>
                <w:color w:val="000000"/>
              </w:rPr>
            </w:pPr>
            <w:r w:rsidDel="00000000" w:rsidR="00000000" w:rsidRPr="00000000">
              <w:rPr>
                <w:color w:val="000000"/>
                <w:rtl w:val="0"/>
              </w:rPr>
              <w:t xml:space="preserve">30 puncte</w:t>
            </w:r>
          </w:p>
        </w:tc>
      </w:tr>
      <w:tr>
        <w:trPr>
          <w:cantSplit w:val="0"/>
          <w:tblHeader w:val="0"/>
        </w:trPr>
        <w:tc>
          <w:tcPr>
            <w:shd w:fill="f2f2f2" w:val="clear"/>
            <w:tcMar>
              <w:top w:w="90.0" w:type="dxa"/>
              <w:left w:w="110.0" w:type="dxa"/>
              <w:bottom w:w="90.0" w:type="dxa"/>
              <w:right w:w="110.0" w:type="dxa"/>
            </w:tcMar>
          </w:tcPr>
          <w:p w:rsidR="00000000" w:rsidDel="00000000" w:rsidP="00000000" w:rsidRDefault="00000000" w:rsidRPr="00000000" w14:paraId="00000073">
            <w:pPr>
              <w:rPr>
                <w:b w:val="1"/>
                <w:bCs w:val="1"/>
              </w:rPr>
            </w:pPr>
            <w:r w:rsidDel="00000000" w:rsidR="00000000" w:rsidRPr="00000000">
              <w:rPr>
                <w:b w:val="1"/>
                <w:bCs w:val="1"/>
                <w:color w:val="000000"/>
                <w:rtl w:val="0"/>
              </w:rPr>
              <w:t xml:space="preserve">Abordarea metodologică</w:t>
            </w:r>
            <w:r w:rsidDel="00000000" w:rsidR="00000000" w:rsidRPr="00000000">
              <w:rPr>
                <w:rtl w:val="0"/>
              </w:rPr>
            </w:r>
          </w:p>
        </w:tc>
        <w:tc>
          <w:tcPr>
            <w:shd w:fill="f2f2f2" w:val="clear"/>
            <w:tcMar>
              <w:top w:w="90.0" w:type="dxa"/>
              <w:left w:w="110.0" w:type="dxa"/>
              <w:bottom w:w="90.0" w:type="dxa"/>
              <w:right w:w="110.0" w:type="dxa"/>
            </w:tcMar>
          </w:tcPr>
          <w:p w:rsidR="00000000" w:rsidDel="00000000" w:rsidP="00000000" w:rsidRDefault="00000000" w:rsidRPr="00000000" w14:paraId="00000074">
            <w:pPr>
              <w:rPr/>
            </w:pPr>
            <w:r w:rsidDel="00000000" w:rsidR="00000000" w:rsidRPr="00000000">
              <w:rPr>
                <w:rtl w:val="0"/>
              </w:rPr>
              <w:t xml:space="preserve">Claritatea, coerența și relevanța metodologiei propuse</w:t>
            </w:r>
          </w:p>
        </w:tc>
        <w:tc>
          <w:tcPr>
            <w:shd w:fill="f2f2f2" w:val="clear"/>
          </w:tcPr>
          <w:p w:rsidR="00000000" w:rsidDel="00000000" w:rsidP="00000000" w:rsidRDefault="00000000" w:rsidRPr="00000000" w14:paraId="00000075">
            <w:pPr>
              <w:ind w:firstLine="720"/>
              <w:jc w:val="center"/>
              <w:rPr>
                <w:color w:val="000000"/>
              </w:rPr>
            </w:pPr>
            <w:r w:rsidDel="00000000" w:rsidR="00000000" w:rsidRPr="00000000">
              <w:rPr>
                <w:color w:val="000000"/>
                <w:rtl w:val="0"/>
              </w:rPr>
              <w:t xml:space="preserve">20 puncte</w:t>
            </w:r>
          </w:p>
        </w:tc>
      </w:tr>
      <w:tr>
        <w:trPr>
          <w:cantSplit w:val="0"/>
          <w:tblHeader w:val="0"/>
        </w:trPr>
        <w:tc>
          <w:tcPr>
            <w:shd w:fill="ffffff" w:val="clear"/>
            <w:tcMar>
              <w:top w:w="90.0" w:type="dxa"/>
              <w:left w:w="110.0" w:type="dxa"/>
              <w:bottom w:w="90.0" w:type="dxa"/>
              <w:right w:w="110.0" w:type="dxa"/>
            </w:tcMar>
          </w:tcPr>
          <w:p w:rsidR="00000000" w:rsidDel="00000000" w:rsidP="00000000" w:rsidRDefault="00000000" w:rsidRPr="00000000" w14:paraId="00000076">
            <w:pPr>
              <w:rPr>
                <w:b w:val="1"/>
                <w:bCs w:val="1"/>
              </w:rPr>
            </w:pPr>
            <w:r w:rsidDel="00000000" w:rsidR="00000000" w:rsidRPr="00000000">
              <w:rPr>
                <w:b w:val="1"/>
                <w:bCs w:val="1"/>
                <w:rtl w:val="0"/>
              </w:rPr>
              <w:t xml:space="preserve">Plan de implementare</w:t>
            </w:r>
          </w:p>
        </w:tc>
        <w:tc>
          <w:tcPr>
            <w:shd w:fill="ffffff" w:val="clear"/>
            <w:tcMar>
              <w:top w:w="90.0" w:type="dxa"/>
              <w:left w:w="110.0" w:type="dxa"/>
              <w:bottom w:w="90.0" w:type="dxa"/>
              <w:right w:w="110.0" w:type="dxa"/>
            </w:tcMar>
          </w:tcPr>
          <w:p w:rsidR="00000000" w:rsidDel="00000000" w:rsidP="00000000" w:rsidRDefault="00000000" w:rsidRPr="00000000" w14:paraId="00000077">
            <w:pPr>
              <w:rPr/>
            </w:pPr>
            <w:r w:rsidDel="00000000" w:rsidR="00000000" w:rsidRPr="00000000">
              <w:rPr>
                <w:color w:val="000000"/>
                <w:rtl w:val="0"/>
              </w:rPr>
              <w:t xml:space="preserve">Structura, fezabilitatea și logica activităților propuse</w:t>
            </w:r>
            <w:r w:rsidDel="00000000" w:rsidR="00000000" w:rsidRPr="00000000">
              <w:rPr>
                <w:rtl w:val="0"/>
              </w:rPr>
            </w:r>
          </w:p>
        </w:tc>
        <w:tc>
          <w:tcPr>
            <w:shd w:fill="ffffff" w:val="clear"/>
          </w:tcPr>
          <w:p w:rsidR="00000000" w:rsidDel="00000000" w:rsidP="00000000" w:rsidRDefault="00000000" w:rsidRPr="00000000" w14:paraId="00000078">
            <w:pPr>
              <w:jc w:val="center"/>
              <w:rPr>
                <w:color w:val="000000"/>
              </w:rPr>
            </w:pPr>
            <w:r w:rsidDel="00000000" w:rsidR="00000000" w:rsidRPr="00000000">
              <w:rPr>
                <w:color w:val="000000"/>
                <w:rtl w:val="0"/>
              </w:rPr>
              <w:t xml:space="preserve">10 puncte</w:t>
            </w:r>
          </w:p>
        </w:tc>
      </w:tr>
      <w:tr>
        <w:trPr>
          <w:cantSplit w:val="0"/>
          <w:tblHeader w:val="0"/>
        </w:trPr>
        <w:tc>
          <w:tcPr>
            <w:shd w:fill="f2f2f2" w:val="clear"/>
            <w:tcMar>
              <w:top w:w="90.0" w:type="dxa"/>
              <w:left w:w="110.0" w:type="dxa"/>
              <w:bottom w:w="90.0" w:type="dxa"/>
              <w:right w:w="110.0" w:type="dxa"/>
            </w:tcMar>
          </w:tcPr>
          <w:p w:rsidR="00000000" w:rsidDel="00000000" w:rsidP="00000000" w:rsidRDefault="00000000" w:rsidRPr="00000000" w14:paraId="00000079">
            <w:pPr>
              <w:rPr>
                <w:b w:val="1"/>
                <w:bCs w:val="1"/>
              </w:rPr>
            </w:pPr>
            <w:r w:rsidDel="00000000" w:rsidR="00000000" w:rsidRPr="00000000">
              <w:rPr>
                <w:b w:val="1"/>
                <w:bCs w:val="1"/>
                <w:rtl w:val="0"/>
              </w:rPr>
              <w:t xml:space="preserve">Capacitatea expertului / echipei</w:t>
            </w:r>
          </w:p>
        </w:tc>
        <w:tc>
          <w:tcPr>
            <w:shd w:fill="f2f2f2" w:val="clear"/>
            <w:tcMar>
              <w:top w:w="90.0" w:type="dxa"/>
              <w:left w:w="110.0" w:type="dxa"/>
              <w:bottom w:w="90.0" w:type="dxa"/>
              <w:right w:w="110.0" w:type="dxa"/>
            </w:tcMar>
          </w:tcPr>
          <w:p w:rsidR="00000000" w:rsidDel="00000000" w:rsidP="00000000" w:rsidRDefault="00000000" w:rsidRPr="00000000" w14:paraId="0000007A">
            <w:pPr>
              <w:rPr>
                <w:color w:val="000000"/>
              </w:rPr>
            </w:pPr>
            <w:r w:rsidDel="00000000" w:rsidR="00000000" w:rsidRPr="00000000">
              <w:rPr>
                <w:color w:val="000000"/>
                <w:rtl w:val="0"/>
              </w:rPr>
              <w:t xml:space="preserve">Competențe și roluri clar definite pentru implementare</w:t>
            </w:r>
          </w:p>
        </w:tc>
        <w:tc>
          <w:tcPr>
            <w:shd w:fill="f2f2f2" w:val="clear"/>
          </w:tcPr>
          <w:p w:rsidR="00000000" w:rsidDel="00000000" w:rsidP="00000000" w:rsidRDefault="00000000" w:rsidRPr="00000000" w14:paraId="0000007B">
            <w:pPr>
              <w:jc w:val="center"/>
              <w:rPr>
                <w:color w:val="000000"/>
              </w:rPr>
            </w:pPr>
            <w:r w:rsidDel="00000000" w:rsidR="00000000" w:rsidRPr="00000000">
              <w:rPr>
                <w:rtl w:val="0"/>
              </w:rPr>
              <w:t xml:space="preserve">15</w:t>
            </w:r>
            <w:r w:rsidDel="00000000" w:rsidR="00000000" w:rsidRPr="00000000">
              <w:rPr>
                <w:color w:val="000000"/>
                <w:rtl w:val="0"/>
              </w:rPr>
              <w:t xml:space="preserve"> puncte</w:t>
            </w:r>
          </w:p>
        </w:tc>
      </w:tr>
      <w:tr>
        <w:trPr>
          <w:cantSplit w:val="0"/>
          <w:tblHeader w:val="0"/>
        </w:trPr>
        <w:tc>
          <w:tcPr>
            <w:gridSpan w:val="2"/>
            <w:shd w:fill="ffffff" w:val="clear"/>
            <w:tcMar>
              <w:top w:w="90.0" w:type="dxa"/>
              <w:left w:w="110.0" w:type="dxa"/>
              <w:bottom w:w="90.0" w:type="dxa"/>
              <w:right w:w="110.0" w:type="dxa"/>
            </w:tcMar>
          </w:tcPr>
          <w:p w:rsidR="00000000" w:rsidDel="00000000" w:rsidP="00000000" w:rsidRDefault="00000000" w:rsidRPr="00000000" w14:paraId="0000007C">
            <w:pPr>
              <w:jc w:val="center"/>
              <w:rPr>
                <w:b w:val="1"/>
                <w:bCs w:val="1"/>
                <w:color w:val="000000"/>
              </w:rPr>
            </w:pPr>
            <w:r w:rsidDel="00000000" w:rsidR="00000000" w:rsidRPr="00000000">
              <w:rPr>
                <w:b w:val="1"/>
                <w:bCs w:val="1"/>
                <w:rtl w:val="0"/>
              </w:rPr>
              <w:t xml:space="preserve">Total evaluare tehnică:</w:t>
            </w:r>
            <w:r w:rsidDel="00000000" w:rsidR="00000000" w:rsidRPr="00000000">
              <w:rPr>
                <w:rtl w:val="0"/>
              </w:rPr>
            </w:r>
          </w:p>
        </w:tc>
        <w:tc>
          <w:tcPr>
            <w:shd w:fill="ffffff" w:val="clear"/>
          </w:tcPr>
          <w:p w:rsidR="00000000" w:rsidDel="00000000" w:rsidP="00000000" w:rsidRDefault="00000000" w:rsidRPr="00000000" w14:paraId="0000007E">
            <w:pPr>
              <w:jc w:val="center"/>
              <w:rPr>
                <w:color w:val="000000"/>
              </w:rPr>
            </w:pPr>
            <w:r w:rsidDel="00000000" w:rsidR="00000000" w:rsidRPr="00000000">
              <w:rPr>
                <w:color w:val="000000"/>
                <w:rtl w:val="0"/>
              </w:rPr>
              <w:t xml:space="preserve">80 puncte</w:t>
            </w:r>
          </w:p>
        </w:tc>
      </w:tr>
    </w:tbl>
    <w:p w:rsidR="00000000" w:rsidDel="00000000" w:rsidP="00000000" w:rsidRDefault="00000000" w:rsidRPr="00000000" w14:paraId="0000007F">
      <w:pPr>
        <w:spacing w:after="160" w:lineRule="auto"/>
        <w:rPr>
          <w:b w:val="1"/>
          <w:bCs w:val="1"/>
        </w:rPr>
      </w:pPr>
      <w:r w:rsidDel="00000000" w:rsidR="00000000" w:rsidRPr="00000000">
        <w:rPr>
          <w:rtl w:val="0"/>
        </w:rPr>
      </w:r>
    </w:p>
    <w:p w:rsidR="00000000" w:rsidDel="00000000" w:rsidP="00000000" w:rsidRDefault="00000000" w:rsidRPr="00000000" w14:paraId="00000080">
      <w:pPr>
        <w:spacing w:after="160" w:lineRule="auto"/>
        <w:rPr>
          <w:b w:val="1"/>
          <w:bCs w:val="1"/>
        </w:rPr>
      </w:pPr>
      <w:r w:rsidDel="00000000" w:rsidR="00000000" w:rsidRPr="00000000">
        <w:rPr>
          <w:b w:val="1"/>
          <w:bCs w:val="1"/>
          <w:rtl w:val="0"/>
        </w:rPr>
        <w:t xml:space="preserve">2. Evaluare financiară – 20 puncte</w:t>
      </w:r>
    </w:p>
    <w:p w:rsidR="00000000" w:rsidDel="00000000" w:rsidP="00000000" w:rsidRDefault="00000000" w:rsidRPr="00000000" w14:paraId="00000081">
      <w:pPr>
        <w:numPr>
          <w:ilvl w:val="0"/>
          <w:numId w:val="6"/>
        </w:numPr>
        <w:spacing w:after="160" w:lineRule="auto"/>
        <w:ind w:left="720" w:hanging="360"/>
        <w:rPr/>
      </w:pPr>
      <w:r w:rsidDel="00000000" w:rsidR="00000000" w:rsidRPr="00000000">
        <w:rPr>
          <w:rtl w:val="0"/>
        </w:rPr>
        <w:t xml:space="preserve">Se acordă punctaj maxim (20 puncte) ofertei financiare cu cel mai mic preț eligibil. </w:t>
      </w:r>
    </w:p>
    <w:p w:rsidR="00000000" w:rsidDel="00000000" w:rsidP="00000000" w:rsidRDefault="00000000" w:rsidRPr="00000000" w14:paraId="00000082">
      <w:pPr>
        <w:numPr>
          <w:ilvl w:val="0"/>
          <w:numId w:val="6"/>
        </w:numPr>
        <w:spacing w:after="160" w:lineRule="auto"/>
        <w:ind w:left="720" w:hanging="360"/>
        <w:rPr/>
      </w:pPr>
      <w:r w:rsidDel="00000000" w:rsidR="00000000" w:rsidRPr="00000000">
        <w:rPr>
          <w:rtl w:val="0"/>
        </w:rPr>
        <w:t xml:space="preserve">Celelalte oferte vor fi punctate proporțional, conform formulei: </w:t>
      </w:r>
    </w:p>
    <w:p w:rsidR="00000000" w:rsidDel="00000000" w:rsidP="00000000" w:rsidRDefault="00000000" w:rsidRPr="00000000" w14:paraId="00000083">
      <w:pPr>
        <w:jc w:val="center"/>
        <w:rPr>
          <w:rFonts w:ascii="Cambria Math" w:cs="Cambria Math" w:eastAsia="Cambria Math" w:hAnsi="Cambria Math"/>
        </w:rPr>
      </w:pPr>
      <m:oMath>
        <m:sSub>
          <m:sSubPr>
            <m:ctrlPr>
              <w:rPr>
                <w:rFonts w:ascii="Cambria Math" w:cs="Cambria Math" w:eastAsia="Cambria Math" w:hAnsi="Cambria Math"/>
              </w:rPr>
            </m:ctrlPr>
          </m:sSubPr>
          <m:e>
            <m:r>
              <w:rPr>
                <w:rFonts w:ascii="Cambria Math" w:cs="Cambria Math" w:eastAsia="Cambria Math" w:hAnsi="Cambria Math"/>
              </w:rPr>
              <m:t xml:space="preserve">P</m:t>
            </m:r>
          </m:e>
          <m:sub>
            <m:r>
              <w:rPr>
                <w:rFonts w:ascii="Cambria Math" w:cs="Cambria Math" w:eastAsia="Cambria Math" w:hAnsi="Cambria Math"/>
              </w:rPr>
              <m:t xml:space="preserve">fin</m:t>
            </m:r>
          </m:sub>
        </m:sSub>
        <m:r>
          <w:rPr>
            <w:rFonts w:ascii="Cambria Math" w:cs="Cambria Math" w:eastAsia="Cambria Math" w:hAnsi="Cambria Math"/>
          </w:rPr>
          <m:t xml:space="preserve">=</m:t>
        </m:r>
        <m:d>
          <m:dPr>
            <m:begChr m:val="("/>
            <m:endChr m:val=")"/>
            <m:ctrlPr>
              <w:rPr>
                <w:rFonts w:ascii="Cambria Math" w:cs="Cambria Math" w:eastAsia="Cambria Math" w:hAnsi="Cambria Math"/>
              </w:rPr>
            </m:ctrlPr>
          </m:dPr>
          <m:e>
            <m:f>
              <m:fPr>
                <m:ctrlPr>
                  <w:rPr>
                    <w:rFonts w:ascii="Cambria Math" w:cs="Cambria Math" w:eastAsia="Cambria Math" w:hAnsi="Cambria Math"/>
                  </w:rPr>
                </m:ctrlPr>
              </m:fPr>
              <m:num>
                <m:sSub>
                  <m:sSubPr>
                    <m:ctrlPr>
                      <w:rPr>
                        <w:rFonts w:ascii="Cambria Math" w:cs="Cambria Math" w:eastAsia="Cambria Math" w:hAnsi="Cambria Math"/>
                      </w:rPr>
                    </m:ctrlPr>
                  </m:sSubPr>
                  <m:e>
                    <m:r>
                      <w:rPr>
                        <w:rFonts w:ascii="Cambria Math" w:cs="Cambria Math" w:eastAsia="Cambria Math" w:hAnsi="Cambria Math"/>
                      </w:rPr>
                      <m:t xml:space="preserve">P</m:t>
                    </m:r>
                  </m:e>
                  <m:sub>
                    <m:r>
                      <w:rPr>
                        <w:rFonts w:ascii="Cambria Math" w:cs="Cambria Math" w:eastAsia="Cambria Math" w:hAnsi="Cambria Math"/>
                      </w:rPr>
                      <m:t xml:space="preserve">min</m:t>
                    </m:r>
                  </m:sub>
                </m:sSub>
              </m:num>
              <m:den>
                <m:sSub>
                  <m:sSubPr>
                    <m:ctrlPr>
                      <w:rPr/>
                    </m:ctrlPr>
                  </m:sSubPr>
                  <m:e>
                    <m:r>
                      <w:rPr>
                        <w:rFonts w:ascii="Cambria Math" w:cs="Cambria Math" w:eastAsia="Cambria Math" w:hAnsi="Cambria Math"/>
                      </w:rPr>
                      <m:t xml:space="preserve">P</m:t>
                    </m:r>
                  </m:e>
                  <m:sub>
                    <m:r>
                      <w:rPr>
                        <w:rFonts w:ascii="Cambria Math" w:cs="Cambria Math" w:eastAsia="Cambria Math" w:hAnsi="Cambria Math"/>
                      </w:rPr>
                      <m:t xml:space="preserve">oferta</m:t>
                    </m:r>
                    <m:r>
                      <w:rPr/>
                      <m:t xml:space="preserve">̆</m:t>
                    </m:r>
                  </m:sub>
                </m:sSub>
              </m:den>
            </m:f>
          </m:e>
        </m:d>
        <m:r>
          <w:rPr>
            <w:rFonts w:ascii="Cambria Math" w:cs="Cambria Math" w:eastAsia="Cambria Math" w:hAnsi="Cambria Math"/>
          </w:rPr>
          <m:t xml:space="preserve">×20</m:t>
        </m:r>
      </m:oMath>
      <w:r w:rsidDel="00000000" w:rsidR="00000000" w:rsidRPr="00000000">
        <w:rPr>
          <w:rtl w:val="0"/>
        </w:rPr>
      </w:r>
    </w:p>
    <w:p w:rsidR="00000000" w:rsidDel="00000000" w:rsidP="00000000" w:rsidRDefault="00000000" w:rsidRPr="00000000" w14:paraId="00000084">
      <w:pPr>
        <w:spacing w:after="160" w:lineRule="auto"/>
        <w:rPr/>
      </w:pPr>
      <w:r w:rsidDel="00000000" w:rsidR="00000000" w:rsidRPr="00000000">
        <w:rPr>
          <w:rtl w:val="0"/>
        </w:rPr>
        <w:t xml:space="preserve">unde:</w:t>
      </w:r>
    </w:p>
    <w:p w:rsidR="00000000" w:rsidDel="00000000" w:rsidP="00000000" w:rsidRDefault="00000000" w:rsidRPr="00000000" w14:paraId="00000085">
      <w:pPr>
        <w:numPr>
          <w:ilvl w:val="0"/>
          <w:numId w:val="7"/>
        </w:numPr>
        <w:spacing w:after="160" w:lineRule="auto"/>
        <w:ind w:left="720" w:hanging="360"/>
        <w:rPr/>
      </w:pPr>
      <m:oMath>
        <m:sSub>
          <m:sSubPr>
            <m:ctrlPr>
              <w:rPr>
                <w:rFonts w:ascii="Cambria Math" w:cs="Cambria Math" w:eastAsia="Cambria Math" w:hAnsi="Cambria Math"/>
              </w:rPr>
            </m:ctrlPr>
          </m:sSubPr>
          <m:e>
            <m:r>
              <w:rPr>
                <w:rFonts w:ascii="Cambria Math" w:cs="Cambria Math" w:eastAsia="Cambria Math" w:hAnsi="Cambria Math"/>
              </w:rPr>
              <m:t xml:space="preserve">P</m:t>
            </m:r>
          </m:e>
          <m:sub>
            <m:r>
              <w:rPr>
                <w:rFonts w:ascii="Cambria Math" w:cs="Cambria Math" w:eastAsia="Cambria Math" w:hAnsi="Cambria Math"/>
              </w:rPr>
              <m:t xml:space="preserve">fin</m:t>
            </m:r>
          </m:sub>
        </m:sSub>
      </m:oMath>
      <w:r w:rsidDel="00000000" w:rsidR="00000000" w:rsidRPr="00000000">
        <w:rPr>
          <w:rtl w:val="0"/>
        </w:rPr>
        <w:t xml:space="preserve">= punctajul ofertei financiare </w:t>
      </w:r>
    </w:p>
    <w:p w:rsidR="00000000" w:rsidDel="00000000" w:rsidP="00000000" w:rsidRDefault="00000000" w:rsidRPr="00000000" w14:paraId="00000086">
      <w:pPr>
        <w:numPr>
          <w:ilvl w:val="0"/>
          <w:numId w:val="7"/>
        </w:numPr>
        <w:spacing w:after="160" w:lineRule="auto"/>
        <w:ind w:left="720" w:hanging="360"/>
        <w:rPr/>
      </w:pPr>
      <m:oMath>
        <m:sSub>
          <m:sSubPr>
            <m:ctrlPr>
              <w:rPr>
                <w:rFonts w:ascii="Cambria Math" w:cs="Cambria Math" w:eastAsia="Cambria Math" w:hAnsi="Cambria Math"/>
              </w:rPr>
            </m:ctrlPr>
          </m:sSubPr>
          <m:e>
            <m:r>
              <w:rPr>
                <w:rFonts w:ascii="Cambria Math" w:cs="Cambria Math" w:eastAsia="Cambria Math" w:hAnsi="Cambria Math"/>
              </w:rPr>
              <m:t xml:space="preserve">P</m:t>
            </m:r>
          </m:e>
          <m:sub>
            <m:r>
              <w:rPr>
                <w:rFonts w:ascii="Cambria Math" w:cs="Cambria Math" w:eastAsia="Cambria Math" w:hAnsi="Cambria Math"/>
              </w:rPr>
              <m:t xml:space="preserve">min</m:t>
            </m:r>
          </m:sub>
        </m:sSub>
      </m:oMath>
      <w:r w:rsidDel="00000000" w:rsidR="00000000" w:rsidRPr="00000000">
        <w:rPr>
          <w:rtl w:val="0"/>
        </w:rPr>
        <w:t xml:space="preserve">= cea mai mică ofertă financiară eligibilă </w:t>
      </w:r>
    </w:p>
    <w:p w:rsidR="00000000" w:rsidDel="00000000" w:rsidP="00000000" w:rsidRDefault="00000000" w:rsidRPr="00000000" w14:paraId="00000087">
      <w:pPr>
        <w:numPr>
          <w:ilvl w:val="0"/>
          <w:numId w:val="7"/>
        </w:numPr>
        <w:spacing w:after="160" w:lineRule="auto"/>
        <w:ind w:left="720" w:hanging="360"/>
        <w:rPr/>
      </w:pPr>
      <m:oMath>
        <m:sSub>
          <m:sSubPr>
            <m:ctrlPr>
              <w:rPr/>
            </m:ctrlPr>
          </m:sSubPr>
          <m:e>
            <m:r>
              <w:rPr>
                <w:rFonts w:ascii="Cambria Math" w:cs="Cambria Math" w:eastAsia="Cambria Math" w:hAnsi="Cambria Math"/>
              </w:rPr>
              <m:t xml:space="preserve">P</m:t>
            </m:r>
          </m:e>
          <m:sub>
            <m:r>
              <w:rPr>
                <w:rFonts w:ascii="Cambria Math" w:cs="Cambria Math" w:eastAsia="Cambria Math" w:hAnsi="Cambria Math"/>
              </w:rPr>
              <m:t xml:space="preserve">oferta</m:t>
            </m:r>
            <m:r>
              <w:rPr/>
              <m:t xml:space="preserve">̆</m:t>
            </m:r>
          </m:sub>
        </m:sSub>
      </m:oMath>
      <w:r w:rsidDel="00000000" w:rsidR="00000000" w:rsidRPr="00000000">
        <w:rPr>
          <w:rtl w:val="0"/>
        </w:rPr>
        <w:t xml:space="preserve">= oferta financiară analizată</w:t>
      </w:r>
    </w:p>
    <w:p w:rsidR="00000000" w:rsidDel="00000000" w:rsidP="00000000" w:rsidRDefault="00000000" w:rsidRPr="00000000" w14:paraId="00000088">
      <w:pPr>
        <w:pStyle w:val="Heading3"/>
        <w:rPr>
          <w:b w:val="1"/>
          <w:bCs w:val="1"/>
          <w:color w:val="000000"/>
        </w:rPr>
      </w:pPr>
      <w:r w:rsidDel="00000000" w:rsidR="00000000" w:rsidRPr="00000000">
        <w:rPr>
          <w:b w:val="1"/>
          <w:bCs w:val="1"/>
          <w:color w:val="000000"/>
          <w:rtl w:val="0"/>
        </w:rPr>
        <w:t xml:space="preserve">3. Reguli de comparare a ofertelor financiare</w:t>
      </w:r>
    </w:p>
    <w:p w:rsidR="00000000" w:rsidDel="00000000" w:rsidP="00000000" w:rsidRDefault="00000000" w:rsidRPr="00000000" w14:paraId="0000008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Pentru asigurarea unei evaluări corecte și comparabile, toate ofertele financiare vor fi analizate pe baza </w:t>
      </w: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prețului total final exprimat în MDL</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incluzând toate taxele aplicabile (TVA sau alte obligații fiscale, după caz).</w:t>
      </w:r>
    </w:p>
    <w:p w:rsidR="00000000" w:rsidDel="00000000" w:rsidP="00000000" w:rsidRDefault="00000000" w:rsidRPr="00000000" w14:paraId="0000008A">
      <w:pPr>
        <w:pStyle w:val="Heading1"/>
        <w:spacing w:after="160" w:before="320" w:lineRule="auto"/>
        <w:rPr>
          <w:color w:val="000000"/>
        </w:rPr>
      </w:pPr>
      <w:r w:rsidDel="00000000" w:rsidR="00000000" w:rsidRPr="00000000">
        <w:rPr>
          <w:b w:val="1"/>
          <w:bCs w:val="1"/>
          <w:color w:val="000000"/>
          <w:sz w:val="26"/>
          <w:szCs w:val="26"/>
          <w:rtl w:val="0"/>
        </w:rPr>
        <w:t xml:space="preserve">14. Modalitatea și termenul de depunere a ofertelor</w:t>
      </w:r>
      <w:r w:rsidDel="00000000" w:rsidR="00000000" w:rsidRPr="00000000">
        <w:rPr>
          <w:rtl w:val="0"/>
        </w:rPr>
      </w:r>
    </w:p>
    <w:p w:rsidR="00000000" w:rsidDel="00000000" w:rsidP="00000000" w:rsidRDefault="00000000" w:rsidRPr="00000000" w14:paraId="0000008B">
      <w:pPr>
        <w:spacing w:after="140" w:line="300" w:lineRule="auto"/>
        <w:rPr>
          <w:color w:val="ee0000"/>
          <w:sz w:val="22"/>
          <w:szCs w:val="22"/>
        </w:rPr>
      </w:pPr>
      <w:r w:rsidDel="00000000" w:rsidR="00000000" w:rsidRPr="00000000">
        <w:rPr>
          <w:sz w:val="22"/>
          <w:szCs w:val="22"/>
          <w:rtl w:val="0"/>
        </w:rPr>
        <w:t xml:space="preserve">Termenul-limită de transmitere a ofertelor: 25 septembrie 2026</w:t>
      </w:r>
      <w:r w:rsidDel="00000000" w:rsidR="00000000" w:rsidRPr="00000000">
        <w:rPr>
          <w:color w:val="ee0000"/>
          <w:sz w:val="22"/>
          <w:szCs w:val="22"/>
          <w:rtl w:val="0"/>
        </w:rPr>
        <w:t xml:space="preserve">.</w:t>
      </w:r>
    </w:p>
    <w:p w:rsidR="00000000" w:rsidDel="00000000" w:rsidP="00000000" w:rsidRDefault="00000000" w:rsidRPr="00000000" w14:paraId="0000008C">
      <w:pPr>
        <w:spacing w:after="140" w:line="300" w:lineRule="auto"/>
        <w:rPr/>
      </w:pPr>
      <w:r w:rsidDel="00000000" w:rsidR="00000000" w:rsidRPr="00000000">
        <w:rPr>
          <w:rtl w:val="0"/>
        </w:rPr>
        <w:t xml:space="preserve">Toate ofertele (tehnice și financiare) vor fi expediate la adresa de e-mail </w:t>
      </w:r>
      <w:hyperlink r:id="rId8">
        <w:r w:rsidDel="00000000" w:rsidR="00000000" w:rsidRPr="00000000">
          <w:rPr>
            <w:b w:val="1"/>
            <w:bCs w:val="1"/>
            <w:color w:val="0563c1"/>
            <w:u w:val="single"/>
            <w:rtl w:val="0"/>
          </w:rPr>
          <w:t xml:space="preserve">procurement@caritas.md</w:t>
        </w:r>
      </w:hyperlink>
      <w:r w:rsidDel="00000000" w:rsidR="00000000" w:rsidRPr="00000000">
        <w:rPr>
          <w:rtl w:val="0"/>
        </w:rPr>
        <w:t xml:space="preserve">, cu titlul “</w:t>
      </w:r>
      <w:r w:rsidDel="00000000" w:rsidR="00000000" w:rsidRPr="00000000">
        <w:rPr>
          <w:b w:val="1"/>
          <w:bCs w:val="1"/>
          <w:rtl w:val="0"/>
        </w:rPr>
        <w:t xml:space="preserve">Facilitator sesiuni de informare bǎrbați</w:t>
      </w:r>
      <w:r w:rsidDel="00000000" w:rsidR="00000000" w:rsidRPr="00000000">
        <w:rPr>
          <w:rtl w:val="0"/>
        </w:rPr>
        <w:t xml:space="preserve">”, “</w:t>
      </w:r>
      <w:r w:rsidDel="00000000" w:rsidR="00000000" w:rsidRPr="00000000">
        <w:rPr>
          <w:b w:val="1"/>
          <w:bCs w:val="1"/>
          <w:rtl w:val="0"/>
        </w:rPr>
        <w:t xml:space="preserve">Facilitatoare sesiuni de informare femei</w:t>
      </w:r>
      <w:r w:rsidDel="00000000" w:rsidR="00000000" w:rsidRPr="00000000">
        <w:rPr>
          <w:rtl w:val="0"/>
        </w:rPr>
        <w:t xml:space="preserve">” sau “</w:t>
      </w:r>
      <w:r w:rsidDel="00000000" w:rsidR="00000000" w:rsidRPr="00000000">
        <w:rPr>
          <w:b w:val="1"/>
          <w:bCs w:val="1"/>
          <w:rtl w:val="0"/>
        </w:rPr>
        <w:t xml:space="preserve">Facilitator/oare sesiuni de informare femei/bǎrbați</w:t>
      </w:r>
      <w:r w:rsidDel="00000000" w:rsidR="00000000" w:rsidRPr="00000000">
        <w:rPr>
          <w:rtl w:val="0"/>
        </w:rPr>
        <w:t xml:space="preserve">”. </w:t>
        <w:br w:type="textWrapping"/>
        <w:t xml:space="preserve">Pentru întrebări și solicitări de clarificări, ofertanții pot contacta persoana responsabilă la numărul de telefon 067145296 - Boenciuc Octavian. </w:t>
      </w:r>
    </w:p>
    <w:p w:rsidR="00000000" w:rsidDel="00000000" w:rsidP="00000000" w:rsidRDefault="00000000" w:rsidRPr="00000000" w14:paraId="0000008D">
      <w:pPr>
        <w:pStyle w:val="Heading1"/>
        <w:spacing w:after="160" w:before="320" w:lineRule="auto"/>
        <w:rPr>
          <w:b w:val="1"/>
          <w:bCs w:val="1"/>
          <w:color w:val="000000"/>
        </w:rPr>
      </w:pPr>
      <w:r w:rsidDel="00000000" w:rsidR="00000000" w:rsidRPr="00000000">
        <w:rPr>
          <w:b w:val="1"/>
          <w:bCs w:val="1"/>
          <w:color w:val="000000"/>
          <w:sz w:val="26"/>
          <w:szCs w:val="26"/>
          <w:rtl w:val="0"/>
        </w:rPr>
        <w:t xml:space="preserve">15. Etică și conformitate</w:t>
      </w:r>
      <w:r w:rsidDel="00000000" w:rsidR="00000000" w:rsidRPr="00000000">
        <w:rPr>
          <w:rtl w:val="0"/>
        </w:rPr>
      </w:r>
    </w:p>
    <w:p w:rsidR="00000000" w:rsidDel="00000000" w:rsidP="00000000" w:rsidRDefault="00000000" w:rsidRPr="00000000" w14:paraId="0000008E">
      <w:pPr>
        <w:spacing w:after="140" w:line="300" w:lineRule="auto"/>
        <w:rPr/>
      </w:pPr>
      <w:r w:rsidDel="00000000" w:rsidR="00000000" w:rsidRPr="00000000">
        <w:rPr>
          <w:sz w:val="22"/>
          <w:szCs w:val="22"/>
          <w:rtl w:val="0"/>
        </w:rPr>
        <w:t xml:space="preserve">Prestatorul trebuie să respecte următoarele principii fundamentale:</w:t>
      </w:r>
      <w:r w:rsidDel="00000000" w:rsidR="00000000" w:rsidRPr="00000000">
        <w:rPr>
          <w:rtl w:val="0"/>
        </w:rPr>
      </w:r>
    </w:p>
    <w:p w:rsidR="00000000" w:rsidDel="00000000" w:rsidP="00000000" w:rsidRDefault="00000000" w:rsidRPr="00000000" w14:paraId="0000008F">
      <w:pPr>
        <w:keepNext w:val="0"/>
        <w:keepLines w:val="0"/>
        <w:pageBreakBefore w:val="0"/>
        <w:widowControl w:val="1"/>
        <w:numPr>
          <w:ilvl w:val="0"/>
          <w:numId w:val="9"/>
        </w:numPr>
        <w:pBdr>
          <w:top w:space="0" w:sz="0" w:val="nil"/>
          <w:left w:space="0" w:sz="0" w:val="nil"/>
          <w:bottom w:space="0" w:sz="0" w:val="nil"/>
          <w:right w:space="0" w:sz="0" w:val="nil"/>
          <w:between w:space="0" w:sz="0" w:val="nil"/>
        </w:pBdr>
        <w:shd w:fill="auto" w:val="clear"/>
        <w:spacing w:after="80" w:before="0" w:line="280" w:lineRule="auto"/>
        <w:ind w:left="420" w:right="0" w:hanging="260"/>
        <w:jc w:val="left"/>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Respectarea standardelor internaționale ale muncii — condiții de muncă sigure și echitabile; interzicerea muncii copiilor și a muncii forțate.</w:t>
      </w:r>
      <w:r w:rsidDel="00000000" w:rsidR="00000000" w:rsidRPr="00000000">
        <w:rPr>
          <w:rtl w:val="0"/>
        </w:rPr>
      </w:r>
    </w:p>
    <w:p w:rsidR="00000000" w:rsidDel="00000000" w:rsidP="00000000" w:rsidRDefault="00000000" w:rsidRPr="00000000" w14:paraId="00000090">
      <w:pPr>
        <w:keepNext w:val="0"/>
        <w:keepLines w:val="0"/>
        <w:pageBreakBefore w:val="0"/>
        <w:widowControl w:val="1"/>
        <w:numPr>
          <w:ilvl w:val="0"/>
          <w:numId w:val="9"/>
        </w:numPr>
        <w:pBdr>
          <w:top w:space="0" w:sz="0" w:val="nil"/>
          <w:left w:space="0" w:sz="0" w:val="nil"/>
          <w:bottom w:space="0" w:sz="0" w:val="nil"/>
          <w:right w:space="0" w:sz="0" w:val="nil"/>
          <w:between w:space="0" w:sz="0" w:val="nil"/>
        </w:pBdr>
        <w:shd w:fill="auto" w:val="clear"/>
        <w:spacing w:after="80" w:before="0" w:line="280" w:lineRule="auto"/>
        <w:ind w:left="420" w:right="0" w:hanging="260"/>
        <w:jc w:val="left"/>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Toleranță zero față de corupție și fraudă — orice tentativă de mită sau practici anticoncurențiale va duce la excluderea imediată.</w:t>
      </w:r>
      <w:r w:rsidDel="00000000" w:rsidR="00000000" w:rsidRPr="00000000">
        <w:rPr>
          <w:rtl w:val="0"/>
        </w:rPr>
      </w:r>
    </w:p>
    <w:p w:rsidR="00000000" w:rsidDel="00000000" w:rsidP="00000000" w:rsidRDefault="00000000" w:rsidRPr="00000000" w14:paraId="00000091">
      <w:pPr>
        <w:keepNext w:val="0"/>
        <w:keepLines w:val="0"/>
        <w:pageBreakBefore w:val="0"/>
        <w:widowControl w:val="1"/>
        <w:numPr>
          <w:ilvl w:val="0"/>
          <w:numId w:val="9"/>
        </w:numPr>
        <w:pBdr>
          <w:top w:space="0" w:sz="0" w:val="nil"/>
          <w:left w:space="0" w:sz="0" w:val="nil"/>
          <w:bottom w:space="0" w:sz="0" w:val="nil"/>
          <w:right w:space="0" w:sz="0" w:val="nil"/>
          <w:between w:space="0" w:sz="0" w:val="nil"/>
        </w:pBdr>
        <w:shd w:fill="auto" w:val="clear"/>
        <w:spacing w:after="80" w:before="0" w:line="280" w:lineRule="auto"/>
        <w:ind w:left="420" w:right="0" w:hanging="260"/>
        <w:jc w:val="left"/>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Prevenirea exploatării, abuzului și hărțuirii sexuale (SEAH) — respectarea politicilor Caritas Moldova privind protecția beneficiarilor; este interzisă perceperea oricărei taxe de la beneficiari.</w:t>
      </w:r>
      <w:r w:rsidDel="00000000" w:rsidR="00000000" w:rsidRPr="00000000">
        <w:rPr>
          <w:rtl w:val="0"/>
        </w:rPr>
      </w:r>
    </w:p>
    <w:p w:rsidR="00000000" w:rsidDel="00000000" w:rsidP="00000000" w:rsidRDefault="00000000" w:rsidRPr="00000000" w14:paraId="00000092">
      <w:pPr>
        <w:keepNext w:val="0"/>
        <w:keepLines w:val="0"/>
        <w:pageBreakBefore w:val="0"/>
        <w:widowControl w:val="1"/>
        <w:numPr>
          <w:ilvl w:val="0"/>
          <w:numId w:val="9"/>
        </w:numPr>
        <w:pBdr>
          <w:top w:space="0" w:sz="0" w:val="nil"/>
          <w:left w:space="0" w:sz="0" w:val="nil"/>
          <w:bottom w:space="0" w:sz="0" w:val="nil"/>
          <w:right w:space="0" w:sz="0" w:val="nil"/>
          <w:between w:space="0" w:sz="0" w:val="nil"/>
        </w:pBdr>
        <w:shd w:fill="auto" w:val="clear"/>
        <w:spacing w:after="80" w:before="0" w:line="280" w:lineRule="auto"/>
        <w:ind w:left="420" w:right="0" w:hanging="260"/>
        <w:jc w:val="left"/>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Respectarea normelor de protecție a mediului — aplicarea de practici sustenabile, conforme cu legislația în vigoare.</w:t>
      </w:r>
      <w:r w:rsidDel="00000000" w:rsidR="00000000" w:rsidRPr="00000000">
        <w:rPr>
          <w:rtl w:val="0"/>
        </w:rPr>
      </w:r>
    </w:p>
    <w:p w:rsidR="00000000" w:rsidDel="00000000" w:rsidP="00000000" w:rsidRDefault="00000000" w:rsidRPr="00000000" w14:paraId="00000093">
      <w:pPr>
        <w:keepNext w:val="0"/>
        <w:keepLines w:val="0"/>
        <w:pageBreakBefore w:val="0"/>
        <w:widowControl w:val="1"/>
        <w:numPr>
          <w:ilvl w:val="0"/>
          <w:numId w:val="9"/>
        </w:numPr>
        <w:pBdr>
          <w:top w:space="0" w:sz="0" w:val="nil"/>
          <w:left w:space="0" w:sz="0" w:val="nil"/>
          <w:bottom w:space="0" w:sz="0" w:val="nil"/>
          <w:right w:space="0" w:sz="0" w:val="nil"/>
          <w:between w:space="0" w:sz="0" w:val="nil"/>
        </w:pBdr>
        <w:shd w:fill="auto" w:val="clear"/>
        <w:spacing w:after="80" w:before="0" w:line="280" w:lineRule="auto"/>
        <w:ind w:left="420" w:right="0" w:hanging="260"/>
        <w:jc w:val="left"/>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Protecția datelor și gestionarea conflictelor de interese — respectarea confidențialității informațiilor.</w:t>
      </w:r>
      <w:r w:rsidDel="00000000" w:rsidR="00000000" w:rsidRPr="00000000">
        <w:rPr>
          <w:rtl w:val="0"/>
        </w:rPr>
      </w:r>
    </w:p>
    <w:p w:rsidR="00000000" w:rsidDel="00000000" w:rsidP="00000000" w:rsidRDefault="00000000" w:rsidRPr="00000000" w14:paraId="00000094">
      <w:pPr>
        <w:spacing w:after="140" w:line="300" w:lineRule="auto"/>
        <w:rPr/>
      </w:pPr>
      <w:r w:rsidDel="00000000" w:rsidR="00000000" w:rsidRPr="00000000">
        <w:rPr>
          <w:rtl w:val="0"/>
        </w:rPr>
      </w:r>
    </w:p>
    <w:sectPr>
      <w:headerReference r:id="rId9" w:type="default"/>
      <w:pgSz w:h="16838" w:w="11906" w:orient="portrait"/>
      <w:pgMar w:bottom="1000" w:top="1000" w:left="1100" w:right="1100" w:header="708" w:footer="708"/>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Times New Roman"/>
  <w:font w:name="Georgia"/>
  <w:font w:name="Courier New"/>
  <w:font w:name="Noto Sans Symbols">
    <w:embedRegular w:fontKey="{00000000-0000-0000-0000-000000000000}" r:id="rId1" w:subsetted="0"/>
    <w:embedBold w:fontKey="{00000000-0000-0000-0000-000000000000}" r:id="rId2" w:subsetted="0"/>
  </w:font>
  <w:font w:name="Cambria Math">
    <w:embedRegular w:fontKey="{00000000-0000-0000-0000-000000000000}" r:id="rId3" w:subsetted="0"/>
  </w:font>
</w:fonts>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95">
    <w:pPr>
      <w:tabs>
        <w:tab w:val="center" w:leader="none" w:pos="4680"/>
        <w:tab w:val="right" w:leader="none" w:pos="9360"/>
      </w:tabs>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drawing>
        <wp:inline distB="114300" distT="114300" distL="114300" distR="114300">
          <wp:extent cx="1020763" cy="676255"/>
          <wp:effectExtent b="0" l="0" r="0" t="0"/>
          <wp:docPr id="7" name="image3.png"/>
          <a:graphic>
            <a:graphicData uri="http://schemas.openxmlformats.org/drawingml/2006/picture">
              <pic:pic>
                <pic:nvPicPr>
                  <pic:cNvPr id="0" name="image3.png"/>
                  <pic:cNvPicPr preferRelativeResize="0"/>
                </pic:nvPicPr>
                <pic:blipFill>
                  <a:blip r:embed="rId1"/>
                  <a:srcRect b="0" l="0" r="0" t="0"/>
                  <a:stretch>
                    <a:fillRect/>
                  </a:stretch>
                </pic:blipFill>
                <pic:spPr>
                  <a:xfrm>
                    <a:off x="0" y="0"/>
                    <a:ext cx="1020763" cy="676255"/>
                  </a:xfrm>
                  <a:prstGeom prst="rect"/>
                  <a:ln/>
                </pic:spPr>
              </pic:pic>
            </a:graphicData>
          </a:graphic>
        </wp:inline>
      </w:drawing>
    </w:r>
    <w:r w:rsidDel="00000000" w:rsidR="00000000" w:rsidRPr="00000000">
      <w:rPr>
        <w:rtl w:val="0"/>
      </w:rPr>
    </w:r>
    <w:r w:rsidDel="00000000" w:rsidR="00000000" w:rsidRPr="00000000">
      <w:drawing>
        <wp:anchor allowOverlap="1" behindDoc="1" distB="0" distT="0" distL="0" distR="0" hidden="0" layoutInCell="1" locked="0" relativeHeight="0" simplePos="0">
          <wp:simplePos x="0" y="0"/>
          <wp:positionH relativeFrom="column">
            <wp:posOffset>4200525</wp:posOffset>
          </wp:positionH>
          <wp:positionV relativeFrom="paragraph">
            <wp:posOffset>76200</wp:posOffset>
          </wp:positionV>
          <wp:extent cx="726621" cy="457200"/>
          <wp:effectExtent b="0" l="0" r="0" t="0"/>
          <wp:wrapNone/>
          <wp:docPr descr="A blue and white flag with black text&#10;&#10;AI-generated content may be incorrect." id="4" name="image1.png"/>
          <a:graphic>
            <a:graphicData uri="http://schemas.openxmlformats.org/drawingml/2006/picture">
              <pic:pic>
                <pic:nvPicPr>
                  <pic:cNvPr descr="A blue and white flag with black text&#10;&#10;AI-generated content may be incorrect." id="0" name="image1.png"/>
                  <pic:cNvPicPr preferRelativeResize="0"/>
                </pic:nvPicPr>
                <pic:blipFill>
                  <a:blip r:embed="rId2"/>
                  <a:srcRect b="0" l="0" r="0" t="0"/>
                  <a:stretch>
                    <a:fillRect/>
                  </a:stretch>
                </pic:blipFill>
                <pic:spPr>
                  <a:xfrm>
                    <a:off x="0" y="0"/>
                    <a:ext cx="726621" cy="457200"/>
                  </a:xfrm>
                  <a:prstGeom prst="rect"/>
                  <a:ln/>
                </pic:spPr>
              </pic:pic>
            </a:graphicData>
          </a:graphic>
        </wp:anchor>
      </w:drawing>
    </w:r>
    <w:r w:rsidDel="00000000" w:rsidR="00000000" w:rsidRPr="00000000">
      <w:drawing>
        <wp:anchor allowOverlap="1" behindDoc="1" distB="0" distT="0" distL="0" distR="0" hidden="0" layoutInCell="1" locked="0" relativeHeight="0" simplePos="0">
          <wp:simplePos x="0" y="0"/>
          <wp:positionH relativeFrom="column">
            <wp:posOffset>5857875</wp:posOffset>
          </wp:positionH>
          <wp:positionV relativeFrom="paragraph">
            <wp:posOffset>-9524</wp:posOffset>
          </wp:positionV>
          <wp:extent cx="723900" cy="628650"/>
          <wp:effectExtent b="0" l="0" r="0" t="0"/>
          <wp:wrapNone/>
          <wp:docPr descr="A logo with a black background&#10;&#10;AI-generated content may be incorrect." id="5" name="image2.png"/>
          <a:graphic>
            <a:graphicData uri="http://schemas.openxmlformats.org/drawingml/2006/picture">
              <pic:pic>
                <pic:nvPicPr>
                  <pic:cNvPr descr="A logo with a black background&#10;&#10;AI-generated content may be incorrect." id="0" name="image2.png"/>
                  <pic:cNvPicPr preferRelativeResize="0"/>
                </pic:nvPicPr>
                <pic:blipFill>
                  <a:blip r:embed="rId3"/>
                  <a:srcRect b="0" l="0" r="0" t="0"/>
                  <a:stretch>
                    <a:fillRect/>
                  </a:stretch>
                </pic:blipFill>
                <pic:spPr>
                  <a:xfrm>
                    <a:off x="0" y="0"/>
                    <a:ext cx="723900" cy="628650"/>
                  </a:xfrm>
                  <a:prstGeom prst="rect"/>
                  <a:ln/>
                </pic:spPr>
              </pic:pic>
            </a:graphicData>
          </a:graphic>
        </wp:anchor>
      </w:drawing>
    </w:r>
    <w:r w:rsidDel="00000000" w:rsidR="00000000" w:rsidRPr="00000000">
      <w:drawing>
        <wp:anchor allowOverlap="1" behindDoc="1" distB="114300" distT="114300" distL="114300" distR="114300" hidden="0" layoutInCell="1" locked="0" relativeHeight="0" simplePos="0">
          <wp:simplePos x="0" y="0"/>
          <wp:positionH relativeFrom="column">
            <wp:posOffset>1895475</wp:posOffset>
          </wp:positionH>
          <wp:positionV relativeFrom="paragraph">
            <wp:posOffset>114300</wp:posOffset>
          </wp:positionV>
          <wp:extent cx="1316038" cy="378172"/>
          <wp:effectExtent b="0" l="0" r="0" t="0"/>
          <wp:wrapNone/>
          <wp:docPr id="6" name="image4.png"/>
          <a:graphic>
            <a:graphicData uri="http://schemas.openxmlformats.org/drawingml/2006/picture">
              <pic:pic>
                <pic:nvPicPr>
                  <pic:cNvPr id="0" name="image4.png"/>
                  <pic:cNvPicPr preferRelativeResize="0"/>
                </pic:nvPicPr>
                <pic:blipFill>
                  <a:blip r:embed="rId4"/>
                  <a:srcRect b="0" l="0" r="0" t="0"/>
                  <a:stretch>
                    <a:fillRect/>
                  </a:stretch>
                </pic:blipFill>
                <pic:spPr>
                  <a:xfrm>
                    <a:off x="0" y="0"/>
                    <a:ext cx="1316038" cy="378172"/>
                  </a:xfrm>
                  <a:prstGeom prst="rect"/>
                  <a:ln/>
                </pic:spPr>
              </pic:pic>
            </a:graphicData>
          </a:graphic>
        </wp:anchor>
      </w:drawing>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4">
    <w:lvl w:ilvl="0">
      <w:start w:val="1"/>
      <w:numFmt w:val="bullet"/>
      <w:lvlText w:val="●"/>
      <w:lvlJc w:val="left"/>
      <w:pPr>
        <w:ind w:left="720" w:hanging="360"/>
      </w:pPr>
      <w:rPr>
        <w:rFonts w:ascii="Noto Sans Symbols" w:cs="Noto Sans Symbols" w:eastAsia="Noto Sans Symbols" w:hAnsi="Noto Sans Symbols"/>
        <w:sz w:val="20"/>
        <w:szCs w:val="20"/>
      </w:rPr>
    </w:lvl>
    <w:lvl w:ilvl="1">
      <w:start w:val="1"/>
      <w:numFmt w:val="bullet"/>
      <w:lvlText w:val="o"/>
      <w:lvlJc w:val="left"/>
      <w:pPr>
        <w:ind w:left="1440" w:hanging="360"/>
      </w:pPr>
      <w:rPr>
        <w:rFonts w:ascii="Courier New" w:cs="Courier New" w:eastAsia="Courier New" w:hAnsi="Courier New"/>
        <w:sz w:val="20"/>
        <w:szCs w:val="20"/>
      </w:rPr>
    </w:lvl>
    <w:lvl w:ilvl="2">
      <w:start w:val="1"/>
      <w:numFmt w:val="bullet"/>
      <w:lvlText w:val="▪"/>
      <w:lvlJc w:val="left"/>
      <w:pPr>
        <w:ind w:left="2160" w:hanging="360"/>
      </w:pPr>
      <w:rPr>
        <w:rFonts w:ascii="Noto Sans Symbols" w:cs="Noto Sans Symbols" w:eastAsia="Noto Sans Symbols" w:hAnsi="Noto Sans Symbols"/>
        <w:sz w:val="20"/>
        <w:szCs w:val="20"/>
      </w:rPr>
    </w:lvl>
    <w:lvl w:ilvl="3">
      <w:start w:val="1"/>
      <w:numFmt w:val="bullet"/>
      <w:lvlText w:val="▪"/>
      <w:lvlJc w:val="left"/>
      <w:pPr>
        <w:ind w:left="2880" w:hanging="360"/>
      </w:pPr>
      <w:rPr>
        <w:rFonts w:ascii="Noto Sans Symbols" w:cs="Noto Sans Symbols" w:eastAsia="Noto Sans Symbols" w:hAnsi="Noto Sans Symbols"/>
        <w:sz w:val="20"/>
        <w:szCs w:val="20"/>
      </w:rPr>
    </w:lvl>
    <w:lvl w:ilvl="4">
      <w:start w:val="1"/>
      <w:numFmt w:val="bullet"/>
      <w:lvlText w:val="▪"/>
      <w:lvlJc w:val="left"/>
      <w:pPr>
        <w:ind w:left="3600" w:hanging="360"/>
      </w:pPr>
      <w:rPr>
        <w:rFonts w:ascii="Noto Sans Symbols" w:cs="Noto Sans Symbols" w:eastAsia="Noto Sans Symbols" w:hAnsi="Noto Sans Symbols"/>
        <w:sz w:val="20"/>
        <w:szCs w:val="20"/>
      </w:rPr>
    </w:lvl>
    <w:lvl w:ilvl="5">
      <w:start w:val="1"/>
      <w:numFmt w:val="bullet"/>
      <w:lvlText w:val="▪"/>
      <w:lvlJc w:val="left"/>
      <w:pPr>
        <w:ind w:left="4320" w:hanging="360"/>
      </w:pPr>
      <w:rPr>
        <w:rFonts w:ascii="Noto Sans Symbols" w:cs="Noto Sans Symbols" w:eastAsia="Noto Sans Symbols" w:hAnsi="Noto Sans Symbols"/>
        <w:sz w:val="20"/>
        <w:szCs w:val="20"/>
      </w:rPr>
    </w:lvl>
    <w:lvl w:ilvl="6">
      <w:start w:val="1"/>
      <w:numFmt w:val="bullet"/>
      <w:lvlText w:val="▪"/>
      <w:lvlJc w:val="left"/>
      <w:pPr>
        <w:ind w:left="5040" w:hanging="360"/>
      </w:pPr>
      <w:rPr>
        <w:rFonts w:ascii="Noto Sans Symbols" w:cs="Noto Sans Symbols" w:eastAsia="Noto Sans Symbols" w:hAnsi="Noto Sans Symbols"/>
        <w:sz w:val="20"/>
        <w:szCs w:val="20"/>
      </w:rPr>
    </w:lvl>
    <w:lvl w:ilvl="7">
      <w:start w:val="1"/>
      <w:numFmt w:val="bullet"/>
      <w:lvlText w:val="▪"/>
      <w:lvlJc w:val="left"/>
      <w:pPr>
        <w:ind w:left="5760" w:hanging="360"/>
      </w:pPr>
      <w:rPr>
        <w:rFonts w:ascii="Noto Sans Symbols" w:cs="Noto Sans Symbols" w:eastAsia="Noto Sans Symbols" w:hAnsi="Noto Sans Symbols"/>
        <w:sz w:val="20"/>
        <w:szCs w:val="20"/>
      </w:rPr>
    </w:lvl>
    <w:lvl w:ilvl="8">
      <w:start w:val="1"/>
      <w:numFmt w:val="bullet"/>
      <w:lvlText w:val="▪"/>
      <w:lvlJc w:val="left"/>
      <w:pPr>
        <w:ind w:left="6480" w:hanging="360"/>
      </w:pPr>
      <w:rPr>
        <w:rFonts w:ascii="Noto Sans Symbols" w:cs="Noto Sans Symbols" w:eastAsia="Noto Sans Symbols" w:hAnsi="Noto Sans Symbols"/>
        <w:sz w:val="20"/>
        <w:szCs w:val="20"/>
      </w:rPr>
    </w:lvl>
  </w:abstractNum>
  <w:abstractNum w:abstractNumId="5">
    <w:lvl w:ilvl="0">
      <w:start w:val="1"/>
      <w:numFmt w:val="bullet"/>
      <w:lvlText w:val="●"/>
      <w:lvlJc w:val="left"/>
      <w:pPr>
        <w:ind w:left="720" w:hanging="360"/>
      </w:pPr>
      <w:rPr>
        <w:rFonts w:ascii="Noto Sans Symbols" w:cs="Noto Sans Symbols" w:eastAsia="Noto Sans Symbols" w:hAnsi="Noto Sans Symbols"/>
        <w:sz w:val="20"/>
        <w:szCs w:val="20"/>
      </w:rPr>
    </w:lvl>
    <w:lvl w:ilvl="1">
      <w:start w:val="1"/>
      <w:numFmt w:val="bullet"/>
      <w:lvlText w:val="o"/>
      <w:lvlJc w:val="left"/>
      <w:pPr>
        <w:ind w:left="1440" w:hanging="360"/>
      </w:pPr>
      <w:rPr>
        <w:rFonts w:ascii="Courier New" w:cs="Courier New" w:eastAsia="Courier New" w:hAnsi="Courier New"/>
        <w:sz w:val="20"/>
        <w:szCs w:val="20"/>
      </w:rPr>
    </w:lvl>
    <w:lvl w:ilvl="2">
      <w:start w:val="1"/>
      <w:numFmt w:val="bullet"/>
      <w:lvlText w:val="▪"/>
      <w:lvlJc w:val="left"/>
      <w:pPr>
        <w:ind w:left="2160" w:hanging="360"/>
      </w:pPr>
      <w:rPr>
        <w:rFonts w:ascii="Noto Sans Symbols" w:cs="Noto Sans Symbols" w:eastAsia="Noto Sans Symbols" w:hAnsi="Noto Sans Symbols"/>
        <w:sz w:val="20"/>
        <w:szCs w:val="20"/>
      </w:rPr>
    </w:lvl>
    <w:lvl w:ilvl="3">
      <w:start w:val="1"/>
      <w:numFmt w:val="bullet"/>
      <w:lvlText w:val="▪"/>
      <w:lvlJc w:val="left"/>
      <w:pPr>
        <w:ind w:left="2880" w:hanging="360"/>
      </w:pPr>
      <w:rPr>
        <w:rFonts w:ascii="Noto Sans Symbols" w:cs="Noto Sans Symbols" w:eastAsia="Noto Sans Symbols" w:hAnsi="Noto Sans Symbols"/>
        <w:sz w:val="20"/>
        <w:szCs w:val="20"/>
      </w:rPr>
    </w:lvl>
    <w:lvl w:ilvl="4">
      <w:start w:val="1"/>
      <w:numFmt w:val="bullet"/>
      <w:lvlText w:val="▪"/>
      <w:lvlJc w:val="left"/>
      <w:pPr>
        <w:ind w:left="3600" w:hanging="360"/>
      </w:pPr>
      <w:rPr>
        <w:rFonts w:ascii="Noto Sans Symbols" w:cs="Noto Sans Symbols" w:eastAsia="Noto Sans Symbols" w:hAnsi="Noto Sans Symbols"/>
        <w:sz w:val="20"/>
        <w:szCs w:val="20"/>
      </w:rPr>
    </w:lvl>
    <w:lvl w:ilvl="5">
      <w:start w:val="1"/>
      <w:numFmt w:val="bullet"/>
      <w:lvlText w:val="▪"/>
      <w:lvlJc w:val="left"/>
      <w:pPr>
        <w:ind w:left="4320" w:hanging="360"/>
      </w:pPr>
      <w:rPr>
        <w:rFonts w:ascii="Noto Sans Symbols" w:cs="Noto Sans Symbols" w:eastAsia="Noto Sans Symbols" w:hAnsi="Noto Sans Symbols"/>
        <w:sz w:val="20"/>
        <w:szCs w:val="20"/>
      </w:rPr>
    </w:lvl>
    <w:lvl w:ilvl="6">
      <w:start w:val="1"/>
      <w:numFmt w:val="bullet"/>
      <w:lvlText w:val="▪"/>
      <w:lvlJc w:val="left"/>
      <w:pPr>
        <w:ind w:left="5040" w:hanging="360"/>
      </w:pPr>
      <w:rPr>
        <w:rFonts w:ascii="Noto Sans Symbols" w:cs="Noto Sans Symbols" w:eastAsia="Noto Sans Symbols" w:hAnsi="Noto Sans Symbols"/>
        <w:sz w:val="20"/>
        <w:szCs w:val="20"/>
      </w:rPr>
    </w:lvl>
    <w:lvl w:ilvl="7">
      <w:start w:val="1"/>
      <w:numFmt w:val="bullet"/>
      <w:lvlText w:val="▪"/>
      <w:lvlJc w:val="left"/>
      <w:pPr>
        <w:ind w:left="5760" w:hanging="360"/>
      </w:pPr>
      <w:rPr>
        <w:rFonts w:ascii="Noto Sans Symbols" w:cs="Noto Sans Symbols" w:eastAsia="Noto Sans Symbols" w:hAnsi="Noto Sans Symbols"/>
        <w:sz w:val="20"/>
        <w:szCs w:val="20"/>
      </w:rPr>
    </w:lvl>
    <w:lvl w:ilvl="8">
      <w:start w:val="1"/>
      <w:numFmt w:val="bullet"/>
      <w:lvlText w:val="▪"/>
      <w:lvlJc w:val="left"/>
      <w:pPr>
        <w:ind w:left="6480" w:hanging="360"/>
      </w:pPr>
      <w:rPr>
        <w:rFonts w:ascii="Noto Sans Symbols" w:cs="Noto Sans Symbols" w:eastAsia="Noto Sans Symbols" w:hAnsi="Noto Sans Symbols"/>
        <w:sz w:val="20"/>
        <w:szCs w:val="20"/>
      </w:rPr>
    </w:lvl>
  </w:abstractNum>
  <w:abstractNum w:abstractNumId="6">
    <w:lvl w:ilvl="0">
      <w:start w:val="1"/>
      <w:numFmt w:val="bullet"/>
      <w:lvlText w:val="●"/>
      <w:lvlJc w:val="left"/>
      <w:pPr>
        <w:ind w:left="720" w:hanging="360"/>
      </w:pPr>
      <w:rPr>
        <w:rFonts w:ascii="Noto Sans Symbols" w:cs="Noto Sans Symbols" w:eastAsia="Noto Sans Symbols" w:hAnsi="Noto Sans Symbols"/>
        <w:sz w:val="20"/>
        <w:szCs w:val="20"/>
      </w:rPr>
    </w:lvl>
    <w:lvl w:ilvl="1">
      <w:start w:val="1"/>
      <w:numFmt w:val="bullet"/>
      <w:lvlText w:val="o"/>
      <w:lvlJc w:val="left"/>
      <w:pPr>
        <w:ind w:left="1440" w:hanging="360"/>
      </w:pPr>
      <w:rPr>
        <w:rFonts w:ascii="Courier New" w:cs="Courier New" w:eastAsia="Courier New" w:hAnsi="Courier New"/>
        <w:sz w:val="20"/>
        <w:szCs w:val="20"/>
      </w:rPr>
    </w:lvl>
    <w:lvl w:ilvl="2">
      <w:start w:val="1"/>
      <w:numFmt w:val="bullet"/>
      <w:lvlText w:val="▪"/>
      <w:lvlJc w:val="left"/>
      <w:pPr>
        <w:ind w:left="2160" w:hanging="360"/>
      </w:pPr>
      <w:rPr>
        <w:rFonts w:ascii="Noto Sans Symbols" w:cs="Noto Sans Symbols" w:eastAsia="Noto Sans Symbols" w:hAnsi="Noto Sans Symbols"/>
        <w:sz w:val="20"/>
        <w:szCs w:val="20"/>
      </w:rPr>
    </w:lvl>
    <w:lvl w:ilvl="3">
      <w:start w:val="1"/>
      <w:numFmt w:val="bullet"/>
      <w:lvlText w:val="▪"/>
      <w:lvlJc w:val="left"/>
      <w:pPr>
        <w:ind w:left="2880" w:hanging="360"/>
      </w:pPr>
      <w:rPr>
        <w:rFonts w:ascii="Noto Sans Symbols" w:cs="Noto Sans Symbols" w:eastAsia="Noto Sans Symbols" w:hAnsi="Noto Sans Symbols"/>
        <w:sz w:val="20"/>
        <w:szCs w:val="20"/>
      </w:rPr>
    </w:lvl>
    <w:lvl w:ilvl="4">
      <w:start w:val="1"/>
      <w:numFmt w:val="bullet"/>
      <w:lvlText w:val="▪"/>
      <w:lvlJc w:val="left"/>
      <w:pPr>
        <w:ind w:left="3600" w:hanging="360"/>
      </w:pPr>
      <w:rPr>
        <w:rFonts w:ascii="Noto Sans Symbols" w:cs="Noto Sans Symbols" w:eastAsia="Noto Sans Symbols" w:hAnsi="Noto Sans Symbols"/>
        <w:sz w:val="20"/>
        <w:szCs w:val="20"/>
      </w:rPr>
    </w:lvl>
    <w:lvl w:ilvl="5">
      <w:start w:val="1"/>
      <w:numFmt w:val="bullet"/>
      <w:lvlText w:val="▪"/>
      <w:lvlJc w:val="left"/>
      <w:pPr>
        <w:ind w:left="4320" w:hanging="360"/>
      </w:pPr>
      <w:rPr>
        <w:rFonts w:ascii="Noto Sans Symbols" w:cs="Noto Sans Symbols" w:eastAsia="Noto Sans Symbols" w:hAnsi="Noto Sans Symbols"/>
        <w:sz w:val="20"/>
        <w:szCs w:val="20"/>
      </w:rPr>
    </w:lvl>
    <w:lvl w:ilvl="6">
      <w:start w:val="1"/>
      <w:numFmt w:val="bullet"/>
      <w:lvlText w:val="▪"/>
      <w:lvlJc w:val="left"/>
      <w:pPr>
        <w:ind w:left="5040" w:hanging="360"/>
      </w:pPr>
      <w:rPr>
        <w:rFonts w:ascii="Noto Sans Symbols" w:cs="Noto Sans Symbols" w:eastAsia="Noto Sans Symbols" w:hAnsi="Noto Sans Symbols"/>
        <w:sz w:val="20"/>
        <w:szCs w:val="20"/>
      </w:rPr>
    </w:lvl>
    <w:lvl w:ilvl="7">
      <w:start w:val="1"/>
      <w:numFmt w:val="bullet"/>
      <w:lvlText w:val="▪"/>
      <w:lvlJc w:val="left"/>
      <w:pPr>
        <w:ind w:left="5760" w:hanging="360"/>
      </w:pPr>
      <w:rPr>
        <w:rFonts w:ascii="Noto Sans Symbols" w:cs="Noto Sans Symbols" w:eastAsia="Noto Sans Symbols" w:hAnsi="Noto Sans Symbols"/>
        <w:sz w:val="20"/>
        <w:szCs w:val="20"/>
      </w:rPr>
    </w:lvl>
    <w:lvl w:ilvl="8">
      <w:start w:val="1"/>
      <w:numFmt w:val="bullet"/>
      <w:lvlText w:val="▪"/>
      <w:lvlJc w:val="left"/>
      <w:pPr>
        <w:ind w:left="6480" w:hanging="360"/>
      </w:pPr>
      <w:rPr>
        <w:rFonts w:ascii="Noto Sans Symbols" w:cs="Noto Sans Symbols" w:eastAsia="Noto Sans Symbols" w:hAnsi="Noto Sans Symbols"/>
        <w:sz w:val="20"/>
        <w:szCs w:val="20"/>
      </w:rPr>
    </w:lvl>
  </w:abstractNum>
  <w:abstractNum w:abstractNumId="7">
    <w:lvl w:ilvl="0">
      <w:start w:val="1"/>
      <w:numFmt w:val="bullet"/>
      <w:lvlText w:val="●"/>
      <w:lvlJc w:val="left"/>
      <w:pPr>
        <w:ind w:left="720" w:hanging="360"/>
      </w:pPr>
      <w:rPr>
        <w:rFonts w:ascii="Noto Sans Symbols" w:cs="Noto Sans Symbols" w:eastAsia="Noto Sans Symbols" w:hAnsi="Noto Sans Symbols"/>
        <w:sz w:val="20"/>
        <w:szCs w:val="20"/>
      </w:rPr>
    </w:lvl>
    <w:lvl w:ilvl="1">
      <w:start w:val="1"/>
      <w:numFmt w:val="bullet"/>
      <w:lvlText w:val="o"/>
      <w:lvlJc w:val="left"/>
      <w:pPr>
        <w:ind w:left="1440" w:hanging="360"/>
      </w:pPr>
      <w:rPr>
        <w:rFonts w:ascii="Courier New" w:cs="Courier New" w:eastAsia="Courier New" w:hAnsi="Courier New"/>
        <w:sz w:val="20"/>
        <w:szCs w:val="20"/>
      </w:rPr>
    </w:lvl>
    <w:lvl w:ilvl="2">
      <w:start w:val="1"/>
      <w:numFmt w:val="bullet"/>
      <w:lvlText w:val="▪"/>
      <w:lvlJc w:val="left"/>
      <w:pPr>
        <w:ind w:left="2160" w:hanging="360"/>
      </w:pPr>
      <w:rPr>
        <w:rFonts w:ascii="Noto Sans Symbols" w:cs="Noto Sans Symbols" w:eastAsia="Noto Sans Symbols" w:hAnsi="Noto Sans Symbols"/>
        <w:sz w:val="20"/>
        <w:szCs w:val="20"/>
      </w:rPr>
    </w:lvl>
    <w:lvl w:ilvl="3">
      <w:start w:val="1"/>
      <w:numFmt w:val="bullet"/>
      <w:lvlText w:val="▪"/>
      <w:lvlJc w:val="left"/>
      <w:pPr>
        <w:ind w:left="2880" w:hanging="360"/>
      </w:pPr>
      <w:rPr>
        <w:rFonts w:ascii="Noto Sans Symbols" w:cs="Noto Sans Symbols" w:eastAsia="Noto Sans Symbols" w:hAnsi="Noto Sans Symbols"/>
        <w:sz w:val="20"/>
        <w:szCs w:val="20"/>
      </w:rPr>
    </w:lvl>
    <w:lvl w:ilvl="4">
      <w:start w:val="1"/>
      <w:numFmt w:val="bullet"/>
      <w:lvlText w:val="▪"/>
      <w:lvlJc w:val="left"/>
      <w:pPr>
        <w:ind w:left="3600" w:hanging="360"/>
      </w:pPr>
      <w:rPr>
        <w:rFonts w:ascii="Noto Sans Symbols" w:cs="Noto Sans Symbols" w:eastAsia="Noto Sans Symbols" w:hAnsi="Noto Sans Symbols"/>
        <w:sz w:val="20"/>
        <w:szCs w:val="20"/>
      </w:rPr>
    </w:lvl>
    <w:lvl w:ilvl="5">
      <w:start w:val="1"/>
      <w:numFmt w:val="bullet"/>
      <w:lvlText w:val="▪"/>
      <w:lvlJc w:val="left"/>
      <w:pPr>
        <w:ind w:left="4320" w:hanging="360"/>
      </w:pPr>
      <w:rPr>
        <w:rFonts w:ascii="Noto Sans Symbols" w:cs="Noto Sans Symbols" w:eastAsia="Noto Sans Symbols" w:hAnsi="Noto Sans Symbols"/>
        <w:sz w:val="20"/>
        <w:szCs w:val="20"/>
      </w:rPr>
    </w:lvl>
    <w:lvl w:ilvl="6">
      <w:start w:val="1"/>
      <w:numFmt w:val="bullet"/>
      <w:lvlText w:val="▪"/>
      <w:lvlJc w:val="left"/>
      <w:pPr>
        <w:ind w:left="5040" w:hanging="360"/>
      </w:pPr>
      <w:rPr>
        <w:rFonts w:ascii="Noto Sans Symbols" w:cs="Noto Sans Symbols" w:eastAsia="Noto Sans Symbols" w:hAnsi="Noto Sans Symbols"/>
        <w:sz w:val="20"/>
        <w:szCs w:val="20"/>
      </w:rPr>
    </w:lvl>
    <w:lvl w:ilvl="7">
      <w:start w:val="1"/>
      <w:numFmt w:val="bullet"/>
      <w:lvlText w:val="▪"/>
      <w:lvlJc w:val="left"/>
      <w:pPr>
        <w:ind w:left="5760" w:hanging="360"/>
      </w:pPr>
      <w:rPr>
        <w:rFonts w:ascii="Noto Sans Symbols" w:cs="Noto Sans Symbols" w:eastAsia="Noto Sans Symbols" w:hAnsi="Noto Sans Symbols"/>
        <w:sz w:val="20"/>
        <w:szCs w:val="20"/>
      </w:rPr>
    </w:lvl>
    <w:lvl w:ilvl="8">
      <w:start w:val="1"/>
      <w:numFmt w:val="bullet"/>
      <w:lvlText w:val="▪"/>
      <w:lvlJc w:val="left"/>
      <w:pPr>
        <w:ind w:left="6480" w:hanging="360"/>
      </w:pPr>
      <w:rPr>
        <w:rFonts w:ascii="Noto Sans Symbols" w:cs="Noto Sans Symbols" w:eastAsia="Noto Sans Symbols" w:hAnsi="Noto Sans Symbols"/>
        <w:sz w:val="20"/>
        <w:szCs w:val="20"/>
      </w:rPr>
    </w:lvl>
  </w:abstractNum>
  <w:abstractNum w:abstractNumId="8">
    <w:lvl w:ilvl="0">
      <w:start w:val="1"/>
      <w:numFmt w:val="bullet"/>
      <w:lvlText w:val="•"/>
      <w:lvlJc w:val="left"/>
      <w:pPr>
        <w:ind w:left="420" w:hanging="260"/>
      </w:pPr>
      <w:rPr/>
    </w:lvl>
    <w:lvl w:ilvl="1">
      <w:start w:val="0"/>
      <w:numFmt w:val="decimal"/>
      <w:lvlText w:val=""/>
      <w:lvlJc w:val="left"/>
      <w:pPr>
        <w:ind w:left="0" w:firstLine="0"/>
      </w:pPr>
      <w:rPr/>
    </w:lvl>
    <w:lvl w:ilvl="2">
      <w:start w:val="0"/>
      <w:numFmt w:val="decimal"/>
      <w:lvlText w:val=""/>
      <w:lvlJc w:val="left"/>
      <w:pPr>
        <w:ind w:left="0" w:firstLine="0"/>
      </w:pPr>
      <w:rPr/>
    </w:lvl>
    <w:lvl w:ilvl="3">
      <w:start w:val="0"/>
      <w:numFmt w:val="decimal"/>
      <w:lvlText w:val=""/>
      <w:lvlJc w:val="left"/>
      <w:pPr>
        <w:ind w:left="0" w:firstLine="0"/>
      </w:pPr>
      <w:rPr/>
    </w:lvl>
    <w:lvl w:ilvl="4">
      <w:start w:val="0"/>
      <w:numFmt w:val="decimal"/>
      <w:lvlText w:val=""/>
      <w:lvlJc w:val="left"/>
      <w:pPr>
        <w:ind w:left="0" w:firstLine="0"/>
      </w:pPr>
      <w:rPr/>
    </w:lvl>
    <w:lvl w:ilvl="5">
      <w:start w:val="0"/>
      <w:numFmt w:val="decimal"/>
      <w:lvlText w:val=""/>
      <w:lvlJc w:val="left"/>
      <w:pPr>
        <w:ind w:left="0" w:firstLine="0"/>
      </w:pPr>
      <w:rPr/>
    </w:lvl>
    <w:lvl w:ilvl="6">
      <w:start w:val="0"/>
      <w:numFmt w:val="decimal"/>
      <w:lvlText w:val=""/>
      <w:lvlJc w:val="left"/>
      <w:pPr>
        <w:ind w:left="0" w:firstLine="0"/>
      </w:pPr>
      <w:rPr/>
    </w:lvl>
    <w:lvl w:ilvl="7">
      <w:start w:val="0"/>
      <w:numFmt w:val="decimal"/>
      <w:lvlText w:val=""/>
      <w:lvlJc w:val="left"/>
      <w:pPr>
        <w:ind w:left="0" w:firstLine="0"/>
      </w:pPr>
      <w:rPr/>
    </w:lvl>
    <w:lvl w:ilvl="8">
      <w:start w:val="0"/>
      <w:numFmt w:val="decimal"/>
      <w:lvlText w:val=""/>
      <w:lvlJc w:val="left"/>
      <w:pPr>
        <w:ind w:left="0" w:firstLine="0"/>
      </w:pPr>
      <w:rPr/>
    </w:lvl>
  </w:abstractNum>
  <w:abstractNum w:abstractNumId="9">
    <w:lvl w:ilvl="0">
      <w:start w:val="1"/>
      <w:numFmt w:val="decimal"/>
      <w:lvlText w:val="%1."/>
      <w:lvlJc w:val="left"/>
      <w:pPr>
        <w:ind w:left="420" w:hanging="260"/>
      </w:pPr>
      <w:rPr/>
    </w:lvl>
    <w:lvl w:ilvl="1">
      <w:start w:val="0"/>
      <w:numFmt w:val="decimal"/>
      <w:lvlText w:val=""/>
      <w:lvlJc w:val="left"/>
      <w:pPr>
        <w:ind w:left="0" w:firstLine="0"/>
      </w:pPr>
      <w:rPr/>
    </w:lvl>
    <w:lvl w:ilvl="2">
      <w:start w:val="0"/>
      <w:numFmt w:val="decimal"/>
      <w:lvlText w:val=""/>
      <w:lvlJc w:val="left"/>
      <w:pPr>
        <w:ind w:left="0" w:firstLine="0"/>
      </w:pPr>
      <w:rPr/>
    </w:lvl>
    <w:lvl w:ilvl="3">
      <w:start w:val="0"/>
      <w:numFmt w:val="decimal"/>
      <w:lvlText w:val=""/>
      <w:lvlJc w:val="left"/>
      <w:pPr>
        <w:ind w:left="0" w:firstLine="0"/>
      </w:pPr>
      <w:rPr/>
    </w:lvl>
    <w:lvl w:ilvl="4">
      <w:start w:val="0"/>
      <w:numFmt w:val="decimal"/>
      <w:lvlText w:val=""/>
      <w:lvlJc w:val="left"/>
      <w:pPr>
        <w:ind w:left="0" w:firstLine="0"/>
      </w:pPr>
      <w:rPr/>
    </w:lvl>
    <w:lvl w:ilvl="5">
      <w:start w:val="0"/>
      <w:numFmt w:val="decimal"/>
      <w:lvlText w:val=""/>
      <w:lvlJc w:val="left"/>
      <w:pPr>
        <w:ind w:left="0" w:firstLine="0"/>
      </w:pPr>
      <w:rPr/>
    </w:lvl>
    <w:lvl w:ilvl="6">
      <w:start w:val="0"/>
      <w:numFmt w:val="decimal"/>
      <w:lvlText w:val=""/>
      <w:lvlJc w:val="left"/>
      <w:pPr>
        <w:ind w:left="0" w:firstLine="0"/>
      </w:pPr>
      <w:rPr/>
    </w:lvl>
    <w:lvl w:ilvl="7">
      <w:start w:val="0"/>
      <w:numFmt w:val="decimal"/>
      <w:lvlText w:val=""/>
      <w:lvlJc w:val="left"/>
      <w:pPr>
        <w:ind w:left="0" w:firstLine="0"/>
      </w:pPr>
      <w:rPr/>
    </w:lvl>
    <w:lvl w:ilvl="8">
      <w:start w:val="0"/>
      <w:numFmt w:val="decimal"/>
      <w:lvlText w:val=""/>
      <w:lvlJc w:val="left"/>
      <w:pPr>
        <w:ind w:left="0" w:firstLine="0"/>
      </w:pPr>
      <w:rPr/>
    </w:lvl>
  </w:abstractNum>
  <w:abstractNum w:abstractNumId="10">
    <w:lvl w:ilvl="0">
      <w:start w:val="1"/>
      <w:numFmt w:val="bullet"/>
      <w:lvlText w:val="●"/>
      <w:lvlJc w:val="left"/>
      <w:pPr>
        <w:ind w:left="720" w:hanging="360"/>
      </w:pPr>
      <w:rPr>
        <w:rFonts w:ascii="Noto Sans Symbols" w:cs="Noto Sans Symbols" w:eastAsia="Noto Sans Symbols" w:hAnsi="Noto Sans Symbols"/>
        <w:sz w:val="20"/>
        <w:szCs w:val="20"/>
      </w:rPr>
    </w:lvl>
    <w:lvl w:ilvl="1">
      <w:start w:val="1"/>
      <w:numFmt w:val="bullet"/>
      <w:lvlText w:val="o"/>
      <w:lvlJc w:val="left"/>
      <w:pPr>
        <w:ind w:left="1440" w:hanging="360"/>
      </w:pPr>
      <w:rPr>
        <w:rFonts w:ascii="Courier New" w:cs="Courier New" w:eastAsia="Courier New" w:hAnsi="Courier New"/>
        <w:sz w:val="20"/>
        <w:szCs w:val="20"/>
      </w:rPr>
    </w:lvl>
    <w:lvl w:ilvl="2">
      <w:start w:val="1"/>
      <w:numFmt w:val="bullet"/>
      <w:lvlText w:val="▪"/>
      <w:lvlJc w:val="left"/>
      <w:pPr>
        <w:ind w:left="2160" w:hanging="360"/>
      </w:pPr>
      <w:rPr>
        <w:rFonts w:ascii="Noto Sans Symbols" w:cs="Noto Sans Symbols" w:eastAsia="Noto Sans Symbols" w:hAnsi="Noto Sans Symbols"/>
        <w:sz w:val="20"/>
        <w:szCs w:val="20"/>
      </w:rPr>
    </w:lvl>
    <w:lvl w:ilvl="3">
      <w:start w:val="1"/>
      <w:numFmt w:val="bullet"/>
      <w:lvlText w:val="▪"/>
      <w:lvlJc w:val="left"/>
      <w:pPr>
        <w:ind w:left="2880" w:hanging="360"/>
      </w:pPr>
      <w:rPr>
        <w:rFonts w:ascii="Noto Sans Symbols" w:cs="Noto Sans Symbols" w:eastAsia="Noto Sans Symbols" w:hAnsi="Noto Sans Symbols"/>
        <w:sz w:val="20"/>
        <w:szCs w:val="20"/>
      </w:rPr>
    </w:lvl>
    <w:lvl w:ilvl="4">
      <w:start w:val="1"/>
      <w:numFmt w:val="bullet"/>
      <w:lvlText w:val="▪"/>
      <w:lvlJc w:val="left"/>
      <w:pPr>
        <w:ind w:left="3600" w:hanging="360"/>
      </w:pPr>
      <w:rPr>
        <w:rFonts w:ascii="Noto Sans Symbols" w:cs="Noto Sans Symbols" w:eastAsia="Noto Sans Symbols" w:hAnsi="Noto Sans Symbols"/>
        <w:sz w:val="20"/>
        <w:szCs w:val="20"/>
      </w:rPr>
    </w:lvl>
    <w:lvl w:ilvl="5">
      <w:start w:val="1"/>
      <w:numFmt w:val="bullet"/>
      <w:lvlText w:val="▪"/>
      <w:lvlJc w:val="left"/>
      <w:pPr>
        <w:ind w:left="4320" w:hanging="360"/>
      </w:pPr>
      <w:rPr>
        <w:rFonts w:ascii="Noto Sans Symbols" w:cs="Noto Sans Symbols" w:eastAsia="Noto Sans Symbols" w:hAnsi="Noto Sans Symbols"/>
        <w:sz w:val="20"/>
        <w:szCs w:val="20"/>
      </w:rPr>
    </w:lvl>
    <w:lvl w:ilvl="6">
      <w:start w:val="1"/>
      <w:numFmt w:val="bullet"/>
      <w:lvlText w:val="▪"/>
      <w:lvlJc w:val="left"/>
      <w:pPr>
        <w:ind w:left="5040" w:hanging="360"/>
      </w:pPr>
      <w:rPr>
        <w:rFonts w:ascii="Noto Sans Symbols" w:cs="Noto Sans Symbols" w:eastAsia="Noto Sans Symbols" w:hAnsi="Noto Sans Symbols"/>
        <w:sz w:val="20"/>
        <w:szCs w:val="20"/>
      </w:rPr>
    </w:lvl>
    <w:lvl w:ilvl="7">
      <w:start w:val="1"/>
      <w:numFmt w:val="bullet"/>
      <w:lvlText w:val="▪"/>
      <w:lvlJc w:val="left"/>
      <w:pPr>
        <w:ind w:left="5760" w:hanging="360"/>
      </w:pPr>
      <w:rPr>
        <w:rFonts w:ascii="Noto Sans Symbols" w:cs="Noto Sans Symbols" w:eastAsia="Noto Sans Symbols" w:hAnsi="Noto Sans Symbols"/>
        <w:sz w:val="20"/>
        <w:szCs w:val="20"/>
      </w:rPr>
    </w:lvl>
    <w:lvl w:ilvl="8">
      <w:start w:val="1"/>
      <w:numFmt w:val="bullet"/>
      <w:lvlText w:val="▪"/>
      <w:lvlJc w:val="left"/>
      <w:pPr>
        <w:ind w:left="6480" w:hanging="360"/>
      </w:pPr>
      <w:rPr>
        <w:rFonts w:ascii="Noto Sans Symbols" w:cs="Noto Sans Symbols" w:eastAsia="Noto Sans Symbols" w:hAnsi="Noto Sans Symbols"/>
        <w:sz w:val="20"/>
        <w:szCs w:val="20"/>
      </w:rPr>
    </w:lvl>
  </w:abstractNum>
  <w:abstractNum w:abstractNumId="11">
    <w:lvl w:ilvl="0">
      <w:start w:val="1"/>
      <w:numFmt w:val="bullet"/>
      <w:lvlText w:val="●"/>
      <w:lvlJc w:val="left"/>
      <w:pPr>
        <w:ind w:left="720" w:hanging="360"/>
      </w:pPr>
      <w:rPr>
        <w:rFonts w:ascii="Noto Sans Symbols" w:cs="Noto Sans Symbols" w:eastAsia="Noto Sans Symbols" w:hAnsi="Noto Sans Symbols"/>
        <w:sz w:val="20"/>
        <w:szCs w:val="20"/>
      </w:rPr>
    </w:lvl>
    <w:lvl w:ilvl="1">
      <w:start w:val="1"/>
      <w:numFmt w:val="bullet"/>
      <w:lvlText w:val="o"/>
      <w:lvlJc w:val="left"/>
      <w:pPr>
        <w:ind w:left="1440" w:hanging="360"/>
      </w:pPr>
      <w:rPr>
        <w:rFonts w:ascii="Courier New" w:cs="Courier New" w:eastAsia="Courier New" w:hAnsi="Courier New"/>
        <w:sz w:val="20"/>
        <w:szCs w:val="20"/>
      </w:rPr>
    </w:lvl>
    <w:lvl w:ilvl="2">
      <w:start w:val="1"/>
      <w:numFmt w:val="bullet"/>
      <w:lvlText w:val="▪"/>
      <w:lvlJc w:val="left"/>
      <w:pPr>
        <w:ind w:left="2160" w:hanging="360"/>
      </w:pPr>
      <w:rPr>
        <w:rFonts w:ascii="Noto Sans Symbols" w:cs="Noto Sans Symbols" w:eastAsia="Noto Sans Symbols" w:hAnsi="Noto Sans Symbols"/>
        <w:sz w:val="20"/>
        <w:szCs w:val="20"/>
      </w:rPr>
    </w:lvl>
    <w:lvl w:ilvl="3">
      <w:start w:val="1"/>
      <w:numFmt w:val="bullet"/>
      <w:lvlText w:val="▪"/>
      <w:lvlJc w:val="left"/>
      <w:pPr>
        <w:ind w:left="2880" w:hanging="360"/>
      </w:pPr>
      <w:rPr>
        <w:rFonts w:ascii="Noto Sans Symbols" w:cs="Noto Sans Symbols" w:eastAsia="Noto Sans Symbols" w:hAnsi="Noto Sans Symbols"/>
        <w:sz w:val="20"/>
        <w:szCs w:val="20"/>
      </w:rPr>
    </w:lvl>
    <w:lvl w:ilvl="4">
      <w:start w:val="1"/>
      <w:numFmt w:val="bullet"/>
      <w:lvlText w:val="▪"/>
      <w:lvlJc w:val="left"/>
      <w:pPr>
        <w:ind w:left="3600" w:hanging="360"/>
      </w:pPr>
      <w:rPr>
        <w:rFonts w:ascii="Noto Sans Symbols" w:cs="Noto Sans Symbols" w:eastAsia="Noto Sans Symbols" w:hAnsi="Noto Sans Symbols"/>
        <w:sz w:val="20"/>
        <w:szCs w:val="20"/>
      </w:rPr>
    </w:lvl>
    <w:lvl w:ilvl="5">
      <w:start w:val="1"/>
      <w:numFmt w:val="bullet"/>
      <w:lvlText w:val="▪"/>
      <w:lvlJc w:val="left"/>
      <w:pPr>
        <w:ind w:left="4320" w:hanging="360"/>
      </w:pPr>
      <w:rPr>
        <w:rFonts w:ascii="Noto Sans Symbols" w:cs="Noto Sans Symbols" w:eastAsia="Noto Sans Symbols" w:hAnsi="Noto Sans Symbols"/>
        <w:sz w:val="20"/>
        <w:szCs w:val="20"/>
      </w:rPr>
    </w:lvl>
    <w:lvl w:ilvl="6">
      <w:start w:val="1"/>
      <w:numFmt w:val="bullet"/>
      <w:lvlText w:val="▪"/>
      <w:lvlJc w:val="left"/>
      <w:pPr>
        <w:ind w:left="5040" w:hanging="360"/>
      </w:pPr>
      <w:rPr>
        <w:rFonts w:ascii="Noto Sans Symbols" w:cs="Noto Sans Symbols" w:eastAsia="Noto Sans Symbols" w:hAnsi="Noto Sans Symbols"/>
        <w:sz w:val="20"/>
        <w:szCs w:val="20"/>
      </w:rPr>
    </w:lvl>
    <w:lvl w:ilvl="7">
      <w:start w:val="1"/>
      <w:numFmt w:val="bullet"/>
      <w:lvlText w:val="▪"/>
      <w:lvlJc w:val="left"/>
      <w:pPr>
        <w:ind w:left="5760" w:hanging="360"/>
      </w:pPr>
      <w:rPr>
        <w:rFonts w:ascii="Noto Sans Symbols" w:cs="Noto Sans Symbols" w:eastAsia="Noto Sans Symbols" w:hAnsi="Noto Sans Symbols"/>
        <w:sz w:val="20"/>
        <w:szCs w:val="20"/>
      </w:rPr>
    </w:lvl>
    <w:lvl w:ilvl="8">
      <w:start w:val="1"/>
      <w:numFmt w:val="bullet"/>
      <w:lvlText w:val="▪"/>
      <w:lvlJc w:val="left"/>
      <w:pPr>
        <w:ind w:left="6480" w:hanging="360"/>
      </w:pPr>
      <w:rPr>
        <w:rFonts w:ascii="Noto Sans Symbols" w:cs="Noto Sans Symbols" w:eastAsia="Noto Sans Symbols" w:hAnsi="Noto Sans Symbols"/>
        <w:sz w:val="20"/>
        <w:szCs w:val="20"/>
      </w:rPr>
    </w:lvl>
  </w:abstractNum>
  <w:abstractNum w:abstractNumId="12">
    <w:lvl w:ilvl="0">
      <w:start w:val="1"/>
      <w:numFmt w:val="bullet"/>
      <w:lvlText w:val="●"/>
      <w:lvlJc w:val="left"/>
      <w:pPr>
        <w:ind w:left="720" w:hanging="360"/>
      </w:pPr>
      <w:rPr>
        <w:rFonts w:ascii="Noto Sans Symbols" w:cs="Noto Sans Symbols" w:eastAsia="Noto Sans Symbols" w:hAnsi="Noto Sans Symbols"/>
        <w:sz w:val="20"/>
        <w:szCs w:val="20"/>
      </w:rPr>
    </w:lvl>
    <w:lvl w:ilvl="1">
      <w:start w:val="1"/>
      <w:numFmt w:val="bullet"/>
      <w:lvlText w:val="o"/>
      <w:lvlJc w:val="left"/>
      <w:pPr>
        <w:ind w:left="1440" w:hanging="360"/>
      </w:pPr>
      <w:rPr>
        <w:rFonts w:ascii="Courier New" w:cs="Courier New" w:eastAsia="Courier New" w:hAnsi="Courier New"/>
        <w:sz w:val="20"/>
        <w:szCs w:val="20"/>
      </w:rPr>
    </w:lvl>
    <w:lvl w:ilvl="2">
      <w:start w:val="1"/>
      <w:numFmt w:val="bullet"/>
      <w:lvlText w:val="▪"/>
      <w:lvlJc w:val="left"/>
      <w:pPr>
        <w:ind w:left="2160" w:hanging="360"/>
      </w:pPr>
      <w:rPr>
        <w:rFonts w:ascii="Noto Sans Symbols" w:cs="Noto Sans Symbols" w:eastAsia="Noto Sans Symbols" w:hAnsi="Noto Sans Symbols"/>
        <w:sz w:val="20"/>
        <w:szCs w:val="20"/>
      </w:rPr>
    </w:lvl>
    <w:lvl w:ilvl="3">
      <w:start w:val="1"/>
      <w:numFmt w:val="bullet"/>
      <w:lvlText w:val="▪"/>
      <w:lvlJc w:val="left"/>
      <w:pPr>
        <w:ind w:left="2880" w:hanging="360"/>
      </w:pPr>
      <w:rPr>
        <w:rFonts w:ascii="Noto Sans Symbols" w:cs="Noto Sans Symbols" w:eastAsia="Noto Sans Symbols" w:hAnsi="Noto Sans Symbols"/>
        <w:sz w:val="20"/>
        <w:szCs w:val="20"/>
      </w:rPr>
    </w:lvl>
    <w:lvl w:ilvl="4">
      <w:start w:val="1"/>
      <w:numFmt w:val="bullet"/>
      <w:lvlText w:val="▪"/>
      <w:lvlJc w:val="left"/>
      <w:pPr>
        <w:ind w:left="3600" w:hanging="360"/>
      </w:pPr>
      <w:rPr>
        <w:rFonts w:ascii="Noto Sans Symbols" w:cs="Noto Sans Symbols" w:eastAsia="Noto Sans Symbols" w:hAnsi="Noto Sans Symbols"/>
        <w:sz w:val="20"/>
        <w:szCs w:val="20"/>
      </w:rPr>
    </w:lvl>
    <w:lvl w:ilvl="5">
      <w:start w:val="1"/>
      <w:numFmt w:val="bullet"/>
      <w:lvlText w:val="▪"/>
      <w:lvlJc w:val="left"/>
      <w:pPr>
        <w:ind w:left="4320" w:hanging="360"/>
      </w:pPr>
      <w:rPr>
        <w:rFonts w:ascii="Noto Sans Symbols" w:cs="Noto Sans Symbols" w:eastAsia="Noto Sans Symbols" w:hAnsi="Noto Sans Symbols"/>
        <w:sz w:val="20"/>
        <w:szCs w:val="20"/>
      </w:rPr>
    </w:lvl>
    <w:lvl w:ilvl="6">
      <w:start w:val="1"/>
      <w:numFmt w:val="bullet"/>
      <w:lvlText w:val="▪"/>
      <w:lvlJc w:val="left"/>
      <w:pPr>
        <w:ind w:left="5040" w:hanging="360"/>
      </w:pPr>
      <w:rPr>
        <w:rFonts w:ascii="Noto Sans Symbols" w:cs="Noto Sans Symbols" w:eastAsia="Noto Sans Symbols" w:hAnsi="Noto Sans Symbols"/>
        <w:sz w:val="20"/>
        <w:szCs w:val="20"/>
      </w:rPr>
    </w:lvl>
    <w:lvl w:ilvl="7">
      <w:start w:val="1"/>
      <w:numFmt w:val="bullet"/>
      <w:lvlText w:val="▪"/>
      <w:lvlJc w:val="left"/>
      <w:pPr>
        <w:ind w:left="5760" w:hanging="360"/>
      </w:pPr>
      <w:rPr>
        <w:rFonts w:ascii="Noto Sans Symbols" w:cs="Noto Sans Symbols" w:eastAsia="Noto Sans Symbols" w:hAnsi="Noto Sans Symbols"/>
        <w:sz w:val="20"/>
        <w:szCs w:val="20"/>
      </w:rPr>
    </w:lvl>
    <w:lvl w:ilvl="8">
      <w:start w:val="1"/>
      <w:numFmt w:val="bullet"/>
      <w:lvlText w:val="▪"/>
      <w:lvlJc w:val="left"/>
      <w:pPr>
        <w:ind w:left="6480" w:hanging="360"/>
      </w:pPr>
      <w:rPr>
        <w:rFonts w:ascii="Noto Sans Symbols" w:cs="Noto Sans Symbols" w:eastAsia="Noto Sans Symbols" w:hAnsi="Noto Sans Symbols"/>
        <w:sz w:val="20"/>
        <w:szCs w:val="20"/>
      </w:rPr>
    </w:lvl>
  </w:abstractNum>
  <w:abstractNum w:abstractNumId="13">
    <w:lvl w:ilvl="0">
      <w:start w:val="1"/>
      <w:numFmt w:val="bullet"/>
      <w:lvlText w:val="●"/>
      <w:lvlJc w:val="left"/>
      <w:pPr>
        <w:ind w:left="720" w:hanging="360"/>
      </w:pPr>
      <w:rPr>
        <w:rFonts w:ascii="Noto Sans Symbols" w:cs="Noto Sans Symbols" w:eastAsia="Noto Sans Symbols" w:hAnsi="Noto Sans Symbols"/>
        <w:sz w:val="20"/>
        <w:szCs w:val="20"/>
      </w:rPr>
    </w:lvl>
    <w:lvl w:ilvl="1">
      <w:start w:val="1"/>
      <w:numFmt w:val="bullet"/>
      <w:lvlText w:val="o"/>
      <w:lvlJc w:val="left"/>
      <w:pPr>
        <w:ind w:left="1440" w:hanging="360"/>
      </w:pPr>
      <w:rPr>
        <w:rFonts w:ascii="Courier New" w:cs="Courier New" w:eastAsia="Courier New" w:hAnsi="Courier New"/>
        <w:sz w:val="20"/>
        <w:szCs w:val="20"/>
      </w:rPr>
    </w:lvl>
    <w:lvl w:ilvl="2">
      <w:start w:val="1"/>
      <w:numFmt w:val="bullet"/>
      <w:lvlText w:val="▪"/>
      <w:lvlJc w:val="left"/>
      <w:pPr>
        <w:ind w:left="2160" w:hanging="360"/>
      </w:pPr>
      <w:rPr>
        <w:rFonts w:ascii="Noto Sans Symbols" w:cs="Noto Sans Symbols" w:eastAsia="Noto Sans Symbols" w:hAnsi="Noto Sans Symbols"/>
        <w:sz w:val="20"/>
        <w:szCs w:val="20"/>
      </w:rPr>
    </w:lvl>
    <w:lvl w:ilvl="3">
      <w:start w:val="1"/>
      <w:numFmt w:val="bullet"/>
      <w:lvlText w:val="▪"/>
      <w:lvlJc w:val="left"/>
      <w:pPr>
        <w:ind w:left="2880" w:hanging="360"/>
      </w:pPr>
      <w:rPr>
        <w:rFonts w:ascii="Noto Sans Symbols" w:cs="Noto Sans Symbols" w:eastAsia="Noto Sans Symbols" w:hAnsi="Noto Sans Symbols"/>
        <w:sz w:val="20"/>
        <w:szCs w:val="20"/>
      </w:rPr>
    </w:lvl>
    <w:lvl w:ilvl="4">
      <w:start w:val="1"/>
      <w:numFmt w:val="bullet"/>
      <w:lvlText w:val="▪"/>
      <w:lvlJc w:val="left"/>
      <w:pPr>
        <w:ind w:left="3600" w:hanging="360"/>
      </w:pPr>
      <w:rPr>
        <w:rFonts w:ascii="Noto Sans Symbols" w:cs="Noto Sans Symbols" w:eastAsia="Noto Sans Symbols" w:hAnsi="Noto Sans Symbols"/>
        <w:sz w:val="20"/>
        <w:szCs w:val="20"/>
      </w:rPr>
    </w:lvl>
    <w:lvl w:ilvl="5">
      <w:start w:val="1"/>
      <w:numFmt w:val="bullet"/>
      <w:lvlText w:val="▪"/>
      <w:lvlJc w:val="left"/>
      <w:pPr>
        <w:ind w:left="4320" w:hanging="360"/>
      </w:pPr>
      <w:rPr>
        <w:rFonts w:ascii="Noto Sans Symbols" w:cs="Noto Sans Symbols" w:eastAsia="Noto Sans Symbols" w:hAnsi="Noto Sans Symbols"/>
        <w:sz w:val="20"/>
        <w:szCs w:val="20"/>
      </w:rPr>
    </w:lvl>
    <w:lvl w:ilvl="6">
      <w:start w:val="1"/>
      <w:numFmt w:val="bullet"/>
      <w:lvlText w:val="▪"/>
      <w:lvlJc w:val="left"/>
      <w:pPr>
        <w:ind w:left="5040" w:hanging="360"/>
      </w:pPr>
      <w:rPr>
        <w:rFonts w:ascii="Noto Sans Symbols" w:cs="Noto Sans Symbols" w:eastAsia="Noto Sans Symbols" w:hAnsi="Noto Sans Symbols"/>
        <w:sz w:val="20"/>
        <w:szCs w:val="20"/>
      </w:rPr>
    </w:lvl>
    <w:lvl w:ilvl="7">
      <w:start w:val="1"/>
      <w:numFmt w:val="bullet"/>
      <w:lvlText w:val="▪"/>
      <w:lvlJc w:val="left"/>
      <w:pPr>
        <w:ind w:left="5760" w:hanging="360"/>
      </w:pPr>
      <w:rPr>
        <w:rFonts w:ascii="Noto Sans Symbols" w:cs="Noto Sans Symbols" w:eastAsia="Noto Sans Symbols" w:hAnsi="Noto Sans Symbols"/>
        <w:sz w:val="20"/>
        <w:szCs w:val="20"/>
      </w:rPr>
    </w:lvl>
    <w:lvl w:ilvl="8">
      <w:start w:val="1"/>
      <w:numFmt w:val="bullet"/>
      <w:lvlText w:val="▪"/>
      <w:lvlJc w:val="left"/>
      <w:pPr>
        <w:ind w:left="6480" w:hanging="360"/>
      </w:pPr>
      <w:rPr>
        <w:rFonts w:ascii="Noto Sans Symbols" w:cs="Noto Sans Symbols" w:eastAsia="Noto Sans Symbols" w:hAnsi="Noto Sans Symbols"/>
        <w:sz w:val="20"/>
        <w:szCs w:val="20"/>
      </w:rPr>
    </w:lvl>
  </w:abstractNum>
  <w:abstractNum w:abstractNumId="1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lang w:val="en"/>
      </w:rPr>
    </w:rPrDefault>
    <w:pPrDefault>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pPr>
    <w:rPr>
      <w:rFonts w:ascii="Times New Roman" w:cs="Times New Roman" w:eastAsia="Times New Roman" w:hAnsi="Times New Roman"/>
      <w:b w:val="0"/>
      <w:bCs w:val="0"/>
      <w:i w:val="0"/>
      <w:iCs w:val="0"/>
      <w:smallCaps w:val="0"/>
      <w:strike w:val="0"/>
      <w:color w:val="2e74b5"/>
      <w:sz w:val="32"/>
      <w:szCs w:val="32"/>
      <w:u w:val="none"/>
      <w:shd w:fill="auto" w:val="clear"/>
      <w:vertAlign w:val="baseline"/>
    </w:rPr>
  </w:style>
  <w:style w:type="paragraph" w:styleId="Heading2">
    <w:name w:val="heading 2"/>
    <w:basedOn w:val="Normal"/>
    <w:next w:val="Normal"/>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pPr>
    <w:rPr>
      <w:rFonts w:ascii="Times New Roman" w:cs="Times New Roman" w:eastAsia="Times New Roman" w:hAnsi="Times New Roman"/>
      <w:b w:val="0"/>
      <w:bCs w:val="0"/>
      <w:i w:val="0"/>
      <w:iCs w:val="0"/>
      <w:smallCaps w:val="0"/>
      <w:strike w:val="0"/>
      <w:color w:val="2e74b5"/>
      <w:sz w:val="26"/>
      <w:szCs w:val="26"/>
      <w:u w:val="none"/>
      <w:shd w:fill="auto" w:val="clear"/>
      <w:vertAlign w:val="baseline"/>
    </w:rPr>
  </w:style>
  <w:style w:type="paragraph" w:styleId="Heading3">
    <w:name w:val="heading 3"/>
    <w:basedOn w:val="Normal"/>
    <w:next w:val="Normal"/>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pPr>
    <w:rPr>
      <w:rFonts w:ascii="Times New Roman" w:cs="Times New Roman" w:eastAsia="Times New Roman" w:hAnsi="Times New Roman"/>
      <w:b w:val="0"/>
      <w:bCs w:val="0"/>
      <w:i w:val="0"/>
      <w:iCs w:val="0"/>
      <w:smallCaps w:val="0"/>
      <w:strike w:val="0"/>
      <w:color w:val="1f4d78"/>
      <w:sz w:val="24"/>
      <w:szCs w:val="24"/>
      <w:u w:val="none"/>
      <w:shd w:fill="auto" w:val="clear"/>
      <w:vertAlign w:val="baseline"/>
    </w:rPr>
  </w:style>
  <w:style w:type="paragraph" w:styleId="Heading4">
    <w:name w:val="heading 4"/>
    <w:basedOn w:val="Normal"/>
    <w:next w:val="Normal"/>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pPr>
    <w:rPr>
      <w:rFonts w:ascii="Times New Roman" w:cs="Times New Roman" w:eastAsia="Times New Roman" w:hAnsi="Times New Roman"/>
      <w:b w:val="0"/>
      <w:bCs w:val="0"/>
      <w:i w:val="1"/>
      <w:iCs w:val="1"/>
      <w:smallCaps w:val="0"/>
      <w:strike w:val="0"/>
      <w:color w:val="2e74b5"/>
      <w:sz w:val="20"/>
      <w:szCs w:val="20"/>
      <w:u w:val="none"/>
      <w:shd w:fill="auto" w:val="clear"/>
      <w:vertAlign w:val="baseline"/>
    </w:rPr>
  </w:style>
  <w:style w:type="paragraph" w:styleId="Heading5">
    <w:name w:val="heading 5"/>
    <w:basedOn w:val="Normal"/>
    <w:next w:val="Normal"/>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pPr>
    <w:rPr>
      <w:rFonts w:ascii="Times New Roman" w:cs="Times New Roman" w:eastAsia="Times New Roman" w:hAnsi="Times New Roman"/>
      <w:b w:val="0"/>
      <w:bCs w:val="0"/>
      <w:i w:val="0"/>
      <w:iCs w:val="0"/>
      <w:smallCaps w:val="0"/>
      <w:strike w:val="0"/>
      <w:color w:val="2e74b5"/>
      <w:sz w:val="20"/>
      <w:szCs w:val="20"/>
      <w:u w:val="none"/>
      <w:shd w:fill="auto" w:val="clear"/>
      <w:vertAlign w:val="baseline"/>
    </w:rPr>
  </w:style>
  <w:style w:type="paragraph" w:styleId="Heading6">
    <w:name w:val="heading 6"/>
    <w:basedOn w:val="Normal"/>
    <w:next w:val="Normal"/>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pPr>
    <w:rPr>
      <w:rFonts w:ascii="Times New Roman" w:cs="Times New Roman" w:eastAsia="Times New Roman" w:hAnsi="Times New Roman"/>
      <w:b w:val="0"/>
      <w:bCs w:val="0"/>
      <w:i w:val="0"/>
      <w:iCs w:val="0"/>
      <w:smallCaps w:val="0"/>
      <w:strike w:val="0"/>
      <w:color w:val="1f4d78"/>
      <w:sz w:val="20"/>
      <w:szCs w:val="20"/>
      <w:u w:val="none"/>
      <w:shd w:fill="auto" w:val="clear"/>
      <w:vertAlign w:val="baseline"/>
    </w:rPr>
  </w:style>
  <w:style w:type="paragraph" w:styleId="Title">
    <w:name w:val="Title"/>
    <w:basedOn w:val="Normal"/>
    <w:next w:val="Normal"/>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pPr>
    <w:rPr>
      <w:rFonts w:ascii="Times New Roman" w:cs="Times New Roman" w:eastAsia="Times New Roman" w:hAnsi="Times New Roman"/>
      <w:b w:val="0"/>
      <w:bCs w:val="0"/>
      <w:i w:val="0"/>
      <w:iCs w:val="0"/>
      <w:smallCaps w:val="0"/>
      <w:strike w:val="0"/>
      <w:color w:val="000000"/>
      <w:sz w:val="56"/>
      <w:szCs w:val="56"/>
      <w:u w:val="none"/>
      <w:shd w:fill="auto" w:val="clear"/>
      <w:vertAlign w:val="baseline"/>
    </w:rPr>
  </w:style>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table" w:styleId="Table1">
    <w:basedOn w:val="TableNormal"/>
    <w:tblPr>
      <w:tblStyleRowBandSize w:val="1"/>
      <w:tblStyleColBandSize w:val="1"/>
      <w:tblCellMar>
        <w:top w:w="0.0" w:type="dxa"/>
        <w:left w:w="10.0" w:type="dxa"/>
        <w:bottom w:w="0.0" w:type="dxa"/>
        <w:right w:w="10.0" w:type="dxa"/>
      </w:tblCellMar>
    </w:tblPr>
  </w:style>
  <w:style w:type="table" w:styleId="Table2">
    <w:basedOn w:val="TableNormal"/>
    <w:tblPr>
      <w:tblStyleRowBandSize w:val="1"/>
      <w:tblStyleColBandSize w:val="1"/>
      <w:tblCellMar>
        <w:top w:w="0.0" w:type="dxa"/>
        <w:left w:w="108.0" w:type="dxa"/>
        <w:bottom w:w="0.0" w:type="dxa"/>
        <w:right w:w="108.0" w:type="dxa"/>
      </w:tblCellMar>
    </w:tblPr>
  </w:style>
  <w:style w:type="table" w:styleId="Table3">
    <w:basedOn w:val="TableNormal"/>
    <w:tblPr>
      <w:tblStyleRowBandSize w:val="1"/>
      <w:tblStyleColBandSize w:val="1"/>
      <w:tblCellMar>
        <w:top w:w="15.0" w:type="dxa"/>
        <w:left w:w="15.0" w:type="dxa"/>
        <w:bottom w:w="15.0" w:type="dxa"/>
        <w:right w:w="15.0" w:type="dxa"/>
      </w:tblCellMar>
    </w:tblPr>
  </w:style>
  <w:style w:type="table" w:styleId="Table4">
    <w:basedOn w:val="TableNormal"/>
    <w:tblPr>
      <w:tblStyleRowBandSize w:val="1"/>
      <w:tblStyleColBandSize w:val="1"/>
      <w:tblCellMar>
        <w:top w:w="15.0" w:type="dxa"/>
        <w:left w:w="15.0" w:type="dxa"/>
        <w:bottom w:w="15.0" w:type="dxa"/>
        <w:right w:w="15.0" w:type="dxa"/>
      </w:tblCellMar>
    </w:tblPr>
  </w:style>
  <w:style w:type="table" w:styleId="Table5">
    <w:basedOn w:val="TableNormal"/>
    <w:tblPr>
      <w:tblStyleRowBandSize w:val="1"/>
      <w:tblStyleColBandSize w:val="1"/>
      <w:tblCellMar>
        <w:top w:w="0.0" w:type="dxa"/>
        <w:left w:w="10.0" w:type="dxa"/>
        <w:bottom w:w="0.0" w:type="dxa"/>
        <w:right w:w="10.0" w:type="dxa"/>
      </w:tblCellMar>
    </w:tbl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iCs w:val="1"/>
      <w:color w:val="666666"/>
      <w:sz w:val="48"/>
      <w:szCs w:val="48"/>
    </w:rPr>
  </w:style>
  <w:style w:type="table" w:styleId="Table1">
    <w:basedOn w:val="TableNormal"/>
    <w:tblPr>
      <w:tblStyleRowBandSize w:val="1"/>
      <w:tblStyleColBandSize w:val="1"/>
      <w:tblCellMar>
        <w:top w:w="0.0" w:type="dxa"/>
        <w:left w:w="10.0" w:type="dxa"/>
        <w:bottom w:w="0.0" w:type="dxa"/>
        <w:right w:w="10.0" w:type="dxa"/>
      </w:tblCellMar>
    </w:tblPr>
  </w:style>
  <w:style w:type="table" w:styleId="Table2">
    <w:basedOn w:val="TableNormal"/>
    <w:tblPr>
      <w:tblStyleRowBandSize w:val="1"/>
      <w:tblStyleColBandSize w:val="1"/>
      <w:tblCellMar>
        <w:top w:w="0.0" w:type="dxa"/>
        <w:left w:w="10.0" w:type="dxa"/>
        <w:bottom w:w="0.0" w:type="dxa"/>
        <w:right w:w="10.0" w:type="dxa"/>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header" Target="header1.xm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hyperlink" Target="mailto:procurement@caritas.md" TargetMode="External"/><Relationship Id="rId8" Type="http://schemas.openxmlformats.org/officeDocument/2006/relationships/hyperlink" Target="mailto:procurement@caritas.md" TargetMode="External"/></Relationships>
</file>

<file path=word/_rels/fontTable.xml.rels><?xml version="1.0" encoding="UTF-8" standalone="yes"?><Relationships xmlns="http://schemas.openxmlformats.org/package/2006/relationships"><Relationship Id="rId1" Type="http://schemas.openxmlformats.org/officeDocument/2006/relationships/font" Target="fonts/NotoSansSymbols-regular.ttf"/><Relationship Id="rId2" Type="http://schemas.openxmlformats.org/officeDocument/2006/relationships/font" Target="fonts/NotoSansSymbols-bold.ttf"/><Relationship Id="rId3" Type="http://schemas.openxmlformats.org/officeDocument/2006/relationships/font" Target="fonts/CambriaMath-regular.ttf"/></Relationships>
</file>

<file path=word/_rels/header1.xml.rels><?xml version="1.0" encoding="UTF-8" standalone="yes"?><Relationships xmlns="http://schemas.openxmlformats.org/package/2006/relationships"><Relationship Id="rId1" Type="http://schemas.openxmlformats.org/officeDocument/2006/relationships/image" Target="media/image3.png"/><Relationship Id="rId2" Type="http://schemas.openxmlformats.org/officeDocument/2006/relationships/image" Target="media/image1.png"/><Relationship Id="rId3" Type="http://schemas.openxmlformats.org/officeDocument/2006/relationships/image" Target="media/image2.png"/><Relationship Id="rId4" Type="http://schemas.openxmlformats.org/officeDocument/2006/relationships/image" Target="media/image4.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Is7g3xl7Vrt9Z0DGdfoN8kDpiw==">CgMxLjA4AHIhMTBJRjVrbUU5bjd0THZiVHRKbkNvNnd5YXc2aWxrY2FB</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