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F321" w14:textId="77777777" w:rsidR="006526EB" w:rsidRPr="00285BAA" w:rsidRDefault="006526EB" w:rsidP="006526EB">
      <w:pPr>
        <w:pStyle w:val="Header"/>
        <w:tabs>
          <w:tab w:val="right" w:pos="9333"/>
        </w:tabs>
        <w:jc w:val="center"/>
        <w:rPr>
          <w:rFonts w:ascii="Verdana" w:hAnsi="Verdana" w:cstheme="minorHAnsi"/>
          <w:b/>
          <w:sz w:val="20"/>
          <w:szCs w:val="20"/>
          <w:lang w:val="ro-MD"/>
        </w:rPr>
      </w:pPr>
      <w:r w:rsidRPr="00285BAA">
        <w:rPr>
          <w:rFonts w:ascii="Verdana" w:hAnsi="Verdana" w:cstheme="minorHAnsi"/>
          <w:b/>
          <w:sz w:val="20"/>
          <w:szCs w:val="20"/>
          <w:lang w:val="ro-MD"/>
        </w:rPr>
        <w:t>TERMENI DE REFERINȚĂ</w:t>
      </w:r>
    </w:p>
    <w:p w14:paraId="62C6F60E" w14:textId="77777777" w:rsidR="006526EB" w:rsidRPr="00285BAA" w:rsidRDefault="006526EB" w:rsidP="006526EB">
      <w:pPr>
        <w:rPr>
          <w:rFonts w:ascii="Verdana" w:hAnsi="Verdana" w:cstheme="minorHAnsi"/>
          <w:sz w:val="20"/>
          <w:szCs w:val="20"/>
          <w:lang w:val="ro-MD"/>
        </w:rPr>
      </w:pPr>
    </w:p>
    <w:p w14:paraId="05DA525A" w14:textId="636DFA0C" w:rsidR="006526EB" w:rsidRPr="00285BAA" w:rsidRDefault="006526EB" w:rsidP="006526EB">
      <w:pPr>
        <w:jc w:val="center"/>
        <w:rPr>
          <w:rFonts w:ascii="Verdana" w:hAnsi="Verdana" w:cstheme="minorHAnsi"/>
          <w:sz w:val="20"/>
          <w:szCs w:val="20"/>
          <w:lang w:val="ro-MD"/>
        </w:rPr>
      </w:pPr>
      <w:r w:rsidRPr="00285BAA">
        <w:rPr>
          <w:rFonts w:ascii="Verdana" w:hAnsi="Verdana" w:cstheme="minorHAnsi"/>
          <w:sz w:val="20"/>
          <w:szCs w:val="20"/>
          <w:lang w:val="ro-MD"/>
        </w:rPr>
        <w:t xml:space="preserve">pentru selectarea unui formator / unei formatoare sau a unei echipe de formatori pentru livrarea serviciilor de instruire </w:t>
      </w:r>
      <w:r w:rsidR="001E1D4F" w:rsidRPr="00285BAA">
        <w:rPr>
          <w:rFonts w:ascii="Verdana" w:hAnsi="Verdana" w:cstheme="minorHAnsi"/>
          <w:sz w:val="20"/>
          <w:szCs w:val="20"/>
          <w:lang w:val="ro-MD"/>
        </w:rPr>
        <w:t xml:space="preserve">pentru </w:t>
      </w:r>
      <w:r w:rsidRPr="00285BAA">
        <w:rPr>
          <w:rFonts w:ascii="Verdana" w:hAnsi="Verdana" w:cstheme="minorHAnsi"/>
          <w:sz w:val="20"/>
          <w:szCs w:val="20"/>
          <w:lang w:val="ro-MD"/>
        </w:rPr>
        <w:t xml:space="preserve">170 persoane în etate (voluntari HelpAge) din 15 comunități ale Republicii Moldova în cadrul proiectului </w:t>
      </w:r>
      <w:r w:rsidRPr="00285BAA">
        <w:rPr>
          <w:rFonts w:ascii="Verdana" w:hAnsi="Verdana" w:cstheme="minorHAnsi"/>
          <w:b/>
          <w:i/>
          <w:sz w:val="20"/>
          <w:szCs w:val="20"/>
          <w:lang w:val="ro-MD"/>
        </w:rPr>
        <w:t xml:space="preserve">„Îmbunătățirea participării sociale a persoanelor în etate din Moldova prin dezvoltarea comunităților prietenoase vârstnicilor”. </w:t>
      </w:r>
    </w:p>
    <w:p w14:paraId="23960350" w14:textId="77777777" w:rsidR="006526EB" w:rsidRPr="00285BAA" w:rsidRDefault="006526EB" w:rsidP="006526EB">
      <w:pPr>
        <w:rPr>
          <w:rFonts w:ascii="Verdana" w:hAnsi="Verdana" w:cstheme="minorHAnsi"/>
          <w:sz w:val="20"/>
          <w:szCs w:val="20"/>
          <w:lang w:val="ro-MD"/>
        </w:rPr>
      </w:pPr>
    </w:p>
    <w:p w14:paraId="4D09EBE1" w14:textId="77777777" w:rsidR="006526EB" w:rsidRPr="00285BAA" w:rsidRDefault="006526EB" w:rsidP="006526EB">
      <w:pPr>
        <w:rPr>
          <w:rFonts w:ascii="Verdana" w:hAnsi="Verdana" w:cstheme="minorHAnsi"/>
          <w:b/>
          <w:sz w:val="20"/>
          <w:szCs w:val="20"/>
          <w:lang w:val="ro-MD"/>
        </w:rPr>
      </w:pPr>
      <w:r w:rsidRPr="00285BAA">
        <w:rPr>
          <w:rFonts w:ascii="Verdana" w:hAnsi="Verdana" w:cstheme="minorHAnsi"/>
          <w:b/>
          <w:sz w:val="20"/>
          <w:szCs w:val="20"/>
          <w:lang w:val="ro-MD"/>
        </w:rPr>
        <w:t xml:space="preserve">Context </w:t>
      </w:r>
    </w:p>
    <w:p w14:paraId="10AAEC16" w14:textId="05322866" w:rsidR="006526EB" w:rsidRPr="00285BAA" w:rsidRDefault="006526EB" w:rsidP="006526EB">
      <w:pPr>
        <w:jc w:val="both"/>
        <w:rPr>
          <w:rFonts w:ascii="Verdana" w:hAnsi="Verdana" w:cstheme="minorHAnsi"/>
          <w:sz w:val="20"/>
          <w:szCs w:val="20"/>
          <w:lang w:val="ro-MD"/>
        </w:rPr>
      </w:pPr>
      <w:r w:rsidRPr="00285BAA">
        <w:rPr>
          <w:rFonts w:ascii="Verdana" w:hAnsi="Verdana" w:cstheme="minorHAnsi"/>
          <w:sz w:val="20"/>
          <w:szCs w:val="20"/>
          <w:lang w:val="ro-MD"/>
        </w:rPr>
        <w:t xml:space="preserve">HelpAge Moldova este parte a rețelei de organizații cu același nume, cu prezența în 85 țări din lume care lucrează cu și pentru persoanele vârstnice. Misiunea organizației este de a promova bunăstarea și incluziunea </w:t>
      </w:r>
      <w:r w:rsidR="00285BAA" w:rsidRPr="00285BAA">
        <w:rPr>
          <w:rFonts w:ascii="Verdana" w:hAnsi="Verdana" w:cstheme="minorHAnsi"/>
          <w:sz w:val="20"/>
          <w:szCs w:val="20"/>
          <w:lang w:val="ro-MD"/>
        </w:rPr>
        <w:t>persoanelor în etate</w:t>
      </w:r>
      <w:r w:rsidRPr="00285BAA">
        <w:rPr>
          <w:rFonts w:ascii="Verdana" w:hAnsi="Verdana" w:cstheme="minorHAnsi"/>
          <w:sz w:val="20"/>
          <w:szCs w:val="20"/>
          <w:lang w:val="ro-MD"/>
        </w:rPr>
        <w:t xml:space="preserve">, </w:t>
      </w:r>
      <w:r w:rsidR="00285BAA" w:rsidRPr="00285BAA">
        <w:rPr>
          <w:rFonts w:ascii="Verdana" w:eastAsia="Times New Roman" w:hAnsi="Verdana" w:cstheme="minorHAnsi"/>
          <w:sz w:val="20"/>
          <w:szCs w:val="20"/>
          <w:lang w:val="ro-MD"/>
        </w:rPr>
        <w:t>astfel încât să ne putem bucura cu toții de un viitor fără sărăcie, inegalități și discriminare.</w:t>
      </w:r>
    </w:p>
    <w:p w14:paraId="082FB733" w14:textId="1C59A56E" w:rsidR="006526EB" w:rsidRPr="00285BAA" w:rsidRDefault="006526EB" w:rsidP="006526EB">
      <w:pPr>
        <w:jc w:val="both"/>
        <w:rPr>
          <w:rFonts w:ascii="Verdana" w:hAnsi="Verdana" w:cstheme="minorHAnsi"/>
          <w:sz w:val="20"/>
          <w:szCs w:val="20"/>
          <w:lang w:val="ro-MD"/>
        </w:rPr>
      </w:pPr>
      <w:r w:rsidRPr="00285BAA">
        <w:rPr>
          <w:rFonts w:ascii="Verdana" w:hAnsi="Verdana" w:cstheme="minorHAnsi"/>
          <w:sz w:val="20"/>
          <w:szCs w:val="20"/>
          <w:lang w:val="ro-MD"/>
        </w:rPr>
        <w:t xml:space="preserve">În prezent HelpAge Moldova implementează proiectul „Îmbunătățirea participării sociale a persoanelor în etate din Moldova prin dezvoltarea comunităților pilot prietenoase vârstnicilor”, ce are ca scop sporirea accesului la activități incluzive de participare socială a vârstnicilor din 15 comunități a raioanelor </w:t>
      </w:r>
      <w:r w:rsidR="00283FA1" w:rsidRPr="00285BAA">
        <w:rPr>
          <w:rFonts w:ascii="Verdana" w:hAnsi="Verdana" w:cstheme="minorHAnsi"/>
          <w:sz w:val="20"/>
          <w:szCs w:val="20"/>
          <w:lang w:val="ro-MD"/>
        </w:rPr>
        <w:t>Sângerei</w:t>
      </w:r>
      <w:r w:rsidRPr="00285BAA">
        <w:rPr>
          <w:rFonts w:ascii="Verdana" w:hAnsi="Verdana" w:cstheme="minorHAnsi"/>
          <w:sz w:val="20"/>
          <w:szCs w:val="20"/>
          <w:lang w:val="ro-MD"/>
        </w:rPr>
        <w:t>,</w:t>
      </w:r>
      <w:r w:rsidR="00285BAA">
        <w:rPr>
          <w:rFonts w:ascii="Verdana" w:hAnsi="Verdana" w:cstheme="minorHAnsi"/>
          <w:sz w:val="20"/>
          <w:szCs w:val="20"/>
          <w:lang w:val="ro-MD"/>
        </w:rPr>
        <w:t xml:space="preserve"> </w:t>
      </w:r>
      <w:r w:rsidRPr="00285BAA">
        <w:rPr>
          <w:rFonts w:ascii="Verdana" w:hAnsi="Verdana" w:cstheme="minorHAnsi"/>
          <w:sz w:val="20"/>
          <w:szCs w:val="20"/>
          <w:lang w:val="ro-MD"/>
        </w:rPr>
        <w:t xml:space="preserve">Telenești și Ungheni. </w:t>
      </w:r>
    </w:p>
    <w:p w14:paraId="2993E3A4" w14:textId="55D9BAE0" w:rsidR="006526EB" w:rsidRPr="00285BAA" w:rsidRDefault="006526EB" w:rsidP="006526EB">
      <w:pPr>
        <w:jc w:val="both"/>
        <w:rPr>
          <w:rFonts w:ascii="Verdana" w:hAnsi="Verdana" w:cstheme="minorHAnsi"/>
          <w:sz w:val="20"/>
          <w:szCs w:val="20"/>
          <w:lang w:val="ro-MD"/>
        </w:rPr>
      </w:pPr>
      <w:r w:rsidRPr="00285BAA">
        <w:rPr>
          <w:rFonts w:ascii="Verdana" w:hAnsi="Verdana" w:cstheme="minorHAnsi"/>
          <w:sz w:val="20"/>
          <w:szCs w:val="20"/>
          <w:lang w:val="ro-MD"/>
        </w:rPr>
        <w:t xml:space="preserve">Proiectul este implementat de HelpAge Moldova în perioada Decembrie 2023 – Noiembrie 2027, cu suportul financiar al Guvernului Federal Germania (BMZ). Grupurile țintă ale proiectului sunt Asociațiile Obștești, grupurile de inițiativă, populația în etate din 15 comunități rurale, din raioanele </w:t>
      </w:r>
      <w:r w:rsidR="00283FA1" w:rsidRPr="00285BAA">
        <w:rPr>
          <w:rFonts w:ascii="Verdana" w:hAnsi="Verdana" w:cstheme="minorHAnsi"/>
          <w:sz w:val="20"/>
          <w:szCs w:val="20"/>
          <w:lang w:val="ro-MD"/>
        </w:rPr>
        <w:t>Sângerei</w:t>
      </w:r>
      <w:r w:rsidRPr="00285BAA">
        <w:rPr>
          <w:rFonts w:ascii="Verdana" w:hAnsi="Verdana" w:cstheme="minorHAnsi"/>
          <w:sz w:val="20"/>
          <w:szCs w:val="20"/>
          <w:lang w:val="ro-MD"/>
        </w:rPr>
        <w:t xml:space="preserve">, Telenești și Ungheni, reprezentanți ai Guvernului și administrațiilor publice locale din cele 3 raioane, profesioniști mass media locală și națională. </w:t>
      </w:r>
    </w:p>
    <w:p w14:paraId="2990C254" w14:textId="77777777" w:rsidR="006526EB" w:rsidRPr="00285BAA" w:rsidRDefault="006526EB" w:rsidP="006526EB">
      <w:pPr>
        <w:jc w:val="both"/>
        <w:rPr>
          <w:rFonts w:ascii="Verdana" w:hAnsi="Verdana"/>
          <w:b/>
          <w:sz w:val="20"/>
          <w:szCs w:val="20"/>
          <w:lang w:val="ro-MD"/>
        </w:rPr>
      </w:pPr>
      <w:r w:rsidRPr="00285BAA">
        <w:rPr>
          <w:rFonts w:ascii="Verdana" w:hAnsi="Verdana"/>
          <w:b/>
          <w:sz w:val="20"/>
          <w:szCs w:val="20"/>
          <w:lang w:val="ro-MD"/>
        </w:rPr>
        <w:t>Obiectivul concursului:</w:t>
      </w:r>
    </w:p>
    <w:p w14:paraId="317BC963" w14:textId="46E47CA9" w:rsidR="006526EB" w:rsidRPr="00285BAA" w:rsidRDefault="006526EB" w:rsidP="006526EB">
      <w:pPr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 xml:space="preserve">Selectarea unui formator / unei formatoare sau a unei echipe de formatori, pentru livrarea serviciilor de instruire în </w:t>
      </w:r>
      <w:r w:rsidR="00283FA1">
        <w:rPr>
          <w:rFonts w:ascii="Verdana" w:hAnsi="Verdana"/>
          <w:sz w:val="20"/>
          <w:szCs w:val="20"/>
          <w:lang w:val="ro-MD"/>
        </w:rPr>
        <w:t>3</w:t>
      </w:r>
      <w:r w:rsidRPr="00285BAA">
        <w:rPr>
          <w:rFonts w:ascii="Verdana" w:hAnsi="Verdana"/>
          <w:sz w:val="20"/>
          <w:szCs w:val="20"/>
          <w:lang w:val="ro-MD"/>
        </w:rPr>
        <w:t xml:space="preserve"> domenii, având drept beneficiari 170 de persoane (</w:t>
      </w:r>
      <w:r w:rsidR="00C30D08" w:rsidRPr="00285BAA">
        <w:rPr>
          <w:rFonts w:ascii="Verdana" w:hAnsi="Verdana"/>
          <w:sz w:val="20"/>
          <w:szCs w:val="20"/>
          <w:lang w:val="ro-MD"/>
        </w:rPr>
        <w:t>mobilizatori comunitari</w:t>
      </w:r>
      <w:r w:rsidRPr="00285BAA">
        <w:rPr>
          <w:rFonts w:ascii="Verdana" w:hAnsi="Verdana"/>
          <w:sz w:val="20"/>
          <w:szCs w:val="20"/>
          <w:lang w:val="ro-MD"/>
        </w:rPr>
        <w:t>) din 15 comunități ale Republicii Moldova (zona de Nord și Centru).</w:t>
      </w:r>
    </w:p>
    <w:p w14:paraId="75A13D2E" w14:textId="573D74C1" w:rsidR="00C517BE" w:rsidRPr="00285BAA" w:rsidRDefault="006526EB" w:rsidP="006526EB">
      <w:pPr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b/>
          <w:sz w:val="20"/>
          <w:szCs w:val="20"/>
          <w:lang w:val="ro-MD"/>
        </w:rPr>
        <w:t xml:space="preserve">Perioada de instruire și consultanță: </w:t>
      </w:r>
      <w:r w:rsidR="008F2198" w:rsidRPr="00E73CBA">
        <w:rPr>
          <w:rFonts w:ascii="Verdana" w:hAnsi="Verdana"/>
          <w:sz w:val="20"/>
          <w:szCs w:val="20"/>
          <w:lang w:val="ro-MD"/>
        </w:rPr>
        <w:t>aprilie</w:t>
      </w:r>
      <w:r w:rsidR="00185417" w:rsidRPr="00E73CBA">
        <w:rPr>
          <w:rFonts w:ascii="Verdana" w:hAnsi="Verdana"/>
          <w:sz w:val="20"/>
          <w:szCs w:val="20"/>
          <w:lang w:val="ro-MD"/>
        </w:rPr>
        <w:t xml:space="preserve">-mai </w:t>
      </w:r>
      <w:r w:rsidRPr="00E73CBA">
        <w:rPr>
          <w:rFonts w:ascii="Verdana" w:hAnsi="Verdana"/>
          <w:sz w:val="20"/>
          <w:szCs w:val="20"/>
          <w:lang w:val="ro-MD"/>
        </w:rPr>
        <w:t>2024</w:t>
      </w:r>
    </w:p>
    <w:p w14:paraId="150B81E9" w14:textId="3965ABFC" w:rsidR="00B019E5" w:rsidRPr="00E73CBA" w:rsidRDefault="00285BAA" w:rsidP="006526EB">
      <w:pPr>
        <w:jc w:val="both"/>
        <w:rPr>
          <w:rFonts w:ascii="Verdana" w:hAnsi="Verdana"/>
          <w:sz w:val="20"/>
          <w:szCs w:val="20"/>
          <w:lang w:val="ro-MD"/>
        </w:rPr>
      </w:pPr>
      <w:r w:rsidRPr="00E73CBA">
        <w:rPr>
          <w:rFonts w:ascii="Verdana" w:hAnsi="Verdana"/>
          <w:sz w:val="20"/>
          <w:szCs w:val="20"/>
          <w:lang w:val="ro-MD"/>
        </w:rPr>
        <w:t>I</w:t>
      </w:r>
      <w:r w:rsidR="008F08DF" w:rsidRPr="00E73CBA">
        <w:rPr>
          <w:rFonts w:ascii="Verdana" w:hAnsi="Verdana"/>
          <w:sz w:val="20"/>
          <w:szCs w:val="20"/>
          <w:lang w:val="ro-MD"/>
        </w:rPr>
        <w:t>nstruire</w:t>
      </w:r>
      <w:r w:rsidRPr="00E73CBA">
        <w:rPr>
          <w:rFonts w:ascii="Verdana" w:hAnsi="Verdana"/>
          <w:sz w:val="20"/>
          <w:szCs w:val="20"/>
          <w:lang w:val="ro-MD"/>
        </w:rPr>
        <w:t>a</w:t>
      </w:r>
      <w:r w:rsidR="006526EB" w:rsidRPr="00E73CBA">
        <w:rPr>
          <w:rFonts w:ascii="Verdana" w:hAnsi="Verdana"/>
          <w:sz w:val="20"/>
          <w:szCs w:val="20"/>
          <w:lang w:val="ro-MD"/>
        </w:rPr>
        <w:t xml:space="preserve"> va include </w:t>
      </w:r>
      <w:r w:rsidR="008F08DF" w:rsidRPr="00E73CBA">
        <w:rPr>
          <w:rFonts w:ascii="Verdana" w:hAnsi="Verdana"/>
          <w:sz w:val="20"/>
          <w:szCs w:val="20"/>
          <w:lang w:val="ro-MD"/>
        </w:rPr>
        <w:t>3</w:t>
      </w:r>
      <w:r w:rsidR="006526EB" w:rsidRPr="00E73CBA">
        <w:rPr>
          <w:rFonts w:ascii="Verdana" w:hAnsi="Verdana"/>
          <w:sz w:val="20"/>
          <w:szCs w:val="20"/>
          <w:lang w:val="ro-MD"/>
        </w:rPr>
        <w:t xml:space="preserve"> grupuri de instruiri </w:t>
      </w:r>
      <w:r w:rsidR="008F08DF" w:rsidRPr="00E73CBA">
        <w:rPr>
          <w:rFonts w:ascii="Verdana" w:hAnsi="Verdana"/>
          <w:sz w:val="20"/>
          <w:szCs w:val="20"/>
          <w:lang w:val="ro-MD"/>
        </w:rPr>
        <w:t xml:space="preserve">(2 grupuri de instruiri </w:t>
      </w:r>
      <w:r w:rsidRPr="00E73CBA">
        <w:rPr>
          <w:rFonts w:ascii="Verdana" w:hAnsi="Verdana"/>
          <w:sz w:val="20"/>
          <w:szCs w:val="20"/>
          <w:lang w:val="ro-MD"/>
        </w:rPr>
        <w:t xml:space="preserve">concomitent </w:t>
      </w:r>
      <w:r w:rsidR="008F08DF" w:rsidRPr="00E73CBA">
        <w:rPr>
          <w:rFonts w:ascii="Verdana" w:hAnsi="Verdana"/>
          <w:sz w:val="20"/>
          <w:szCs w:val="20"/>
          <w:lang w:val="ro-MD"/>
        </w:rPr>
        <w:t>a câte 60 persoane per grup și 1 grup de instruiri a câte 50 persoane per grup</w:t>
      </w:r>
      <w:r w:rsidRPr="00E73CBA">
        <w:rPr>
          <w:rFonts w:ascii="Verdana" w:hAnsi="Verdana"/>
          <w:sz w:val="20"/>
          <w:szCs w:val="20"/>
          <w:lang w:val="ro-MD"/>
        </w:rPr>
        <w:t xml:space="preserve">, </w:t>
      </w:r>
      <w:r w:rsidR="00E73CBA" w:rsidRPr="00E73CBA">
        <w:rPr>
          <w:rFonts w:ascii="Verdana" w:hAnsi="Verdana"/>
          <w:sz w:val="20"/>
          <w:szCs w:val="20"/>
          <w:lang w:val="ro-MD"/>
        </w:rPr>
        <w:t>(se poate admite o deviere de ±2 persoane</w:t>
      </w:r>
      <w:r w:rsidR="000A4A86" w:rsidRPr="00E73CBA">
        <w:rPr>
          <w:rFonts w:ascii="Verdana" w:hAnsi="Verdana"/>
          <w:sz w:val="20"/>
          <w:szCs w:val="20"/>
          <w:lang w:val="ro-MD"/>
        </w:rPr>
        <w:t>)</w:t>
      </w:r>
      <w:r w:rsidR="008F08DF" w:rsidRPr="00E73CBA">
        <w:rPr>
          <w:rFonts w:ascii="Verdana" w:hAnsi="Verdana"/>
          <w:sz w:val="20"/>
          <w:szCs w:val="20"/>
          <w:lang w:val="ro-MD"/>
        </w:rPr>
        <w:t>, câte 2</w:t>
      </w:r>
      <w:r w:rsidRPr="00E73CBA">
        <w:rPr>
          <w:rFonts w:ascii="Verdana" w:hAnsi="Verdana"/>
          <w:sz w:val="20"/>
          <w:szCs w:val="20"/>
          <w:lang w:val="ro-MD"/>
        </w:rPr>
        <w:t>,5 zile fiecare</w:t>
      </w:r>
      <w:r w:rsidR="006526EB" w:rsidRPr="00E73CBA">
        <w:rPr>
          <w:rFonts w:ascii="Verdana" w:hAnsi="Verdana"/>
          <w:sz w:val="20"/>
          <w:szCs w:val="20"/>
          <w:lang w:val="ro-MD"/>
        </w:rPr>
        <w:t xml:space="preserve">. Numărul total de participanți la instruiri este </w:t>
      </w:r>
      <w:r w:rsidRPr="00E73CBA">
        <w:rPr>
          <w:rFonts w:ascii="Verdana" w:hAnsi="Verdana"/>
          <w:sz w:val="20"/>
          <w:szCs w:val="20"/>
          <w:lang w:val="ro-MD"/>
        </w:rPr>
        <w:t xml:space="preserve">maxim </w:t>
      </w:r>
      <w:r w:rsidR="006526EB" w:rsidRPr="00E73CBA">
        <w:rPr>
          <w:rFonts w:ascii="Verdana" w:hAnsi="Verdana"/>
          <w:sz w:val="20"/>
          <w:szCs w:val="20"/>
          <w:lang w:val="ro-MD"/>
        </w:rPr>
        <w:t xml:space="preserve">170 persoane. </w:t>
      </w:r>
    </w:p>
    <w:p w14:paraId="4403BD6E" w14:textId="7C92905D" w:rsidR="006526EB" w:rsidRPr="00285BAA" w:rsidRDefault="001E1D4F" w:rsidP="006526EB">
      <w:pPr>
        <w:jc w:val="both"/>
        <w:rPr>
          <w:rFonts w:ascii="Verdana" w:hAnsi="Verdana"/>
          <w:sz w:val="20"/>
          <w:szCs w:val="20"/>
          <w:lang w:val="ro-MD"/>
        </w:rPr>
      </w:pPr>
      <w:r w:rsidRPr="00E73CBA">
        <w:rPr>
          <w:rFonts w:ascii="Verdana" w:hAnsi="Verdana"/>
          <w:sz w:val="20"/>
          <w:szCs w:val="20"/>
          <w:lang w:val="ro-MD"/>
        </w:rPr>
        <w:t>P</w:t>
      </w:r>
      <w:r w:rsidR="00285BAA" w:rsidRPr="00E73CBA">
        <w:rPr>
          <w:rFonts w:ascii="Verdana" w:hAnsi="Verdana"/>
          <w:sz w:val="20"/>
          <w:szCs w:val="20"/>
          <w:lang w:val="ro-MD"/>
        </w:rPr>
        <w:t xml:space="preserve">erioada desfășurării sesiunilor de instruire este planificată pentru </w:t>
      </w:r>
      <w:r w:rsidR="008F08DF" w:rsidRPr="00E73CBA">
        <w:rPr>
          <w:rFonts w:ascii="Verdana" w:hAnsi="Verdana"/>
          <w:sz w:val="20"/>
          <w:szCs w:val="20"/>
          <w:lang w:val="ro-MD"/>
        </w:rPr>
        <w:t>15</w:t>
      </w:r>
      <w:r w:rsidR="006526EB" w:rsidRPr="00E73CBA">
        <w:rPr>
          <w:rFonts w:ascii="Verdana" w:hAnsi="Verdana"/>
          <w:sz w:val="20"/>
          <w:szCs w:val="20"/>
          <w:lang w:val="ro-MD"/>
        </w:rPr>
        <w:t xml:space="preserve"> – 2</w:t>
      </w:r>
      <w:r w:rsidR="008F08DF" w:rsidRPr="00E73CBA">
        <w:rPr>
          <w:rFonts w:ascii="Verdana" w:hAnsi="Verdana"/>
          <w:sz w:val="20"/>
          <w:szCs w:val="20"/>
          <w:lang w:val="ro-MD"/>
        </w:rPr>
        <w:t>4</w:t>
      </w:r>
      <w:r w:rsidR="006526EB" w:rsidRPr="00E73CBA">
        <w:rPr>
          <w:rFonts w:ascii="Verdana" w:hAnsi="Verdana"/>
          <w:sz w:val="20"/>
          <w:szCs w:val="20"/>
          <w:lang w:val="ro-MD"/>
        </w:rPr>
        <w:t xml:space="preserve"> aprilie 2024</w:t>
      </w:r>
      <w:r w:rsidR="008F08DF" w:rsidRPr="00E73CBA">
        <w:rPr>
          <w:rFonts w:ascii="Verdana" w:hAnsi="Verdana"/>
          <w:sz w:val="20"/>
          <w:szCs w:val="20"/>
          <w:lang w:val="ro-MD"/>
        </w:rPr>
        <w:t>.</w:t>
      </w:r>
    </w:p>
    <w:p w14:paraId="5E870E3C" w14:textId="11566188" w:rsidR="006526EB" w:rsidRPr="00285BAA" w:rsidRDefault="006526EB" w:rsidP="006526EB">
      <w:pPr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 xml:space="preserve">Numărul total al zilelor de prestare a serviciilor </w:t>
      </w:r>
      <w:r w:rsidR="00285BAA">
        <w:rPr>
          <w:rFonts w:ascii="Verdana" w:hAnsi="Verdana"/>
          <w:sz w:val="20"/>
          <w:szCs w:val="20"/>
          <w:lang w:val="ro-MD"/>
        </w:rPr>
        <w:t>(pregătire suport, livrare instruiri, raportare) nu va depăși</w:t>
      </w:r>
      <w:r w:rsidRPr="00285BAA">
        <w:rPr>
          <w:rFonts w:ascii="Verdana" w:hAnsi="Verdana"/>
          <w:sz w:val="20"/>
          <w:szCs w:val="20"/>
          <w:lang w:val="ro-MD"/>
        </w:rPr>
        <w:t xml:space="preserve"> </w:t>
      </w:r>
      <w:r w:rsidR="00FE149A" w:rsidRPr="00285BAA">
        <w:rPr>
          <w:rFonts w:ascii="Verdana" w:hAnsi="Verdana"/>
          <w:sz w:val="20"/>
          <w:szCs w:val="20"/>
          <w:lang w:val="ro-MD"/>
        </w:rPr>
        <w:t>32</w:t>
      </w:r>
      <w:r w:rsidRPr="00285BAA">
        <w:rPr>
          <w:rFonts w:ascii="Verdana" w:hAnsi="Verdana"/>
          <w:sz w:val="20"/>
          <w:szCs w:val="20"/>
          <w:lang w:val="ro-MD"/>
        </w:rPr>
        <w:t xml:space="preserve"> zile </w:t>
      </w:r>
      <w:r w:rsidR="00285BAA">
        <w:rPr>
          <w:rFonts w:ascii="Verdana" w:hAnsi="Verdana"/>
          <w:sz w:val="20"/>
          <w:szCs w:val="20"/>
          <w:lang w:val="ro-MD"/>
        </w:rPr>
        <w:t>lucrătoare.</w:t>
      </w:r>
    </w:p>
    <w:p w14:paraId="7E39F580" w14:textId="3D565327" w:rsidR="006526EB" w:rsidRPr="00285BAA" w:rsidRDefault="006526EB" w:rsidP="006526EB">
      <w:pPr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 xml:space="preserve">În cadrul instruirilor vor fi abordate următoarele </w:t>
      </w:r>
      <w:r w:rsidRPr="00285BAA">
        <w:rPr>
          <w:rFonts w:ascii="Verdana" w:hAnsi="Verdana"/>
          <w:b/>
          <w:sz w:val="20"/>
          <w:szCs w:val="20"/>
          <w:lang w:val="ro-MD"/>
        </w:rPr>
        <w:t>tematici:</w:t>
      </w:r>
      <w:r w:rsidR="00FE149A" w:rsidRPr="00285BAA">
        <w:rPr>
          <w:rFonts w:ascii="Verdana" w:hAnsi="Verdana"/>
          <w:b/>
          <w:sz w:val="20"/>
          <w:szCs w:val="20"/>
          <w:lang w:val="ro-MD"/>
        </w:rPr>
        <w:t xml:space="preserve"> </w:t>
      </w:r>
    </w:p>
    <w:p w14:paraId="239C55DB" w14:textId="339A2240" w:rsidR="0084240B" w:rsidRPr="00E73CBA" w:rsidRDefault="006526EB" w:rsidP="0084240B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E73CBA">
        <w:rPr>
          <w:rFonts w:ascii="Verdana" w:hAnsi="Verdana"/>
          <w:sz w:val="20"/>
          <w:szCs w:val="20"/>
          <w:lang w:val="ro-MD"/>
        </w:rPr>
        <w:t>Împuternicirea vârstnicilor și implicarea în activitățile comunități</w:t>
      </w:r>
      <w:r w:rsidR="0084240B" w:rsidRPr="00E73CBA">
        <w:rPr>
          <w:rFonts w:ascii="Verdana" w:hAnsi="Verdana"/>
          <w:sz w:val="20"/>
          <w:szCs w:val="20"/>
          <w:lang w:val="ro-MD"/>
        </w:rPr>
        <w:t>i</w:t>
      </w:r>
      <w:r w:rsidR="00E73CBA">
        <w:rPr>
          <w:rFonts w:ascii="Verdana" w:hAnsi="Verdana"/>
          <w:sz w:val="20"/>
          <w:szCs w:val="20"/>
          <w:lang w:val="ro-MD"/>
        </w:rPr>
        <w:t>;</w:t>
      </w:r>
    </w:p>
    <w:p w14:paraId="0FB33CDC" w14:textId="718DDFD3" w:rsidR="0084240B" w:rsidRPr="00E73CBA" w:rsidRDefault="00285BAA" w:rsidP="0084240B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E73CBA">
        <w:rPr>
          <w:rFonts w:ascii="Verdana" w:hAnsi="Verdana"/>
          <w:sz w:val="20"/>
          <w:szCs w:val="20"/>
          <w:lang w:val="ro-MD"/>
        </w:rPr>
        <w:t>Participarea în</w:t>
      </w:r>
      <w:r w:rsidR="00554091" w:rsidRPr="00E73CBA">
        <w:rPr>
          <w:rFonts w:ascii="Verdana" w:hAnsi="Verdana"/>
          <w:sz w:val="20"/>
          <w:szCs w:val="20"/>
          <w:lang w:val="ro-MD"/>
        </w:rPr>
        <w:t xml:space="preserve"> acțiuni de advocacy și </w:t>
      </w:r>
      <w:r w:rsidR="008F08DF" w:rsidRPr="00E73CBA">
        <w:rPr>
          <w:rFonts w:ascii="Verdana" w:hAnsi="Verdana"/>
          <w:sz w:val="20"/>
          <w:szCs w:val="20"/>
          <w:lang w:val="ro-MD"/>
        </w:rPr>
        <w:t>auto</w:t>
      </w:r>
      <w:r w:rsidR="00554091" w:rsidRPr="00E73CBA">
        <w:rPr>
          <w:rFonts w:ascii="Verdana" w:hAnsi="Verdana"/>
          <w:sz w:val="20"/>
          <w:szCs w:val="20"/>
          <w:lang w:val="ro-MD"/>
        </w:rPr>
        <w:t>-reprezentare</w:t>
      </w:r>
      <w:r w:rsidR="00E73CBA">
        <w:rPr>
          <w:rFonts w:ascii="Verdana" w:hAnsi="Verdana"/>
          <w:sz w:val="20"/>
          <w:szCs w:val="20"/>
          <w:lang w:val="ro-MD"/>
        </w:rPr>
        <w:t>;</w:t>
      </w:r>
    </w:p>
    <w:p w14:paraId="40B6BD01" w14:textId="4F058DF1" w:rsidR="0084240B" w:rsidRPr="00E73CBA" w:rsidRDefault="003D2E5C" w:rsidP="006526EB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E73CBA">
        <w:rPr>
          <w:rFonts w:ascii="Verdana" w:hAnsi="Verdana"/>
          <w:sz w:val="20"/>
          <w:szCs w:val="20"/>
          <w:lang w:val="ro-MD"/>
        </w:rPr>
        <w:t>Metode de participare activă în luarea deciziilor publice</w:t>
      </w:r>
      <w:r w:rsidR="00E73CBA">
        <w:rPr>
          <w:rFonts w:ascii="Verdana" w:hAnsi="Verdana"/>
          <w:sz w:val="20"/>
          <w:szCs w:val="20"/>
          <w:lang w:val="ro-MD"/>
        </w:rPr>
        <w:t>.</w:t>
      </w:r>
    </w:p>
    <w:p w14:paraId="48EF28AE" w14:textId="77777777" w:rsidR="006526EB" w:rsidRPr="00285BAA" w:rsidRDefault="006526EB" w:rsidP="006526EB">
      <w:pPr>
        <w:spacing w:after="0"/>
        <w:jc w:val="both"/>
        <w:rPr>
          <w:rFonts w:ascii="Verdana" w:hAnsi="Verdana"/>
          <w:sz w:val="20"/>
          <w:szCs w:val="20"/>
          <w:lang w:val="ro-MD"/>
        </w:rPr>
      </w:pPr>
    </w:p>
    <w:p w14:paraId="6EA34361" w14:textId="77777777" w:rsidR="006526EB" w:rsidRPr="00285BAA" w:rsidRDefault="006526EB" w:rsidP="006526EB">
      <w:pPr>
        <w:jc w:val="both"/>
        <w:rPr>
          <w:rFonts w:ascii="Verdana" w:hAnsi="Verdana"/>
          <w:b/>
          <w:sz w:val="20"/>
          <w:szCs w:val="20"/>
          <w:lang w:val="ro-MD"/>
        </w:rPr>
      </w:pPr>
      <w:r w:rsidRPr="00285BAA">
        <w:rPr>
          <w:rFonts w:ascii="Verdana" w:hAnsi="Verdana"/>
          <w:b/>
          <w:sz w:val="20"/>
          <w:szCs w:val="20"/>
          <w:lang w:val="ro-MD"/>
        </w:rPr>
        <w:t>Responsabilitățile formatorilor / trainerilor:</w:t>
      </w:r>
    </w:p>
    <w:p w14:paraId="085CD654" w14:textId="77777777" w:rsidR="006526EB" w:rsidRPr="00285BAA" w:rsidRDefault="006526EB" w:rsidP="006526EB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>Pregătirea programului de instruire și definirea metodelor care să fie utilizate, pentru fiecare temă sus menționată, cu indicarea numărului de ore;</w:t>
      </w:r>
    </w:p>
    <w:p w14:paraId="6C97122E" w14:textId="77777777" w:rsidR="006526EB" w:rsidRPr="00285BAA" w:rsidRDefault="006526EB" w:rsidP="006526EB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 xml:space="preserve">Pregătirea materialelor pentru distribuire în cadrul sesiunilor de instruire (exerciții practice separat pentru fiecare subiect, etc.); </w:t>
      </w:r>
    </w:p>
    <w:p w14:paraId="7AA15B5B" w14:textId="77777777" w:rsidR="006526EB" w:rsidRPr="00285BAA" w:rsidRDefault="006526EB" w:rsidP="006526EB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 xml:space="preserve">Asigurarea unei bune desfășurări a procesului de instruire, combinarea prezentărilor teoretice cu aplicațiile practice interactive; </w:t>
      </w:r>
    </w:p>
    <w:p w14:paraId="1B3A9A96" w14:textId="77777777" w:rsidR="006526EB" w:rsidRPr="00285BAA" w:rsidRDefault="006526EB" w:rsidP="006526EB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>Evaluarea instruirilor și a impactului acestora la sfârșitul procesului de instruire;</w:t>
      </w:r>
    </w:p>
    <w:p w14:paraId="32492EF4" w14:textId="02DAEC2B" w:rsidR="006526EB" w:rsidRPr="00285BAA" w:rsidRDefault="006526EB" w:rsidP="006526EB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  <w:lang w:val="ro-MD"/>
        </w:rPr>
      </w:pPr>
      <w:r w:rsidRPr="00285BAA">
        <w:rPr>
          <w:rFonts w:ascii="Verdana" w:hAnsi="Verdana"/>
          <w:sz w:val="20"/>
          <w:szCs w:val="20"/>
          <w:lang w:val="ro-MD"/>
        </w:rPr>
        <w:t xml:space="preserve">Raportarea rezultatelor de activitate, pentru </w:t>
      </w:r>
      <w:r w:rsidR="008F08DF" w:rsidRPr="00285BAA">
        <w:rPr>
          <w:rFonts w:ascii="Verdana" w:hAnsi="Verdana"/>
          <w:sz w:val="20"/>
          <w:szCs w:val="20"/>
          <w:lang w:val="ro-MD"/>
        </w:rPr>
        <w:t xml:space="preserve">runda </w:t>
      </w:r>
      <w:r w:rsidRPr="00285BAA">
        <w:rPr>
          <w:rFonts w:ascii="Verdana" w:hAnsi="Verdana"/>
          <w:sz w:val="20"/>
          <w:szCs w:val="20"/>
          <w:lang w:val="ro-MD"/>
        </w:rPr>
        <w:t xml:space="preserve"> de instruire.</w:t>
      </w:r>
    </w:p>
    <w:p w14:paraId="3C9B24E7" w14:textId="77777777" w:rsidR="006526EB" w:rsidRPr="00285BAA" w:rsidRDefault="006526EB" w:rsidP="006526EB">
      <w:pPr>
        <w:ind w:left="360"/>
        <w:jc w:val="both"/>
        <w:rPr>
          <w:rFonts w:ascii="Verdana" w:hAnsi="Verdana" w:cstheme="minorHAnsi"/>
          <w:b/>
          <w:sz w:val="20"/>
          <w:szCs w:val="20"/>
          <w:lang w:val="ro-MD"/>
        </w:rPr>
      </w:pPr>
      <w:r w:rsidRPr="00285BAA">
        <w:rPr>
          <w:rFonts w:ascii="Verdana" w:hAnsi="Verdana" w:cstheme="minorHAnsi"/>
          <w:b/>
          <w:sz w:val="20"/>
          <w:szCs w:val="20"/>
          <w:lang w:val="ro-MD"/>
        </w:rPr>
        <w:t xml:space="preserve">Sarcini, termeni și livrabile: </w:t>
      </w:r>
    </w:p>
    <w:tbl>
      <w:tblPr>
        <w:tblW w:w="9497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842"/>
        <w:gridCol w:w="2977"/>
      </w:tblGrid>
      <w:tr w:rsidR="006526EB" w:rsidRPr="00285BAA" w14:paraId="6301A63A" w14:textId="77777777" w:rsidTr="00131959">
        <w:trPr>
          <w:trHeight w:val="201"/>
          <w:tblCellSpacing w:w="15" w:type="dxa"/>
        </w:trPr>
        <w:tc>
          <w:tcPr>
            <w:tcW w:w="52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E378BA" w14:textId="77777777" w:rsidR="006526EB" w:rsidRPr="00285BAA" w:rsidRDefault="006526EB" w:rsidP="00131959">
            <w:pPr>
              <w:spacing w:after="0"/>
              <w:ind w:right="49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081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9B43FE" w14:textId="77777777" w:rsidR="006526EB" w:rsidRPr="00285BAA" w:rsidRDefault="006526EB" w:rsidP="00131959">
            <w:pPr>
              <w:spacing w:after="0"/>
              <w:ind w:right="108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ro-MD" w:eastAsia="en-GB"/>
              </w:rPr>
              <w:t>Descrierea sarcinii</w:t>
            </w:r>
          </w:p>
        </w:tc>
        <w:tc>
          <w:tcPr>
            <w:tcW w:w="181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8C71F8" w14:textId="77777777" w:rsidR="006526EB" w:rsidRPr="00285BAA" w:rsidRDefault="006526EB" w:rsidP="00131959">
            <w:pPr>
              <w:spacing w:after="0"/>
              <w:ind w:left="-33" w:right="-175"/>
              <w:jc w:val="center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ro-MD" w:eastAsia="en-GB"/>
              </w:rPr>
              <w:t>Perioada de realizare</w:t>
            </w:r>
          </w:p>
        </w:tc>
        <w:tc>
          <w:tcPr>
            <w:tcW w:w="293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FCF2F6" w14:textId="77777777" w:rsidR="006526EB" w:rsidRPr="00285BAA" w:rsidRDefault="006526EB" w:rsidP="00131959">
            <w:pPr>
              <w:spacing w:after="0"/>
              <w:rPr>
                <w:rFonts w:ascii="Verdana" w:eastAsia="Times New Roman" w:hAnsi="Verdana" w:cstheme="minorHAnsi"/>
                <w:color w:val="FF0000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ro-MD" w:eastAsia="en-GB"/>
              </w:rPr>
              <w:t>Livrabile</w:t>
            </w:r>
          </w:p>
        </w:tc>
      </w:tr>
      <w:tr w:rsidR="006526EB" w:rsidRPr="00285BAA" w14:paraId="12349EF8" w14:textId="77777777" w:rsidTr="00131959">
        <w:trPr>
          <w:tblCellSpacing w:w="15" w:type="dxa"/>
        </w:trPr>
        <w:tc>
          <w:tcPr>
            <w:tcW w:w="52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52EE43" w14:textId="77777777" w:rsidR="006526EB" w:rsidRPr="00285BAA" w:rsidRDefault="006526EB" w:rsidP="00131959">
            <w:pPr>
              <w:tabs>
                <w:tab w:val="left" w:pos="378"/>
              </w:tabs>
              <w:spacing w:after="0"/>
              <w:ind w:right="12"/>
              <w:rPr>
                <w:rFonts w:ascii="Verdana" w:eastAsia="Times New Roman" w:hAnsi="Verdana" w:cstheme="minorHAnsi"/>
                <w:b/>
                <w:sz w:val="20"/>
                <w:szCs w:val="20"/>
                <w:lang w:eastAsia="en-GB"/>
              </w:rPr>
            </w:pPr>
            <w:r w:rsidRPr="00285BAA">
              <w:rPr>
                <w:rFonts w:ascii="Verdana" w:eastAsia="Times New Roman" w:hAnsi="Verdana" w:cstheme="minorHAnsi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81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8B6F75" w14:textId="5F724FFD" w:rsidR="006526EB" w:rsidRPr="00285BAA" w:rsidRDefault="006526EB" w:rsidP="00131959">
            <w:pPr>
              <w:spacing w:after="0"/>
              <w:ind w:right="62"/>
              <w:jc w:val="both"/>
              <w:rPr>
                <w:rFonts w:ascii="Verdana" w:hAnsi="Verdana" w:cstheme="minorHAnsi"/>
                <w:sz w:val="20"/>
                <w:szCs w:val="20"/>
                <w:lang w:val="ro-MD"/>
              </w:rPr>
            </w:pPr>
            <w:r w:rsidRPr="00285BAA">
              <w:rPr>
                <w:rFonts w:ascii="Verdana" w:hAnsi="Verdana" w:cstheme="minorHAnsi"/>
                <w:sz w:val="20"/>
                <w:szCs w:val="20"/>
                <w:lang w:val="ro-MD"/>
              </w:rPr>
              <w:t xml:space="preserve">Elaborarea suporturilor de curs referitoare la cele </w:t>
            </w:r>
            <w:r w:rsidR="00285BAA">
              <w:rPr>
                <w:rFonts w:ascii="Verdana" w:hAnsi="Verdana" w:cstheme="minorHAnsi"/>
                <w:sz w:val="20"/>
                <w:szCs w:val="20"/>
                <w:lang w:val="ro-MD"/>
              </w:rPr>
              <w:t>3</w:t>
            </w:r>
            <w:r w:rsidR="00554091" w:rsidRPr="00285BAA">
              <w:rPr>
                <w:rFonts w:ascii="Verdana" w:hAnsi="Verdana" w:cstheme="minorHAnsi"/>
                <w:sz w:val="20"/>
                <w:szCs w:val="20"/>
                <w:lang w:val="ro-MD"/>
              </w:rPr>
              <w:t xml:space="preserve"> </w:t>
            </w:r>
            <w:r w:rsidRPr="00285BAA">
              <w:rPr>
                <w:rFonts w:ascii="Verdana" w:hAnsi="Verdana" w:cstheme="minorHAnsi"/>
                <w:sz w:val="20"/>
                <w:szCs w:val="20"/>
                <w:lang w:val="ro-MD"/>
              </w:rPr>
              <w:t xml:space="preserve">tematici menționate mai sus și a instrumentelor de lucru pentru participanții la instruiri (agendă, prezentare PPT, suport informațional, etc.) </w:t>
            </w:r>
          </w:p>
        </w:tc>
        <w:tc>
          <w:tcPr>
            <w:tcW w:w="181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3FC3A9" w14:textId="2CCC6229" w:rsidR="006526EB" w:rsidRPr="00285BAA" w:rsidRDefault="00554091" w:rsidP="0084240B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val="ro-MD" w:eastAsia="en-GB"/>
              </w:rPr>
            </w:pP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9-12</w:t>
            </w:r>
            <w:r w:rsidR="006526EB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 aprilie -2024</w:t>
            </w:r>
          </w:p>
        </w:tc>
        <w:tc>
          <w:tcPr>
            <w:tcW w:w="29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41CA18" w14:textId="232341B3" w:rsidR="006526EB" w:rsidRPr="00285BAA" w:rsidRDefault="006526EB" w:rsidP="006526EB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109" w:right="-48" w:hanging="142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Agenda </w:t>
            </w:r>
            <w:r w:rsidRPr="00285BAA">
              <w:rPr>
                <w:rFonts w:ascii="Verdana" w:hAnsi="Verdana"/>
                <w:sz w:val="20"/>
                <w:szCs w:val="20"/>
                <w:lang w:val="ro-MD"/>
              </w:rPr>
              <w:t xml:space="preserve">de instruire pentru </w:t>
            </w:r>
            <w:r w:rsidR="008F08DF" w:rsidRPr="00285BAA">
              <w:rPr>
                <w:rFonts w:ascii="Verdana" w:hAnsi="Verdana"/>
                <w:sz w:val="20"/>
                <w:szCs w:val="20"/>
                <w:lang w:val="ro-MD"/>
              </w:rPr>
              <w:t>2</w:t>
            </w:r>
            <w:r w:rsidR="00285BAA">
              <w:rPr>
                <w:rFonts w:ascii="Verdana" w:hAnsi="Verdana"/>
                <w:sz w:val="20"/>
                <w:szCs w:val="20"/>
                <w:lang w:val="ro-MD"/>
              </w:rPr>
              <w:t>,5 zile</w:t>
            </w:r>
            <w:r w:rsidR="008F08DF" w:rsidRPr="00285BAA">
              <w:rPr>
                <w:rFonts w:ascii="Verdana" w:hAnsi="Verdana"/>
                <w:sz w:val="20"/>
                <w:szCs w:val="20"/>
                <w:lang w:val="ro-MD"/>
              </w:rPr>
              <w:t xml:space="preserve"> </w:t>
            </w:r>
            <w:r w:rsidRPr="00285BAA">
              <w:rPr>
                <w:rFonts w:ascii="Verdana" w:hAnsi="Verdana"/>
                <w:sz w:val="20"/>
                <w:szCs w:val="20"/>
                <w:lang w:val="ro-MD"/>
              </w:rPr>
              <w:t xml:space="preserve">de instruire </w:t>
            </w:r>
          </w:p>
          <w:p w14:paraId="24F2A7D4" w14:textId="4F7C48EF" w:rsidR="006526EB" w:rsidRPr="00285BAA" w:rsidRDefault="00285BAA" w:rsidP="006526EB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109" w:right="-48" w:hanging="142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3</w:t>
            </w:r>
            <w:r w:rsidR="006526EB" w:rsidRPr="00285BA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 </w:t>
            </w:r>
            <w:r w:rsidR="006526EB" w:rsidRPr="00285BAA">
              <w:rPr>
                <w:rFonts w:ascii="Verdana" w:hAnsi="Verdana"/>
                <w:sz w:val="20"/>
                <w:szCs w:val="20"/>
                <w:lang w:val="ro-MD"/>
              </w:rPr>
              <w:t>module de instruire (1 modul pentru fiecare tematică de instruire)</w:t>
            </w:r>
          </w:p>
          <w:p w14:paraId="0C1D3C54" w14:textId="77777777" w:rsidR="006526EB" w:rsidRPr="00285BAA" w:rsidRDefault="006526EB" w:rsidP="006526EB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109" w:right="-48" w:hanging="142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hAnsi="Verdana"/>
                <w:sz w:val="20"/>
                <w:szCs w:val="20"/>
                <w:lang w:val="ro-MD"/>
              </w:rPr>
              <w:t>Suportul de curs pentru fiecare modul în format electronic, inclusiv PPT și exerciții practice</w:t>
            </w:r>
          </w:p>
          <w:p w14:paraId="58A02191" w14:textId="77777777" w:rsidR="006526EB" w:rsidRPr="00285BAA" w:rsidRDefault="006526EB" w:rsidP="006526EB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109" w:right="-48" w:hanging="142"/>
              <w:jc w:val="both"/>
              <w:rPr>
                <w:rFonts w:ascii="Verdana" w:eastAsia="Times New Roman" w:hAnsi="Verdana" w:cstheme="minorHAnsi"/>
                <w:color w:val="FF0000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hAnsi="Verdana"/>
                <w:sz w:val="20"/>
                <w:szCs w:val="20"/>
                <w:lang w:val="ro-MD"/>
              </w:rPr>
              <w:t>Chestionarele de pre- și post-evaluare pentru instruiri</w:t>
            </w:r>
          </w:p>
        </w:tc>
      </w:tr>
      <w:tr w:rsidR="006526EB" w:rsidRPr="00285BAA" w14:paraId="059FF19A" w14:textId="77777777" w:rsidTr="00131959">
        <w:trPr>
          <w:tblCellSpacing w:w="15" w:type="dxa"/>
        </w:trPr>
        <w:tc>
          <w:tcPr>
            <w:tcW w:w="52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C33F74" w14:textId="77777777" w:rsidR="006526EB" w:rsidRPr="00285BAA" w:rsidRDefault="006526EB" w:rsidP="00131959">
            <w:pPr>
              <w:spacing w:before="120" w:after="0"/>
              <w:ind w:right="490"/>
              <w:rPr>
                <w:rFonts w:ascii="Verdana" w:eastAsia="Times New Roman" w:hAnsi="Verdana" w:cstheme="minorHAnsi"/>
                <w:b/>
                <w:sz w:val="20"/>
                <w:szCs w:val="20"/>
                <w:lang w:eastAsia="en-GB"/>
              </w:rPr>
            </w:pPr>
            <w:r w:rsidRPr="00285BAA">
              <w:rPr>
                <w:rFonts w:ascii="Verdana" w:eastAsia="Times New Roman" w:hAnsi="Verdana" w:cstheme="minorHAnsi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8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65F0D2" w14:textId="3DAEBC16" w:rsidR="006526EB" w:rsidRPr="00285BAA" w:rsidRDefault="006526EB" w:rsidP="00131959">
            <w:pPr>
              <w:spacing w:before="120" w:after="0"/>
              <w:ind w:right="62"/>
              <w:jc w:val="both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val="ro-MD" w:eastAsia="en-GB"/>
              </w:rPr>
            </w:pP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Livrare instruiri</w:t>
            </w:r>
            <w:r w:rsidR="00285BAA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lor</w:t>
            </w: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 </w:t>
            </w:r>
            <w:r w:rsidRPr="00E73CBA">
              <w:rPr>
                <w:rFonts w:ascii="Verdana" w:hAnsi="Verdana"/>
                <w:sz w:val="20"/>
                <w:szCs w:val="20"/>
                <w:lang w:val="ro-MD"/>
              </w:rPr>
              <w:t>pentru participanți – voluntari ai proiectului</w:t>
            </w:r>
            <w:r w:rsidR="00285BAA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, </w:t>
            </w: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conform orarului stabilit de comun acord</w:t>
            </w:r>
          </w:p>
        </w:tc>
        <w:tc>
          <w:tcPr>
            <w:tcW w:w="181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D4A486" w14:textId="3EDD5031" w:rsidR="006526EB" w:rsidRPr="00285BAA" w:rsidRDefault="00554091" w:rsidP="0084240B">
            <w:pPr>
              <w:spacing w:before="120"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val="ro-MD" w:eastAsia="en-GB"/>
              </w:rPr>
            </w:pP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15</w:t>
            </w:r>
            <w:r w:rsidR="006526EB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 -24 aprilie 2024</w:t>
            </w:r>
          </w:p>
        </w:tc>
        <w:tc>
          <w:tcPr>
            <w:tcW w:w="29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B8624C" w14:textId="130F66F5" w:rsidR="006526EB" w:rsidRPr="00E73CBA" w:rsidRDefault="00285BAA" w:rsidP="00131959">
            <w:pPr>
              <w:spacing w:before="120" w:after="0"/>
              <w:ind w:right="94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Între 7,5 și 10 zile maxim, conform orarului stabilit de comun acord</w:t>
            </w:r>
          </w:p>
        </w:tc>
      </w:tr>
      <w:tr w:rsidR="006526EB" w:rsidRPr="00285BAA" w14:paraId="4B2214D1" w14:textId="77777777" w:rsidTr="00131959">
        <w:trPr>
          <w:tblCellSpacing w:w="15" w:type="dxa"/>
        </w:trPr>
        <w:tc>
          <w:tcPr>
            <w:tcW w:w="52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045B50" w14:textId="77777777" w:rsidR="006526EB" w:rsidRPr="00285BAA" w:rsidRDefault="006526EB" w:rsidP="00131959">
            <w:pPr>
              <w:spacing w:before="120" w:after="0"/>
              <w:ind w:right="490"/>
              <w:rPr>
                <w:rFonts w:ascii="Verdana" w:eastAsia="Times New Roman" w:hAnsi="Verdana" w:cstheme="minorHAnsi"/>
                <w:b/>
                <w:sz w:val="20"/>
                <w:szCs w:val="20"/>
                <w:lang w:eastAsia="en-GB"/>
              </w:rPr>
            </w:pPr>
            <w:r w:rsidRPr="00285BAA">
              <w:rPr>
                <w:rFonts w:ascii="Verdana" w:eastAsia="Times New Roman" w:hAnsi="Verdana" w:cstheme="minorHAnsi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8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2FF903" w14:textId="69046388" w:rsidR="006526EB" w:rsidRPr="00285BAA" w:rsidRDefault="006526EB" w:rsidP="00131959">
            <w:pPr>
              <w:spacing w:before="120" w:after="0"/>
              <w:ind w:right="62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Elaborarea </w:t>
            </w:r>
            <w:r w:rsidRPr="00285BAA">
              <w:rPr>
                <w:rFonts w:ascii="Verdana" w:hAnsi="Verdana"/>
                <w:sz w:val="20"/>
                <w:szCs w:val="20"/>
                <w:lang w:val="ro-MD"/>
              </w:rPr>
              <w:t>raportului narativ de instruire și evaluare a impactului instruirilor</w:t>
            </w:r>
            <w:r w:rsidR="00285BAA">
              <w:rPr>
                <w:rFonts w:ascii="Verdana" w:hAnsi="Verdana"/>
                <w:sz w:val="20"/>
                <w:szCs w:val="20"/>
                <w:lang w:val="ro-MD"/>
              </w:rPr>
              <w:t xml:space="preserve">, </w:t>
            </w:r>
            <w:r w:rsidRPr="00285BAA">
              <w:rPr>
                <w:rFonts w:ascii="Verdana" w:hAnsi="Verdana"/>
                <w:sz w:val="20"/>
                <w:szCs w:val="20"/>
                <w:lang w:val="ro-MD"/>
              </w:rPr>
              <w:t>inclusiv fotografii</w:t>
            </w:r>
          </w:p>
        </w:tc>
        <w:tc>
          <w:tcPr>
            <w:tcW w:w="181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709F9D" w14:textId="30F3B3B1" w:rsidR="006526EB" w:rsidRPr="00285BAA" w:rsidRDefault="006526EB" w:rsidP="0084240B">
            <w:pPr>
              <w:spacing w:before="120"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val="ro-MD" w:eastAsia="en-GB"/>
              </w:rPr>
            </w:pP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25</w:t>
            </w:r>
            <w:r w:rsidR="0084240B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 aprilie</w:t>
            </w: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-</w:t>
            </w:r>
            <w:r w:rsidR="00185417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2</w:t>
            </w:r>
            <w:r w:rsidR="0084240B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 xml:space="preserve"> mai </w:t>
            </w:r>
            <w:r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202</w:t>
            </w:r>
            <w:r w:rsidR="000A4A86" w:rsidRPr="00E73CB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4</w:t>
            </w:r>
          </w:p>
        </w:tc>
        <w:tc>
          <w:tcPr>
            <w:tcW w:w="29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A8145E" w14:textId="77777777" w:rsidR="006526EB" w:rsidRPr="00285BAA" w:rsidRDefault="006526EB" w:rsidP="00131959">
            <w:pPr>
              <w:spacing w:before="120" w:after="0"/>
              <w:ind w:right="94"/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</w:pPr>
            <w:r w:rsidRPr="00285BAA">
              <w:rPr>
                <w:rFonts w:ascii="Verdana" w:eastAsia="Times New Roman" w:hAnsi="Verdana" w:cstheme="minorHAnsi"/>
                <w:sz w:val="20"/>
                <w:szCs w:val="20"/>
                <w:lang w:val="ro-MD" w:eastAsia="en-GB"/>
              </w:rPr>
              <w:t>Raport cu analiză, constatări și recomandări</w:t>
            </w:r>
          </w:p>
        </w:tc>
      </w:tr>
    </w:tbl>
    <w:p w14:paraId="4EEF1341" w14:textId="4423309F" w:rsidR="00251EFF" w:rsidRDefault="00251EFF" w:rsidP="006526EB">
      <w:pPr>
        <w:pStyle w:val="NormalWeb"/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  <w:lang w:val="ro-RO"/>
        </w:rPr>
      </w:pPr>
    </w:p>
    <w:p w14:paraId="3DE5FB4F" w14:textId="1CE30D40" w:rsidR="006526EB" w:rsidRPr="00283FA1" w:rsidRDefault="00251EFF" w:rsidP="00283FA1">
      <w:pPr>
        <w:spacing w:line="259" w:lineRule="auto"/>
        <w:rPr>
          <w:rFonts w:ascii="Verdana" w:eastAsiaTheme="minorEastAsia" w:hAnsi="Verdana" w:cstheme="minorHAnsi"/>
          <w:b/>
          <w:color w:val="000000"/>
          <w:sz w:val="20"/>
          <w:szCs w:val="20"/>
          <w:lang w:val="ro-RO" w:eastAsia="ru-RU"/>
        </w:rPr>
      </w:pPr>
      <w:r>
        <w:rPr>
          <w:rFonts w:ascii="Verdana" w:hAnsi="Verdana" w:cstheme="minorHAnsi"/>
          <w:b/>
          <w:color w:val="000000"/>
          <w:sz w:val="20"/>
          <w:szCs w:val="20"/>
          <w:lang w:val="ro-RO"/>
        </w:rPr>
        <w:br w:type="page"/>
      </w:r>
      <w:r w:rsidR="006526EB" w:rsidRPr="00285BAA">
        <w:rPr>
          <w:rFonts w:ascii="Verdana" w:hAnsi="Verdana" w:cstheme="minorHAnsi"/>
          <w:b/>
          <w:color w:val="000000"/>
          <w:sz w:val="20"/>
          <w:szCs w:val="20"/>
          <w:lang w:val="ro-RO"/>
        </w:rPr>
        <w:lastRenderedPageBreak/>
        <w:t>Dosarul va include:</w:t>
      </w:r>
    </w:p>
    <w:p w14:paraId="3AE6DE91" w14:textId="77777777" w:rsidR="006526EB" w:rsidRPr="00285BAA" w:rsidRDefault="006526EB" w:rsidP="006526EB">
      <w:pPr>
        <w:pStyle w:val="NormalWeb"/>
        <w:spacing w:after="0"/>
        <w:ind w:left="720" w:hanging="720"/>
        <w:jc w:val="both"/>
        <w:rPr>
          <w:rFonts w:ascii="Verdana" w:hAnsi="Verdana" w:cstheme="minorHAnsi"/>
          <w:b/>
          <w:i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b/>
          <w:i/>
          <w:color w:val="000000"/>
          <w:sz w:val="20"/>
          <w:szCs w:val="20"/>
          <w:lang w:val="ro-RO"/>
        </w:rPr>
        <w:t>Oferta tehnică</w:t>
      </w:r>
    </w:p>
    <w:p w14:paraId="45F5247C" w14:textId="77777777" w:rsidR="006526EB" w:rsidRPr="00285BAA" w:rsidRDefault="006526EB" w:rsidP="006526EB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Scrisoare de aplicare la concurs în care se va menționa experiența formatorului / formatorilor în domeniul prestării serviciilor de instruire, inclusiv </w:t>
      </w:r>
      <w:r w:rsidRPr="00285BAA">
        <w:rPr>
          <w:rFonts w:ascii="Verdana" w:hAnsi="Verdana" w:cstheme="minorHAnsi"/>
          <w:sz w:val="20"/>
          <w:szCs w:val="20"/>
          <w:lang w:val="ro-MD"/>
        </w:rPr>
        <w:t>experiență de lucru cu organizații nonguvernamentale, clienți fideli/ referințe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 (volum nu mai mare de 2 pagini A4);</w:t>
      </w:r>
    </w:p>
    <w:p w14:paraId="688591A5" w14:textId="77777777" w:rsidR="006526EB" w:rsidRPr="00285BAA" w:rsidRDefault="006526EB" w:rsidP="006526EB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>Conceptul programului de instruire (conceptul va prezenta structura și detaliat toate etapele procesului de instruire propuse);</w:t>
      </w:r>
    </w:p>
    <w:p w14:paraId="673156A8" w14:textId="1430AF9C" w:rsidR="006526EB" w:rsidRPr="00285BAA" w:rsidRDefault="006526EB" w:rsidP="00C30D08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Agenda </w:t>
      </w:r>
      <w:r w:rsidR="00C30D08"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schiță 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>de instruire propusă, separat pentru fiecare din tematici</w:t>
      </w:r>
      <w:r w:rsidR="00C30D08"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le 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de instruire </w:t>
      </w:r>
    </w:p>
    <w:p w14:paraId="6AD66490" w14:textId="468F3111" w:rsidR="006526EB" w:rsidRPr="00285BAA" w:rsidRDefault="006526EB" w:rsidP="006526EB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>CV-ul facilitatorului / CV-urile facilitatorilor cu specificarea domeniilor pentru care vor oferi instruire</w:t>
      </w:r>
      <w:r w:rsidR="00283FA1">
        <w:rPr>
          <w:rFonts w:ascii="Verdana" w:hAnsi="Verdana" w:cstheme="minorHAnsi"/>
          <w:color w:val="000000"/>
          <w:sz w:val="20"/>
          <w:szCs w:val="20"/>
          <w:lang w:val="ro-RO"/>
        </w:rPr>
        <w:t>.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 </w:t>
      </w:r>
    </w:p>
    <w:p w14:paraId="3DDCD9FB" w14:textId="77777777" w:rsidR="006526EB" w:rsidRPr="00285BAA" w:rsidRDefault="006526EB" w:rsidP="006526EB">
      <w:pPr>
        <w:pStyle w:val="NormalWeb"/>
        <w:spacing w:before="0" w:beforeAutospacing="0" w:after="0" w:afterAutospacing="0"/>
        <w:ind w:left="284" w:hanging="284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b/>
          <w:i/>
          <w:color w:val="000000"/>
          <w:sz w:val="20"/>
          <w:szCs w:val="20"/>
          <w:lang w:val="ro-RO"/>
        </w:rPr>
        <w:t>Oferta financiară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 va include costurile pentru serviciile livrate, prezentate în moneda națională (MDL) și va include inclusiv taxele de stat. </w:t>
      </w:r>
    </w:p>
    <w:p w14:paraId="5CA33ACA" w14:textId="77777777" w:rsidR="006526EB" w:rsidRPr="00285BAA" w:rsidRDefault="006526EB" w:rsidP="006526EB">
      <w:pPr>
        <w:pStyle w:val="NormalWeb"/>
        <w:spacing w:before="0" w:beforeAutospacing="0" w:after="0" w:afterAutospacing="0"/>
        <w:ind w:left="284" w:hanging="284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</w:p>
    <w:p w14:paraId="7D133198" w14:textId="77777777" w:rsidR="006526EB" w:rsidRPr="00285BAA" w:rsidRDefault="006526EB" w:rsidP="006526EB">
      <w:pPr>
        <w:pStyle w:val="NormalWeb"/>
        <w:spacing w:before="0" w:beforeAutospacing="0" w:after="0" w:afterAutospacing="0"/>
        <w:ind w:left="284" w:hanging="284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>*Nu includeți alte cheltuieli aferente instruirilor: birotică, multiplicarea materialelor, transport, pauză de cafea, etc.</w:t>
      </w:r>
    </w:p>
    <w:p w14:paraId="646288BB" w14:textId="77777777" w:rsidR="006526EB" w:rsidRPr="00285BAA" w:rsidRDefault="006526EB" w:rsidP="006526EB">
      <w:pPr>
        <w:pStyle w:val="NormalWeb"/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b/>
          <w:color w:val="000000"/>
          <w:sz w:val="20"/>
          <w:szCs w:val="20"/>
          <w:lang w:val="ro-RO"/>
        </w:rPr>
        <w:t>Criteriile de evaluare:</w:t>
      </w:r>
    </w:p>
    <w:p w14:paraId="33245928" w14:textId="77777777" w:rsidR="006526EB" w:rsidRPr="00285BAA" w:rsidRDefault="006526EB" w:rsidP="006526EB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>Experiență demonstrată în domeniul prestării serviciilor de instruire (calificarea profesională a formatorului /</w:t>
      </w:r>
      <w:r w:rsidRPr="00285BAA">
        <w:rPr>
          <w:rFonts w:ascii="Verdana" w:hAnsi="Verdana" w:cstheme="minorHAnsi"/>
          <w:sz w:val="20"/>
          <w:szCs w:val="20"/>
          <w:lang w:val="ro-MD"/>
        </w:rPr>
        <w:t>echipei de formatori (cel puțin 3 ani experiență în instruire);</w:t>
      </w:r>
    </w:p>
    <w:p w14:paraId="147D2A9A" w14:textId="5294AF04" w:rsidR="006526EB" w:rsidRPr="00285BAA" w:rsidRDefault="006526EB" w:rsidP="006526EB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Concept și metodologie (Agenda </w:t>
      </w:r>
      <w:r w:rsidR="00C30D08"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schiță 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>de instruire propusă, bine structurată și justificată în timp), bine elaborat (conceptul descris clar, cu indicarea fiecărei etape de instruire, metodologia propusă spre implementare este clară și corespunde termenilor de referință);</w:t>
      </w:r>
    </w:p>
    <w:p w14:paraId="20D80BF9" w14:textId="7754EC21" w:rsidR="006526EB" w:rsidRPr="00285BAA" w:rsidRDefault="006526EB" w:rsidP="006526EB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Cost </w:t>
      </w:r>
      <w:r w:rsidRPr="00285BAA">
        <w:rPr>
          <w:rFonts w:ascii="Verdana" w:hAnsi="Verdana" w:cstheme="minorHAnsi"/>
          <w:sz w:val="20"/>
          <w:szCs w:val="20"/>
          <w:lang w:val="ro-MD"/>
        </w:rPr>
        <w:t>competitiv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 </w:t>
      </w:r>
      <w:r w:rsidRPr="00285BAA">
        <w:rPr>
          <w:rFonts w:ascii="Verdana" w:hAnsi="Verdana" w:cstheme="minorHAnsi"/>
          <w:sz w:val="20"/>
          <w:szCs w:val="20"/>
          <w:lang w:val="ro-MD"/>
        </w:rPr>
        <w:t xml:space="preserve">inclusiv cu respectarea raportului </w:t>
      </w:r>
      <w:r w:rsidR="00E73CBA" w:rsidRPr="00285BAA">
        <w:rPr>
          <w:rFonts w:ascii="Verdana" w:hAnsi="Verdana" w:cstheme="minorHAnsi"/>
          <w:sz w:val="20"/>
          <w:szCs w:val="20"/>
          <w:lang w:val="ro-MD"/>
        </w:rPr>
        <w:t>preț</w:t>
      </w:r>
      <w:r w:rsidRPr="00285BAA">
        <w:rPr>
          <w:rFonts w:ascii="Verdana" w:hAnsi="Verdana" w:cstheme="minorHAnsi"/>
          <w:sz w:val="20"/>
          <w:szCs w:val="20"/>
          <w:lang w:val="ro-MD"/>
        </w:rPr>
        <w:t xml:space="preserve"> - calitate.</w:t>
      </w:r>
    </w:p>
    <w:p w14:paraId="1B500183" w14:textId="6C8EFEAC" w:rsidR="006526EB" w:rsidRPr="00285BAA" w:rsidRDefault="006526EB" w:rsidP="006526EB">
      <w:pPr>
        <w:pStyle w:val="NormalWeb"/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b/>
          <w:color w:val="000000"/>
          <w:sz w:val="20"/>
          <w:szCs w:val="20"/>
          <w:lang w:val="ro-RO"/>
        </w:rPr>
        <w:t>Condițiile de prezentare a ofertelor:</w:t>
      </w:r>
    </w:p>
    <w:p w14:paraId="6756BEF4" w14:textId="2450BCF4" w:rsidR="006526EB" w:rsidRPr="00285BAA" w:rsidRDefault="006526EB" w:rsidP="006526EB">
      <w:pPr>
        <w:pStyle w:val="NormalWeb"/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RO"/>
        </w:rPr>
      </w:pPr>
      <w:r w:rsidRPr="00285BAA">
        <w:rPr>
          <w:rFonts w:ascii="Verdana" w:hAnsi="Verdana" w:cstheme="minorHAnsi"/>
          <w:bCs/>
          <w:color w:val="000000"/>
          <w:sz w:val="20"/>
          <w:szCs w:val="20"/>
          <w:lang w:val="ro-RO"/>
        </w:rPr>
        <w:t xml:space="preserve">Persoanele / companiile interesate vor expedia dosarele la adresa de e-mail: </w:t>
      </w:r>
      <w:hyperlink r:id="rId7" w:history="1">
        <w:r w:rsidR="00251EFF" w:rsidRPr="00A62C76">
          <w:rPr>
            <w:rStyle w:val="Hyperlink"/>
            <w:rFonts w:ascii="Verdana" w:hAnsi="Verdana" w:cstheme="minorHAnsi"/>
            <w:bCs/>
            <w:sz w:val="20"/>
            <w:szCs w:val="20"/>
            <w:lang w:val="ro-RO"/>
          </w:rPr>
          <w:t>officehelpage@gmail.com</w:t>
        </w:r>
      </w:hyperlink>
      <w:r w:rsidR="00251EFF">
        <w:rPr>
          <w:rFonts w:ascii="Verdana" w:hAnsi="Verdana" w:cstheme="minorHAnsi"/>
          <w:bCs/>
          <w:color w:val="000000"/>
          <w:sz w:val="20"/>
          <w:szCs w:val="20"/>
          <w:lang w:val="ro-RO"/>
        </w:rPr>
        <w:t xml:space="preserve"> </w:t>
      </w:r>
      <w:r w:rsidRPr="00285BAA">
        <w:rPr>
          <w:rFonts w:ascii="Verdana" w:hAnsi="Verdana" w:cstheme="minorHAnsi"/>
          <w:bCs/>
          <w:color w:val="000000"/>
          <w:sz w:val="20"/>
          <w:szCs w:val="20"/>
          <w:lang w:val="ro-RO"/>
        </w:rPr>
        <w:t xml:space="preserve">, cu mențiunea „Concurs prestator de servicii instruire în domeniul voluntariatului și mobilizării comunitare”, până la data de </w:t>
      </w:r>
      <w:r w:rsidR="00636DC4">
        <w:rPr>
          <w:rFonts w:ascii="Verdana" w:hAnsi="Verdana" w:cstheme="minorHAnsi"/>
          <w:b/>
          <w:color w:val="000000"/>
          <w:sz w:val="20"/>
          <w:szCs w:val="20"/>
          <w:lang w:val="ro-RO"/>
        </w:rPr>
        <w:t>10</w:t>
      </w:r>
      <w:r w:rsidRPr="00285BAA">
        <w:rPr>
          <w:rFonts w:ascii="Verdana" w:hAnsi="Verdana" w:cstheme="minorHAnsi"/>
          <w:b/>
          <w:color w:val="000000"/>
          <w:sz w:val="20"/>
          <w:szCs w:val="20"/>
          <w:lang w:val="ro-RO"/>
        </w:rPr>
        <w:t xml:space="preserve"> aprilie  2024, ora </w:t>
      </w:r>
      <w:r w:rsidR="00636DC4">
        <w:rPr>
          <w:rFonts w:ascii="Verdana" w:hAnsi="Verdana" w:cstheme="minorHAnsi"/>
          <w:b/>
          <w:color w:val="000000"/>
          <w:sz w:val="20"/>
          <w:szCs w:val="20"/>
          <w:lang w:val="ro-RO"/>
        </w:rPr>
        <w:t>12</w:t>
      </w:r>
      <w:r w:rsidRPr="00285BAA">
        <w:rPr>
          <w:rFonts w:ascii="Verdana" w:hAnsi="Verdana" w:cstheme="minorHAnsi"/>
          <w:b/>
          <w:color w:val="000000"/>
          <w:sz w:val="20"/>
          <w:szCs w:val="20"/>
          <w:lang w:val="ro-RO"/>
        </w:rPr>
        <w:t>:00</w:t>
      </w:r>
      <w:r w:rsidRPr="00285BAA">
        <w:rPr>
          <w:rFonts w:ascii="Verdana" w:hAnsi="Verdana" w:cstheme="minorHAnsi"/>
          <w:bCs/>
          <w:color w:val="000000"/>
          <w:sz w:val="20"/>
          <w:szCs w:val="20"/>
          <w:lang w:val="ro-RO"/>
        </w:rPr>
        <w:t xml:space="preserve">,  în format electronic sau pe suport de hârtie prin poștă sau fizic la adresa: Moldova, mun. Chișinău, MD-2005, Str. Bănulescu-Bodoni 57/1, of. 431, HelpAge International.  </w:t>
      </w:r>
      <w:r w:rsidRPr="00285BAA">
        <w:rPr>
          <w:rFonts w:ascii="Verdana" w:hAnsi="Verdana" w:cstheme="minorHAnsi"/>
          <w:color w:val="000000"/>
          <w:sz w:val="20"/>
          <w:szCs w:val="20"/>
          <w:lang w:val="ro-RO"/>
        </w:rPr>
        <w:t xml:space="preserve">Dosarul va include Oferta tehnică și Oferta financiară. </w:t>
      </w:r>
    </w:p>
    <w:p w14:paraId="415B0E6A" w14:textId="77777777" w:rsidR="006526EB" w:rsidRPr="00285BAA" w:rsidRDefault="006526EB" w:rsidP="006526EB">
      <w:pPr>
        <w:pStyle w:val="NormalWeb"/>
        <w:spacing w:after="0"/>
        <w:jc w:val="both"/>
        <w:rPr>
          <w:rFonts w:ascii="Verdana" w:hAnsi="Verdana" w:cstheme="minorHAnsi"/>
          <w:bCs/>
          <w:color w:val="000000"/>
          <w:sz w:val="20"/>
          <w:szCs w:val="20"/>
          <w:lang w:val="ro-RO"/>
        </w:rPr>
      </w:pPr>
    </w:p>
    <w:p w14:paraId="47212575" w14:textId="1BE0451C" w:rsidR="002B76E8" w:rsidRPr="00285BAA" w:rsidRDefault="002B76E8" w:rsidP="006526EB">
      <w:pPr>
        <w:rPr>
          <w:rFonts w:ascii="Verdana" w:hAnsi="Verdana"/>
          <w:sz w:val="20"/>
          <w:szCs w:val="20"/>
          <w:lang w:val="ro-RO"/>
        </w:rPr>
      </w:pPr>
    </w:p>
    <w:sectPr w:rsidR="002B76E8" w:rsidRPr="00285BAA" w:rsidSect="00733D70">
      <w:headerReference w:type="default" r:id="rId8"/>
      <w:pgSz w:w="12240" w:h="15840"/>
      <w:pgMar w:top="2127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D63" w14:textId="77777777" w:rsidR="00733D70" w:rsidRDefault="00733D70" w:rsidP="00576918">
      <w:pPr>
        <w:spacing w:after="0" w:line="240" w:lineRule="auto"/>
      </w:pPr>
      <w:r>
        <w:separator/>
      </w:r>
    </w:p>
  </w:endnote>
  <w:endnote w:type="continuationSeparator" w:id="0">
    <w:p w14:paraId="33E7DAE4" w14:textId="77777777" w:rsidR="00733D70" w:rsidRDefault="00733D70" w:rsidP="0057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3203" w14:textId="77777777" w:rsidR="00733D70" w:rsidRDefault="00733D70" w:rsidP="00576918">
      <w:pPr>
        <w:spacing w:after="0" w:line="240" w:lineRule="auto"/>
      </w:pPr>
      <w:r>
        <w:separator/>
      </w:r>
    </w:p>
  </w:footnote>
  <w:footnote w:type="continuationSeparator" w:id="0">
    <w:p w14:paraId="72F2994C" w14:textId="77777777" w:rsidR="00733D70" w:rsidRDefault="00733D70" w:rsidP="0057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C9FB" w14:textId="7E61D7EF" w:rsidR="00576918" w:rsidRDefault="005769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5EE6E" wp14:editId="1AB89627">
          <wp:simplePos x="0" y="0"/>
          <wp:positionH relativeFrom="margin">
            <wp:posOffset>1394460</wp:posOffset>
          </wp:positionH>
          <wp:positionV relativeFrom="paragraph">
            <wp:posOffset>167640</wp:posOffset>
          </wp:positionV>
          <wp:extent cx="1163320" cy="748030"/>
          <wp:effectExtent l="0" t="0" r="0" b="0"/>
          <wp:wrapTight wrapText="bothSides">
            <wp:wrapPolygon edited="0">
              <wp:start x="0" y="0"/>
              <wp:lineTo x="0" y="20903"/>
              <wp:lineTo x="21223" y="20903"/>
              <wp:lineTo x="21223" y="0"/>
              <wp:lineTo x="0" y="0"/>
            </wp:wrapPolygon>
          </wp:wrapTight>
          <wp:docPr id="599847127" name="Picture 6" descr="F:\Sharing\BMZ\BMZ logo (2).jpg">
            <a:extLst xmlns:a="http://schemas.openxmlformats.org/drawingml/2006/main">
              <a:ext uri="{FF2B5EF4-FFF2-40B4-BE49-F238E27FC236}">
                <a16:creationId xmlns:a16="http://schemas.microsoft.com/office/drawing/2014/main" id="{30341508-D7BB-4B8B-8292-37FC937833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:\Sharing\BMZ\BMZ logo (2).jpg">
                    <a:extLst>
                      <a:ext uri="{FF2B5EF4-FFF2-40B4-BE49-F238E27FC236}">
                        <a16:creationId xmlns:a16="http://schemas.microsoft.com/office/drawing/2014/main" id="{30341508-D7BB-4B8B-8292-37FC937833B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66525BE" wp14:editId="6165C01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00785" cy="748030"/>
          <wp:effectExtent l="0" t="0" r="0" b="0"/>
          <wp:wrapTight wrapText="bothSides">
            <wp:wrapPolygon edited="0">
              <wp:start x="0" y="0"/>
              <wp:lineTo x="0" y="16503"/>
              <wp:lineTo x="4797" y="17603"/>
              <wp:lineTo x="4797" y="20353"/>
              <wp:lineTo x="5825" y="20903"/>
              <wp:lineTo x="9595" y="20903"/>
              <wp:lineTo x="21246" y="20903"/>
              <wp:lineTo x="21246" y="11552"/>
              <wp:lineTo x="19875" y="8801"/>
              <wp:lineTo x="20561" y="2200"/>
              <wp:lineTo x="18162" y="0"/>
              <wp:lineTo x="9595" y="0"/>
              <wp:lineTo x="0" y="0"/>
            </wp:wrapPolygon>
          </wp:wrapTight>
          <wp:docPr id="100502365" name="Picture 7" descr="F:\Sharing\BMZ\HelpAge Germany logo (2).png">
            <a:extLst xmlns:a="http://schemas.openxmlformats.org/drawingml/2006/main">
              <a:ext uri="{FF2B5EF4-FFF2-40B4-BE49-F238E27FC236}">
                <a16:creationId xmlns:a16="http://schemas.microsoft.com/office/drawing/2014/main" id="{15A68AC1-8F5B-45B3-96F7-C0EB054F7F6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F:\Sharing\BMZ\HelpAge Germany logo (2).png">
                    <a:extLst>
                      <a:ext uri="{FF2B5EF4-FFF2-40B4-BE49-F238E27FC236}">
                        <a16:creationId xmlns:a16="http://schemas.microsoft.com/office/drawing/2014/main" id="{15A68AC1-8F5B-45B3-96F7-C0EB054F7F6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7880D6D" wp14:editId="5977CFDC">
          <wp:simplePos x="0" y="0"/>
          <wp:positionH relativeFrom="column">
            <wp:posOffset>2774950</wp:posOffset>
          </wp:positionH>
          <wp:positionV relativeFrom="paragraph">
            <wp:posOffset>264795</wp:posOffset>
          </wp:positionV>
          <wp:extent cx="2010410" cy="543560"/>
          <wp:effectExtent l="0" t="0" r="8890" b="8890"/>
          <wp:wrapTight wrapText="bothSides">
            <wp:wrapPolygon edited="0">
              <wp:start x="0" y="0"/>
              <wp:lineTo x="0" y="21196"/>
              <wp:lineTo x="21491" y="21196"/>
              <wp:lineTo x="21491" y="0"/>
              <wp:lineTo x="0" y="0"/>
            </wp:wrapPolygon>
          </wp:wrapTight>
          <wp:docPr id="3007388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913842" name="Picture 1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46E0CC7" wp14:editId="6CED10AC">
          <wp:simplePos x="0" y="0"/>
          <wp:positionH relativeFrom="column">
            <wp:posOffset>4960620</wp:posOffset>
          </wp:positionH>
          <wp:positionV relativeFrom="paragraph">
            <wp:posOffset>205105</wp:posOffset>
          </wp:positionV>
          <wp:extent cx="1424940" cy="713740"/>
          <wp:effectExtent l="0" t="0" r="3810" b="0"/>
          <wp:wrapTight wrapText="bothSides">
            <wp:wrapPolygon edited="0">
              <wp:start x="0" y="0"/>
              <wp:lineTo x="0" y="15566"/>
              <wp:lineTo x="5775" y="18448"/>
              <wp:lineTo x="5775" y="20178"/>
              <wp:lineTo x="6642" y="20754"/>
              <wp:lineTo x="8374" y="20754"/>
              <wp:lineTo x="21369" y="20754"/>
              <wp:lineTo x="21369" y="9224"/>
              <wp:lineTo x="19636" y="9224"/>
              <wp:lineTo x="20214" y="2306"/>
              <wp:lineTo x="17904" y="577"/>
              <wp:lineTo x="6642" y="0"/>
              <wp:lineTo x="0" y="0"/>
            </wp:wrapPolygon>
          </wp:wrapTight>
          <wp:docPr id="1313692467" name="Imagin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A72AF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</w:rPr>
    </w:lvl>
  </w:abstractNum>
  <w:abstractNum w:abstractNumId="1" w15:restartNumberingAfterBreak="0">
    <w:nsid w:val="18854C75"/>
    <w:multiLevelType w:val="hybridMultilevel"/>
    <w:tmpl w:val="1C2AE770"/>
    <w:lvl w:ilvl="0" w:tplc="52A4C2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513" w:hanging="360"/>
      </w:pPr>
    </w:lvl>
    <w:lvl w:ilvl="2" w:tplc="0818001B" w:tentative="1">
      <w:start w:val="1"/>
      <w:numFmt w:val="lowerRoman"/>
      <w:lvlText w:val="%3."/>
      <w:lvlJc w:val="right"/>
      <w:pPr>
        <w:ind w:left="1233" w:hanging="180"/>
      </w:pPr>
    </w:lvl>
    <w:lvl w:ilvl="3" w:tplc="0818000F" w:tentative="1">
      <w:start w:val="1"/>
      <w:numFmt w:val="decimal"/>
      <w:lvlText w:val="%4."/>
      <w:lvlJc w:val="left"/>
      <w:pPr>
        <w:ind w:left="1953" w:hanging="360"/>
      </w:pPr>
    </w:lvl>
    <w:lvl w:ilvl="4" w:tplc="08180019" w:tentative="1">
      <w:start w:val="1"/>
      <w:numFmt w:val="lowerLetter"/>
      <w:lvlText w:val="%5."/>
      <w:lvlJc w:val="left"/>
      <w:pPr>
        <w:ind w:left="2673" w:hanging="360"/>
      </w:pPr>
    </w:lvl>
    <w:lvl w:ilvl="5" w:tplc="0818001B" w:tentative="1">
      <w:start w:val="1"/>
      <w:numFmt w:val="lowerRoman"/>
      <w:lvlText w:val="%6."/>
      <w:lvlJc w:val="right"/>
      <w:pPr>
        <w:ind w:left="3393" w:hanging="180"/>
      </w:pPr>
    </w:lvl>
    <w:lvl w:ilvl="6" w:tplc="0818000F" w:tentative="1">
      <w:start w:val="1"/>
      <w:numFmt w:val="decimal"/>
      <w:lvlText w:val="%7."/>
      <w:lvlJc w:val="left"/>
      <w:pPr>
        <w:ind w:left="4113" w:hanging="360"/>
      </w:pPr>
    </w:lvl>
    <w:lvl w:ilvl="7" w:tplc="08180019" w:tentative="1">
      <w:start w:val="1"/>
      <w:numFmt w:val="lowerLetter"/>
      <w:lvlText w:val="%8."/>
      <w:lvlJc w:val="left"/>
      <w:pPr>
        <w:ind w:left="4833" w:hanging="360"/>
      </w:pPr>
    </w:lvl>
    <w:lvl w:ilvl="8" w:tplc="08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8DF3643"/>
    <w:multiLevelType w:val="hybridMultilevel"/>
    <w:tmpl w:val="0096F822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3F21"/>
    <w:multiLevelType w:val="hybridMultilevel"/>
    <w:tmpl w:val="1BE2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16A81"/>
    <w:multiLevelType w:val="hybridMultilevel"/>
    <w:tmpl w:val="589A7BB8"/>
    <w:lvl w:ilvl="0" w:tplc="603AF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053C"/>
    <w:multiLevelType w:val="hybridMultilevel"/>
    <w:tmpl w:val="15B2C770"/>
    <w:lvl w:ilvl="0" w:tplc="F6A6E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B1E"/>
    <w:multiLevelType w:val="hybridMultilevel"/>
    <w:tmpl w:val="5D6C806A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B7CF4"/>
    <w:multiLevelType w:val="hybridMultilevel"/>
    <w:tmpl w:val="90406692"/>
    <w:lvl w:ilvl="0" w:tplc="2BE6726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051F3"/>
    <w:multiLevelType w:val="hybridMultilevel"/>
    <w:tmpl w:val="4E6A8F06"/>
    <w:lvl w:ilvl="0" w:tplc="2BE6726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0B1"/>
    <w:multiLevelType w:val="hybridMultilevel"/>
    <w:tmpl w:val="277292C4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81289">
    <w:abstractNumId w:val="7"/>
  </w:num>
  <w:num w:numId="2" w16cid:durableId="2134978888">
    <w:abstractNumId w:val="8"/>
  </w:num>
  <w:num w:numId="3" w16cid:durableId="1853838598">
    <w:abstractNumId w:val="5"/>
  </w:num>
  <w:num w:numId="4" w16cid:durableId="47922045">
    <w:abstractNumId w:val="3"/>
  </w:num>
  <w:num w:numId="5" w16cid:durableId="1876497523">
    <w:abstractNumId w:val="1"/>
  </w:num>
  <w:num w:numId="6" w16cid:durableId="2042702428">
    <w:abstractNumId w:val="0"/>
  </w:num>
  <w:num w:numId="7" w16cid:durableId="1582834124">
    <w:abstractNumId w:val="2"/>
  </w:num>
  <w:num w:numId="8" w16cid:durableId="1542933405">
    <w:abstractNumId w:val="4"/>
  </w:num>
  <w:num w:numId="9" w16cid:durableId="111902394">
    <w:abstractNumId w:val="6"/>
  </w:num>
  <w:num w:numId="10" w16cid:durableId="246428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D"/>
    <w:rsid w:val="00000BAA"/>
    <w:rsid w:val="00074C37"/>
    <w:rsid w:val="00090E2D"/>
    <w:rsid w:val="000A4A86"/>
    <w:rsid w:val="00126D9A"/>
    <w:rsid w:val="00153E8E"/>
    <w:rsid w:val="00171F06"/>
    <w:rsid w:val="00185417"/>
    <w:rsid w:val="00192183"/>
    <w:rsid w:val="0019246E"/>
    <w:rsid w:val="001E1D4F"/>
    <w:rsid w:val="002128D7"/>
    <w:rsid w:val="00224266"/>
    <w:rsid w:val="00242B30"/>
    <w:rsid w:val="00251EFF"/>
    <w:rsid w:val="00283FA1"/>
    <w:rsid w:val="00285BAA"/>
    <w:rsid w:val="002A1923"/>
    <w:rsid w:val="002B76E8"/>
    <w:rsid w:val="00355FE0"/>
    <w:rsid w:val="003573B1"/>
    <w:rsid w:val="0037268D"/>
    <w:rsid w:val="003D2CF6"/>
    <w:rsid w:val="003D2E5C"/>
    <w:rsid w:val="004C6B1B"/>
    <w:rsid w:val="00554091"/>
    <w:rsid w:val="00576918"/>
    <w:rsid w:val="0058217B"/>
    <w:rsid w:val="0059339F"/>
    <w:rsid w:val="0059662C"/>
    <w:rsid w:val="005B162B"/>
    <w:rsid w:val="00636DC4"/>
    <w:rsid w:val="006526EB"/>
    <w:rsid w:val="00653313"/>
    <w:rsid w:val="00657EF8"/>
    <w:rsid w:val="0066100D"/>
    <w:rsid w:val="0068163D"/>
    <w:rsid w:val="006E3678"/>
    <w:rsid w:val="00722F25"/>
    <w:rsid w:val="00733D70"/>
    <w:rsid w:val="007A1E00"/>
    <w:rsid w:val="007C1932"/>
    <w:rsid w:val="007C575E"/>
    <w:rsid w:val="007F3E0D"/>
    <w:rsid w:val="0084240B"/>
    <w:rsid w:val="0087453D"/>
    <w:rsid w:val="008F08DF"/>
    <w:rsid w:val="008F2198"/>
    <w:rsid w:val="00914C73"/>
    <w:rsid w:val="009151A0"/>
    <w:rsid w:val="00931B24"/>
    <w:rsid w:val="00A6626D"/>
    <w:rsid w:val="00AB481F"/>
    <w:rsid w:val="00B019E5"/>
    <w:rsid w:val="00B113A6"/>
    <w:rsid w:val="00B160BB"/>
    <w:rsid w:val="00BA79A7"/>
    <w:rsid w:val="00C30D08"/>
    <w:rsid w:val="00C517BE"/>
    <w:rsid w:val="00C704A1"/>
    <w:rsid w:val="00D92117"/>
    <w:rsid w:val="00DC5E7F"/>
    <w:rsid w:val="00E011E3"/>
    <w:rsid w:val="00E110E8"/>
    <w:rsid w:val="00E21B47"/>
    <w:rsid w:val="00E73CBA"/>
    <w:rsid w:val="00F957A4"/>
    <w:rsid w:val="00FB12AE"/>
    <w:rsid w:val="00FB263E"/>
    <w:rsid w:val="00FB602E"/>
    <w:rsid w:val="00FD2203"/>
    <w:rsid w:val="00FE149A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4BB6F"/>
  <w15:chartTrackingRefBased/>
  <w15:docId w15:val="{E1DC8B1F-3822-4032-90C6-6F746B9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8D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6918"/>
  </w:style>
  <w:style w:type="paragraph" w:styleId="Footer">
    <w:name w:val="footer"/>
    <w:basedOn w:val="Normal"/>
    <w:link w:val="FooterChar"/>
    <w:uiPriority w:val="99"/>
    <w:unhideWhenUsed/>
    <w:rsid w:val="0057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8"/>
  </w:style>
  <w:style w:type="character" w:styleId="Hyperlink">
    <w:name w:val="Hyperlink"/>
    <w:basedOn w:val="DefaultParagraphFont"/>
    <w:uiPriority w:val="99"/>
    <w:unhideWhenUsed/>
    <w:rsid w:val="00576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918"/>
    <w:pPr>
      <w:ind w:left="720"/>
      <w:contextualSpacing/>
    </w:pPr>
  </w:style>
  <w:style w:type="table" w:styleId="TableGrid">
    <w:name w:val="Table Grid"/>
    <w:basedOn w:val="TableNormal"/>
    <w:uiPriority w:val="39"/>
    <w:rsid w:val="00576918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3E0D"/>
    <w:pPr>
      <w:spacing w:after="0" w:line="240" w:lineRule="auto"/>
    </w:pPr>
    <w:rPr>
      <w:lang w:val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21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2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help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858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Gutu</dc:creator>
  <cp:keywords/>
  <dc:description/>
  <cp:lastModifiedBy>Mihaela Filipp</cp:lastModifiedBy>
  <cp:revision>18</cp:revision>
  <cp:lastPrinted>2024-02-28T13:30:00Z</cp:lastPrinted>
  <dcterms:created xsi:type="dcterms:W3CDTF">2024-03-25T09:29:00Z</dcterms:created>
  <dcterms:modified xsi:type="dcterms:W3CDTF">2024-04-08T07:45:00Z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82bf2dc772949430b075149dce531eac674a0197823e46584877209eea5b3119</vt:lpwstr>
  </property>
</Properties>
</file>