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E4D3" w14:textId="295182EB" w:rsidR="00BB1E24" w:rsidRPr="00BB1E24" w:rsidRDefault="00BB1E24" w:rsidP="00BB1E24">
      <w:pPr>
        <w:spacing w:after="0" w:line="240" w:lineRule="auto"/>
        <w:rPr>
          <w:rFonts w:cstheme="minorHAnsi"/>
          <w:bCs/>
          <w:sz w:val="24"/>
          <w:szCs w:val="24"/>
          <w:lang w:val="ro-RO"/>
        </w:rPr>
      </w:pPr>
    </w:p>
    <w:p w14:paraId="6ECE61B6" w14:textId="77777777" w:rsidR="000C52AD" w:rsidRDefault="00A21CD6" w:rsidP="000C52AD">
      <w:pPr>
        <w:tabs>
          <w:tab w:val="center" w:pos="5017"/>
          <w:tab w:val="left" w:pos="7286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A1A0F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31EC819B" w14:textId="1C43C44C" w:rsidR="008952D2" w:rsidRPr="000C52AD" w:rsidRDefault="008952D2" w:rsidP="000C52AD">
      <w:pPr>
        <w:tabs>
          <w:tab w:val="center" w:pos="5017"/>
          <w:tab w:val="left" w:pos="7286"/>
        </w:tabs>
        <w:spacing w:line="276" w:lineRule="auto"/>
        <w:jc w:val="center"/>
        <w:rPr>
          <w:rFonts w:cstheme="minorHAnsi"/>
          <w:b/>
          <w:lang w:val="ro-RO"/>
        </w:rPr>
      </w:pPr>
      <w:r w:rsidRPr="000C52AD">
        <w:rPr>
          <w:rFonts w:cstheme="minorHAnsi"/>
          <w:b/>
          <w:lang w:val="ro-RO"/>
        </w:rPr>
        <w:t>TERMENI DE REFERINȚĂ</w:t>
      </w:r>
    </w:p>
    <w:p w14:paraId="1CDD3490" w14:textId="60143703" w:rsidR="008B1CF1" w:rsidRPr="000C52AD" w:rsidRDefault="000F7AC2" w:rsidP="00266BB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="001D34E4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ervicii</w:t>
      </w:r>
      <w:proofErr w:type="spellEnd"/>
      <w:r w:rsidR="001D34E4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 </w:t>
      </w:r>
      <w:proofErr w:type="spellStart"/>
      <w:r w:rsidR="001D34E4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consultantă</w:t>
      </w:r>
      <w:proofErr w:type="spellEnd"/>
      <w:r w:rsidR="001D34E4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004DA6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în</w:t>
      </w:r>
      <w:proofErr w:type="spellEnd"/>
      <w:r w:rsidR="00004DA6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004DA6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scopul</w:t>
      </w:r>
      <w:proofErr w:type="spellEnd"/>
      <w:r w:rsidR="00004DA6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Start w:id="0" w:name="_Hlk150844531"/>
      <w:r w:rsidR="00266BBA" w:rsidRPr="000C52AD">
        <w:rPr>
          <w:rFonts w:asciiTheme="minorHAnsi" w:hAnsiTheme="minorHAnsi" w:cstheme="minorHAnsi"/>
          <w:b/>
          <w:bCs/>
          <w:color w:val="000000"/>
          <w:sz w:val="22"/>
          <w:szCs w:val="22"/>
          <w:lang w:val="ro-RO"/>
        </w:rPr>
        <w:t>r</w:t>
      </w:r>
      <w:proofErr w:type="spellStart"/>
      <w:r w:rsidR="00266BBA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evizuirii</w:t>
      </w:r>
      <w:proofErr w:type="spellEnd"/>
      <w:r w:rsidR="00266BBA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266BBA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și</w:t>
      </w:r>
      <w:proofErr w:type="spellEnd"/>
      <w:r w:rsidR="00266BBA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266BBA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completării</w:t>
      </w:r>
      <w:proofErr w:type="spellEnd"/>
      <w:r w:rsidR="00266BBA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266BBA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modulului</w:t>
      </w:r>
      <w:proofErr w:type="spellEnd"/>
      <w:r w:rsidR="00266BBA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8B1CF1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privind</w:t>
      </w:r>
      <w:proofErr w:type="spellEnd"/>
      <w:r w:rsidR="008B1CF1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266BBA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dizabilitate</w:t>
      </w:r>
      <w:r w:rsidR="008B1CF1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proofErr w:type="spellEnd"/>
      <w:r w:rsidR="00266BBA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487FE5E8" w14:textId="10F4D917" w:rsidR="00C75ADF" w:rsidRPr="000C52AD" w:rsidRDefault="00266BBA" w:rsidP="00266BB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din </w:t>
      </w:r>
      <w:proofErr w:type="spellStart"/>
      <w:r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cadrul</w:t>
      </w:r>
      <w:proofErr w:type="spellEnd"/>
      <w:r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formării</w:t>
      </w:r>
      <w:proofErr w:type="spellEnd"/>
      <w:r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E17491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profesionale</w:t>
      </w:r>
      <w:proofErr w:type="spellEnd"/>
      <w:r w:rsidR="00E17491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inițiale</w:t>
      </w:r>
      <w:proofErr w:type="spellEnd"/>
      <w:r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 </w:t>
      </w:r>
      <w:proofErr w:type="spellStart"/>
      <w:r w:rsidR="003752F6" w:rsidRPr="003752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potențialilor</w:t>
      </w:r>
      <w:proofErr w:type="spellEnd"/>
      <w:r w:rsidR="003752F6" w:rsidRPr="003752F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APP</w:t>
      </w:r>
      <w:r w:rsidR="008B1CF1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E17491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pentru</w:t>
      </w:r>
      <w:proofErr w:type="spellEnd"/>
      <w:r w:rsidR="00E17491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E17491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copii</w:t>
      </w:r>
      <w:proofErr w:type="spellEnd"/>
      <w:r w:rsidR="00E17491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cu </w:t>
      </w:r>
      <w:proofErr w:type="spellStart"/>
      <w:r w:rsidR="00E17491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dizabilități</w:t>
      </w:r>
      <w:proofErr w:type="spellEnd"/>
      <w:r w:rsidR="00E17491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(</w:t>
      </w:r>
      <w:r w:rsidR="008B1CF1"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Pr="000C52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ore)</w:t>
      </w:r>
    </w:p>
    <w:bookmarkEnd w:id="0"/>
    <w:p w14:paraId="4061C907" w14:textId="77777777" w:rsidR="00C75ADF" w:rsidRPr="000C52AD" w:rsidRDefault="00C75ADF" w:rsidP="008B1CF1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050F9C2" w14:textId="1CA31812" w:rsidR="006510B5" w:rsidRPr="000C52AD" w:rsidRDefault="001D34E4" w:rsidP="000C52AD">
      <w:pPr>
        <w:pStyle w:val="NormalWeb"/>
        <w:numPr>
          <w:ilvl w:val="0"/>
          <w:numId w:val="34"/>
        </w:numPr>
        <w:spacing w:before="0" w:beforeAutospacing="0" w:after="12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C52AD">
        <w:rPr>
          <w:rFonts w:asciiTheme="minorHAnsi" w:hAnsiTheme="minorHAnsi" w:cstheme="minorHAnsi"/>
          <w:b/>
          <w:sz w:val="22"/>
          <w:szCs w:val="22"/>
        </w:rPr>
        <w:t>Informația</w:t>
      </w:r>
      <w:proofErr w:type="spellEnd"/>
      <w:r w:rsidRPr="000C52AD">
        <w:rPr>
          <w:rFonts w:asciiTheme="minorHAnsi" w:hAnsiTheme="minorHAnsi" w:cstheme="minorHAnsi"/>
          <w:b/>
          <w:sz w:val="22"/>
          <w:szCs w:val="22"/>
        </w:rPr>
        <w:t xml:space="preserve"> de c</w:t>
      </w:r>
      <w:r w:rsidR="006510B5" w:rsidRPr="000C52AD">
        <w:rPr>
          <w:rFonts w:asciiTheme="minorHAnsi" w:hAnsiTheme="minorHAnsi" w:cstheme="minorHAnsi"/>
          <w:b/>
          <w:sz w:val="22"/>
          <w:szCs w:val="22"/>
        </w:rPr>
        <w:t>ontext</w:t>
      </w:r>
    </w:p>
    <w:p w14:paraId="1A3D4B8D" w14:textId="77777777" w:rsidR="00A70D7C" w:rsidRPr="000C52AD" w:rsidRDefault="00A70D7C" w:rsidP="008B1CF1">
      <w:pPr>
        <w:spacing w:after="120" w:line="276" w:lineRule="auto"/>
        <w:jc w:val="both"/>
        <w:rPr>
          <w:rFonts w:cstheme="minorHAnsi"/>
          <w:bCs/>
          <w:lang w:val="en-US"/>
        </w:rPr>
      </w:pPr>
      <w:r w:rsidRPr="000C52AD">
        <w:rPr>
          <w:rFonts w:cstheme="minorHAnsi"/>
          <w:bCs/>
          <w:lang w:val="en-US"/>
        </w:rPr>
        <w:t xml:space="preserve">Changing the </w:t>
      </w:r>
      <w:proofErr w:type="gramStart"/>
      <w:r w:rsidRPr="000C52AD">
        <w:rPr>
          <w:rFonts w:cstheme="minorHAnsi"/>
          <w:bCs/>
          <w:lang w:val="en-US"/>
        </w:rPr>
        <w:t>Way</w:t>
      </w:r>
      <w:proofErr w:type="gramEnd"/>
      <w:r w:rsidRPr="000C52AD">
        <w:rPr>
          <w:rFonts w:cstheme="minorHAnsi"/>
          <w:bCs/>
          <w:lang w:val="en-US"/>
        </w:rPr>
        <w:t xml:space="preserve"> We Care (CTWWC) </w:t>
      </w:r>
      <w:proofErr w:type="spellStart"/>
      <w:r w:rsidRPr="000C52AD">
        <w:rPr>
          <w:rFonts w:cstheme="minorHAnsi"/>
          <w:bCs/>
          <w:lang w:val="en-US"/>
        </w:rPr>
        <w:t>este</w:t>
      </w:r>
      <w:proofErr w:type="spellEnd"/>
      <w:r w:rsidRPr="000C52AD">
        <w:rPr>
          <w:rFonts w:cstheme="minorHAnsi"/>
          <w:bCs/>
          <w:lang w:val="en-US"/>
        </w:rPr>
        <w:t xml:space="preserve"> o </w:t>
      </w:r>
      <w:proofErr w:type="spellStart"/>
      <w:r w:rsidRPr="000C52AD">
        <w:rPr>
          <w:rFonts w:cstheme="minorHAnsi"/>
          <w:bCs/>
          <w:lang w:val="en-US"/>
        </w:rPr>
        <w:t>inițiativă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globală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lansată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în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octombrie</w:t>
      </w:r>
      <w:proofErr w:type="spellEnd"/>
      <w:r w:rsidRPr="000C52AD">
        <w:rPr>
          <w:rFonts w:cstheme="minorHAnsi"/>
          <w:bCs/>
          <w:lang w:val="en-US"/>
        </w:rPr>
        <w:t xml:space="preserve"> 2018 cu </w:t>
      </w:r>
      <w:proofErr w:type="spellStart"/>
      <w:r w:rsidRPr="000C52AD">
        <w:rPr>
          <w:rFonts w:cstheme="minorHAnsi"/>
          <w:bCs/>
          <w:lang w:val="en-US"/>
        </w:rPr>
        <w:t>scopul</w:t>
      </w:r>
      <w:proofErr w:type="spellEnd"/>
      <w:r w:rsidRPr="000C52AD">
        <w:rPr>
          <w:rFonts w:cstheme="minorHAnsi"/>
          <w:bCs/>
          <w:lang w:val="en-US"/>
        </w:rPr>
        <w:t xml:space="preserve"> de a </w:t>
      </w:r>
      <w:proofErr w:type="spellStart"/>
      <w:r w:rsidRPr="000C52AD">
        <w:rPr>
          <w:rFonts w:cstheme="minorHAnsi"/>
          <w:bCs/>
          <w:lang w:val="en-US"/>
        </w:rPr>
        <w:t>promova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îngrijirea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familială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sigură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și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protectoare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pentru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toți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copiii</w:t>
      </w:r>
      <w:proofErr w:type="spellEnd"/>
      <w:r w:rsidRPr="000C52AD">
        <w:rPr>
          <w:rFonts w:cstheme="minorHAnsi"/>
          <w:bCs/>
          <w:lang w:val="en-US"/>
        </w:rPr>
        <w:t xml:space="preserve"> din </w:t>
      </w:r>
      <w:proofErr w:type="spellStart"/>
      <w:r w:rsidRPr="000C52AD">
        <w:rPr>
          <w:rFonts w:cstheme="minorHAnsi"/>
          <w:bCs/>
          <w:lang w:val="en-US"/>
        </w:rPr>
        <w:t>instituții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rezidențiale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sau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cei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în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situație</w:t>
      </w:r>
      <w:proofErr w:type="spellEnd"/>
      <w:r w:rsidRPr="000C52AD">
        <w:rPr>
          <w:rFonts w:cstheme="minorHAnsi"/>
          <w:bCs/>
          <w:lang w:val="en-US"/>
        </w:rPr>
        <w:t xml:space="preserve"> de </w:t>
      </w:r>
      <w:proofErr w:type="spellStart"/>
      <w:r w:rsidRPr="000C52AD">
        <w:rPr>
          <w:rFonts w:cstheme="minorHAnsi"/>
          <w:bCs/>
          <w:lang w:val="en-US"/>
        </w:rPr>
        <w:t>risc</w:t>
      </w:r>
      <w:proofErr w:type="spellEnd"/>
      <w:r w:rsidRPr="000C52AD">
        <w:rPr>
          <w:rFonts w:cstheme="minorHAnsi"/>
          <w:bCs/>
          <w:lang w:val="en-US"/>
        </w:rPr>
        <w:t xml:space="preserve"> de </w:t>
      </w:r>
      <w:proofErr w:type="spellStart"/>
      <w:r w:rsidRPr="000C52AD">
        <w:rPr>
          <w:rFonts w:cstheme="minorHAnsi"/>
          <w:bCs/>
          <w:lang w:val="en-US"/>
        </w:rPr>
        <w:t>separare</w:t>
      </w:r>
      <w:proofErr w:type="spellEnd"/>
      <w:r w:rsidRPr="000C52AD">
        <w:rPr>
          <w:rFonts w:cstheme="minorHAnsi"/>
          <w:bCs/>
          <w:lang w:val="en-US"/>
        </w:rPr>
        <w:t xml:space="preserve"> de </w:t>
      </w:r>
      <w:proofErr w:type="spellStart"/>
      <w:r w:rsidRPr="000C52AD">
        <w:rPr>
          <w:rFonts w:cstheme="minorHAnsi"/>
          <w:bCs/>
          <w:lang w:val="en-US"/>
        </w:rPr>
        <w:t>familiile</w:t>
      </w:r>
      <w:proofErr w:type="spellEnd"/>
      <w:r w:rsidRPr="000C52AD">
        <w:rPr>
          <w:rFonts w:cstheme="minorHAnsi"/>
          <w:bCs/>
          <w:lang w:val="en-US"/>
        </w:rPr>
        <w:t xml:space="preserve"> lor, </w:t>
      </w:r>
      <w:proofErr w:type="spellStart"/>
      <w:r w:rsidRPr="000C52AD">
        <w:rPr>
          <w:rFonts w:cstheme="minorHAnsi"/>
          <w:bCs/>
          <w:lang w:val="en-US"/>
        </w:rPr>
        <w:t>prin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consolidarea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familiilor</w:t>
      </w:r>
      <w:proofErr w:type="spellEnd"/>
      <w:r w:rsidRPr="000C52AD">
        <w:rPr>
          <w:rFonts w:cstheme="minorHAnsi"/>
          <w:bCs/>
          <w:lang w:val="en-US"/>
        </w:rPr>
        <w:t xml:space="preserve">, </w:t>
      </w:r>
      <w:proofErr w:type="spellStart"/>
      <w:r w:rsidRPr="000C52AD">
        <w:rPr>
          <w:rFonts w:cstheme="minorHAnsi"/>
          <w:bCs/>
          <w:lang w:val="en-US"/>
        </w:rPr>
        <w:t>reformarea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sistemelor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naționale</w:t>
      </w:r>
      <w:proofErr w:type="spellEnd"/>
      <w:r w:rsidRPr="000C52AD">
        <w:rPr>
          <w:rFonts w:cstheme="minorHAnsi"/>
          <w:bCs/>
          <w:lang w:val="en-US"/>
        </w:rPr>
        <w:t xml:space="preserve"> de </w:t>
      </w:r>
      <w:proofErr w:type="spellStart"/>
      <w:r w:rsidRPr="000C52AD">
        <w:rPr>
          <w:rFonts w:cstheme="minorHAnsi"/>
          <w:bCs/>
          <w:lang w:val="en-US"/>
        </w:rPr>
        <w:t>îngrijire</w:t>
      </w:r>
      <w:proofErr w:type="spellEnd"/>
      <w:r w:rsidRPr="000C52AD">
        <w:rPr>
          <w:rFonts w:cstheme="minorHAnsi"/>
          <w:bCs/>
          <w:lang w:val="en-US"/>
        </w:rPr>
        <w:t xml:space="preserve"> a </w:t>
      </w:r>
      <w:proofErr w:type="spellStart"/>
      <w:r w:rsidRPr="000C52AD">
        <w:rPr>
          <w:rFonts w:cstheme="minorHAnsi"/>
          <w:bCs/>
          <w:lang w:val="en-US"/>
        </w:rPr>
        <w:t>copiilor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și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schimbarea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angajamentelor</w:t>
      </w:r>
      <w:proofErr w:type="spellEnd"/>
      <w:r w:rsidRPr="000C52AD">
        <w:rPr>
          <w:rFonts w:cstheme="minorHAnsi"/>
          <w:bCs/>
          <w:lang w:val="en-US"/>
        </w:rPr>
        <w:t xml:space="preserve"> la </w:t>
      </w:r>
      <w:proofErr w:type="spellStart"/>
      <w:r w:rsidRPr="000C52AD">
        <w:rPr>
          <w:rFonts w:cstheme="minorHAnsi"/>
          <w:bCs/>
          <w:lang w:val="en-US"/>
        </w:rPr>
        <w:t>nivel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național</w:t>
      </w:r>
      <w:proofErr w:type="spellEnd"/>
      <w:r w:rsidRPr="000C52AD">
        <w:rPr>
          <w:rFonts w:cstheme="minorHAnsi"/>
          <w:bCs/>
          <w:lang w:val="en-US"/>
        </w:rPr>
        <w:t xml:space="preserve">, regional </w:t>
      </w:r>
      <w:proofErr w:type="spellStart"/>
      <w:r w:rsidRPr="000C52AD">
        <w:rPr>
          <w:rFonts w:cstheme="minorHAnsi"/>
          <w:bCs/>
          <w:lang w:val="en-US"/>
        </w:rPr>
        <w:t>și</w:t>
      </w:r>
      <w:proofErr w:type="spellEnd"/>
      <w:r w:rsidRPr="000C52AD">
        <w:rPr>
          <w:rFonts w:cstheme="minorHAnsi"/>
          <w:bCs/>
          <w:lang w:val="en-US"/>
        </w:rPr>
        <w:t xml:space="preserve"> global. CTWWC </w:t>
      </w:r>
      <w:proofErr w:type="spellStart"/>
      <w:r w:rsidRPr="000C52AD">
        <w:rPr>
          <w:rFonts w:cstheme="minorHAnsi"/>
          <w:bCs/>
          <w:lang w:val="en-US"/>
        </w:rPr>
        <w:t>este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implementat</w:t>
      </w:r>
      <w:proofErr w:type="spellEnd"/>
      <w:r w:rsidRPr="000C52AD">
        <w:rPr>
          <w:rFonts w:cstheme="minorHAnsi"/>
          <w:bCs/>
          <w:lang w:val="en-US"/>
        </w:rPr>
        <w:t xml:space="preserve"> de Catholic Relief Services </w:t>
      </w:r>
      <w:proofErr w:type="spellStart"/>
      <w:r w:rsidRPr="000C52AD">
        <w:rPr>
          <w:rFonts w:cstheme="minorHAnsi"/>
          <w:bCs/>
          <w:lang w:val="en-US"/>
        </w:rPr>
        <w:t>și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Maestral</w:t>
      </w:r>
      <w:proofErr w:type="spellEnd"/>
      <w:r w:rsidRPr="000C52AD">
        <w:rPr>
          <w:rFonts w:cstheme="minorHAnsi"/>
          <w:bCs/>
          <w:lang w:val="en-US"/>
        </w:rPr>
        <w:t xml:space="preserve"> International LLC, </w:t>
      </w:r>
      <w:proofErr w:type="spellStart"/>
      <w:r w:rsidRPr="000C52AD">
        <w:rPr>
          <w:rFonts w:cstheme="minorHAnsi"/>
          <w:bCs/>
          <w:lang w:val="en-US"/>
        </w:rPr>
        <w:t>în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colaborare</w:t>
      </w:r>
      <w:proofErr w:type="spellEnd"/>
      <w:r w:rsidRPr="000C52AD">
        <w:rPr>
          <w:rFonts w:cstheme="minorHAnsi"/>
          <w:bCs/>
          <w:lang w:val="en-US"/>
        </w:rPr>
        <w:t xml:space="preserve"> cu </w:t>
      </w:r>
      <w:proofErr w:type="spellStart"/>
      <w:r w:rsidRPr="000C52AD">
        <w:rPr>
          <w:rFonts w:cstheme="minorHAnsi"/>
          <w:bCs/>
          <w:lang w:val="en-US"/>
        </w:rPr>
        <w:t>parteneri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globali</w:t>
      </w:r>
      <w:proofErr w:type="spellEnd"/>
      <w:r w:rsidRPr="000C52AD">
        <w:rPr>
          <w:rFonts w:cstheme="minorHAnsi"/>
          <w:bCs/>
          <w:lang w:val="en-US"/>
        </w:rPr>
        <w:t xml:space="preserve">, </w:t>
      </w:r>
      <w:proofErr w:type="spellStart"/>
      <w:r w:rsidRPr="000C52AD">
        <w:rPr>
          <w:rFonts w:cstheme="minorHAnsi"/>
          <w:bCs/>
          <w:lang w:val="en-US"/>
        </w:rPr>
        <w:t>naționali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și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locali</w:t>
      </w:r>
      <w:proofErr w:type="spellEnd"/>
      <w:r w:rsidRPr="000C52AD">
        <w:rPr>
          <w:rFonts w:cstheme="minorHAnsi"/>
          <w:bCs/>
          <w:lang w:val="en-US"/>
        </w:rPr>
        <w:t xml:space="preserve"> care </w:t>
      </w:r>
      <w:proofErr w:type="spellStart"/>
      <w:r w:rsidRPr="000C52AD">
        <w:rPr>
          <w:rFonts w:cstheme="minorHAnsi"/>
          <w:bCs/>
          <w:lang w:val="en-US"/>
        </w:rPr>
        <w:t>conlucrează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pentru</w:t>
      </w:r>
      <w:proofErr w:type="spellEnd"/>
      <w:r w:rsidRPr="000C52AD">
        <w:rPr>
          <w:rFonts w:cstheme="minorHAnsi"/>
          <w:bCs/>
          <w:lang w:val="en-US"/>
        </w:rPr>
        <w:t xml:space="preserve"> a </w:t>
      </w:r>
      <w:proofErr w:type="spellStart"/>
      <w:r w:rsidRPr="000C52AD">
        <w:rPr>
          <w:rFonts w:cstheme="minorHAnsi"/>
          <w:bCs/>
          <w:lang w:val="en-US"/>
        </w:rPr>
        <w:t>schimba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modul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în</w:t>
      </w:r>
      <w:proofErr w:type="spellEnd"/>
      <w:r w:rsidRPr="000C52AD">
        <w:rPr>
          <w:rFonts w:cstheme="minorHAnsi"/>
          <w:bCs/>
          <w:lang w:val="en-US"/>
        </w:rPr>
        <w:t xml:space="preserve"> care </w:t>
      </w:r>
      <w:proofErr w:type="spellStart"/>
      <w:r w:rsidRPr="000C52AD">
        <w:rPr>
          <w:rFonts w:cstheme="minorHAnsi"/>
          <w:bCs/>
          <w:lang w:val="en-US"/>
        </w:rPr>
        <w:t>îngrijim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copiii</w:t>
      </w:r>
      <w:proofErr w:type="spellEnd"/>
      <w:r w:rsidRPr="000C52AD">
        <w:rPr>
          <w:rFonts w:cstheme="minorHAnsi"/>
          <w:bCs/>
          <w:lang w:val="en-US"/>
        </w:rPr>
        <w:t xml:space="preserve"> din </w:t>
      </w:r>
      <w:proofErr w:type="spellStart"/>
      <w:r w:rsidRPr="000C52AD">
        <w:rPr>
          <w:rFonts w:cstheme="minorHAnsi"/>
          <w:bCs/>
          <w:lang w:val="en-US"/>
        </w:rPr>
        <w:t>întreaga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lume</w:t>
      </w:r>
      <w:proofErr w:type="spellEnd"/>
      <w:r w:rsidRPr="000C52AD">
        <w:rPr>
          <w:rFonts w:cstheme="minorHAnsi"/>
          <w:bCs/>
          <w:lang w:val="en-US"/>
        </w:rPr>
        <w:t xml:space="preserve">. </w:t>
      </w:r>
    </w:p>
    <w:p w14:paraId="4AC792F1" w14:textId="77777777" w:rsidR="00A70D7C" w:rsidRPr="000C52AD" w:rsidRDefault="00A70D7C" w:rsidP="00CB3EB6">
      <w:pPr>
        <w:spacing w:after="120" w:line="276" w:lineRule="auto"/>
        <w:jc w:val="both"/>
        <w:rPr>
          <w:rFonts w:cstheme="minorHAnsi"/>
          <w:bCs/>
          <w:lang w:val="en-US"/>
        </w:rPr>
      </w:pPr>
      <w:proofErr w:type="spellStart"/>
      <w:r w:rsidRPr="000C52AD">
        <w:rPr>
          <w:rFonts w:cstheme="minorHAnsi"/>
          <w:bCs/>
          <w:lang w:val="en-US"/>
        </w:rPr>
        <w:t>În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Republica</w:t>
      </w:r>
      <w:proofErr w:type="spellEnd"/>
      <w:r w:rsidRPr="000C52AD">
        <w:rPr>
          <w:rFonts w:cstheme="minorHAnsi"/>
          <w:bCs/>
          <w:lang w:val="en-US"/>
        </w:rPr>
        <w:t xml:space="preserve"> Moldova </w:t>
      </w:r>
      <w:proofErr w:type="spellStart"/>
      <w:r w:rsidRPr="000C52AD">
        <w:rPr>
          <w:rFonts w:cstheme="minorHAnsi"/>
          <w:bCs/>
          <w:lang w:val="en-US"/>
        </w:rPr>
        <w:t>scopul</w:t>
      </w:r>
      <w:proofErr w:type="spellEnd"/>
      <w:r w:rsidRPr="000C52AD">
        <w:rPr>
          <w:rFonts w:cstheme="minorHAnsi"/>
          <w:bCs/>
          <w:lang w:val="en-US"/>
        </w:rPr>
        <w:t xml:space="preserve"> CTWWC </w:t>
      </w:r>
      <w:proofErr w:type="spellStart"/>
      <w:r w:rsidRPr="000C52AD">
        <w:rPr>
          <w:rFonts w:cstheme="minorHAnsi"/>
          <w:bCs/>
          <w:lang w:val="en-US"/>
        </w:rPr>
        <w:t>este</w:t>
      </w:r>
      <w:proofErr w:type="spellEnd"/>
      <w:r w:rsidRPr="000C52AD">
        <w:rPr>
          <w:rFonts w:cstheme="minorHAnsi"/>
          <w:bCs/>
          <w:lang w:val="en-US"/>
        </w:rPr>
        <w:t xml:space="preserve"> de a </w:t>
      </w:r>
      <w:proofErr w:type="spellStart"/>
      <w:r w:rsidRPr="000C52AD">
        <w:rPr>
          <w:rFonts w:cstheme="minorHAnsi"/>
          <w:bCs/>
          <w:lang w:val="en-US"/>
        </w:rPr>
        <w:t>contribui</w:t>
      </w:r>
      <w:proofErr w:type="spellEnd"/>
      <w:r w:rsidRPr="000C52AD">
        <w:rPr>
          <w:rFonts w:cstheme="minorHAnsi"/>
          <w:bCs/>
          <w:lang w:val="en-US"/>
        </w:rPr>
        <w:t xml:space="preserve"> la </w:t>
      </w:r>
      <w:proofErr w:type="spellStart"/>
      <w:r w:rsidRPr="000C52AD">
        <w:rPr>
          <w:rFonts w:cstheme="minorHAnsi"/>
          <w:bCs/>
          <w:lang w:val="en-US"/>
        </w:rPr>
        <w:t>finalizarea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procesului</w:t>
      </w:r>
      <w:proofErr w:type="spellEnd"/>
      <w:r w:rsidRPr="000C52AD">
        <w:rPr>
          <w:rFonts w:cstheme="minorHAnsi"/>
          <w:bCs/>
          <w:lang w:val="en-US"/>
        </w:rPr>
        <w:t xml:space="preserve"> de </w:t>
      </w:r>
      <w:proofErr w:type="spellStart"/>
      <w:r w:rsidRPr="000C52AD">
        <w:rPr>
          <w:rFonts w:cstheme="minorHAnsi"/>
          <w:bCs/>
          <w:lang w:val="en-US"/>
        </w:rPr>
        <w:t>dezinstituționalizare</w:t>
      </w:r>
      <w:proofErr w:type="spellEnd"/>
      <w:r w:rsidRPr="000C52AD">
        <w:rPr>
          <w:rFonts w:cstheme="minorHAnsi"/>
          <w:bCs/>
          <w:lang w:val="en-US"/>
        </w:rPr>
        <w:t xml:space="preserve"> a </w:t>
      </w:r>
      <w:proofErr w:type="spellStart"/>
      <w:r w:rsidRPr="000C52AD">
        <w:rPr>
          <w:rFonts w:cstheme="minorHAnsi"/>
          <w:bCs/>
          <w:lang w:val="en-US"/>
        </w:rPr>
        <w:t>copiilor</w:t>
      </w:r>
      <w:proofErr w:type="spellEnd"/>
      <w:r w:rsidRPr="000C52AD">
        <w:rPr>
          <w:rFonts w:cstheme="minorHAnsi"/>
          <w:bCs/>
          <w:lang w:val="en-US"/>
        </w:rPr>
        <w:t xml:space="preserve"> din </w:t>
      </w:r>
      <w:proofErr w:type="spellStart"/>
      <w:r w:rsidRPr="000C52AD">
        <w:rPr>
          <w:rFonts w:cstheme="minorHAnsi"/>
          <w:bCs/>
          <w:lang w:val="en-US"/>
        </w:rPr>
        <w:t>instituțiile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rezidențiale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și</w:t>
      </w:r>
      <w:proofErr w:type="spellEnd"/>
      <w:r w:rsidRPr="000C52AD">
        <w:rPr>
          <w:rFonts w:cstheme="minorHAnsi"/>
          <w:bCs/>
          <w:lang w:val="en-US"/>
        </w:rPr>
        <w:t xml:space="preserve"> de a </w:t>
      </w:r>
      <w:proofErr w:type="spellStart"/>
      <w:r w:rsidRPr="000C52AD">
        <w:rPr>
          <w:rFonts w:cstheme="minorHAnsi"/>
          <w:bCs/>
          <w:lang w:val="en-US"/>
        </w:rPr>
        <w:t>consolida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familiile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și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serviciile</w:t>
      </w:r>
      <w:proofErr w:type="spellEnd"/>
      <w:r w:rsidRPr="000C52AD">
        <w:rPr>
          <w:rFonts w:cstheme="minorHAnsi"/>
          <w:bCs/>
          <w:lang w:val="en-US"/>
        </w:rPr>
        <w:t xml:space="preserve"> de tip familial, </w:t>
      </w:r>
      <w:proofErr w:type="spellStart"/>
      <w:r w:rsidRPr="000C52AD">
        <w:rPr>
          <w:rFonts w:cstheme="minorHAnsi"/>
          <w:bCs/>
          <w:lang w:val="en-US"/>
        </w:rPr>
        <w:t>astfel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încât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copiii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să</w:t>
      </w:r>
      <w:proofErr w:type="spellEnd"/>
      <w:r w:rsidRPr="000C52AD">
        <w:rPr>
          <w:rFonts w:cstheme="minorHAnsi"/>
          <w:bCs/>
          <w:lang w:val="en-US"/>
        </w:rPr>
        <w:t xml:space="preserve"> se </w:t>
      </w:r>
      <w:proofErr w:type="spellStart"/>
      <w:r w:rsidRPr="000C52AD">
        <w:rPr>
          <w:rFonts w:cstheme="minorHAnsi"/>
          <w:bCs/>
          <w:lang w:val="en-US"/>
        </w:rPr>
        <w:t>bucure</w:t>
      </w:r>
      <w:proofErr w:type="spellEnd"/>
      <w:r w:rsidRPr="000C52AD">
        <w:rPr>
          <w:rFonts w:cstheme="minorHAnsi"/>
          <w:bCs/>
          <w:lang w:val="en-US"/>
        </w:rPr>
        <w:t xml:space="preserve"> de un </w:t>
      </w:r>
      <w:proofErr w:type="spellStart"/>
      <w:r w:rsidRPr="000C52AD">
        <w:rPr>
          <w:rFonts w:cstheme="minorHAnsi"/>
          <w:bCs/>
          <w:lang w:val="en-US"/>
        </w:rPr>
        <w:t>mediu</w:t>
      </w:r>
      <w:proofErr w:type="spellEnd"/>
      <w:r w:rsidRPr="000C52AD">
        <w:rPr>
          <w:rFonts w:cstheme="minorHAnsi"/>
          <w:bCs/>
          <w:lang w:val="en-US"/>
        </w:rPr>
        <w:t xml:space="preserve"> de </w:t>
      </w:r>
      <w:proofErr w:type="spellStart"/>
      <w:r w:rsidRPr="000C52AD">
        <w:rPr>
          <w:rFonts w:cstheme="minorHAnsi"/>
          <w:bCs/>
          <w:lang w:val="en-US"/>
        </w:rPr>
        <w:t>îngrijire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sigur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și</w:t>
      </w:r>
      <w:proofErr w:type="spellEnd"/>
      <w:r w:rsidRPr="000C52AD">
        <w:rPr>
          <w:rFonts w:cstheme="minorHAnsi"/>
          <w:bCs/>
          <w:lang w:val="en-US"/>
        </w:rPr>
        <w:t xml:space="preserve"> protector. </w:t>
      </w:r>
    </w:p>
    <w:p w14:paraId="37AE72B1" w14:textId="77777777" w:rsidR="00CB3EB6" w:rsidRPr="000C52AD" w:rsidRDefault="00CB3EB6" w:rsidP="008B1CF1">
      <w:pPr>
        <w:spacing w:after="0" w:line="276" w:lineRule="auto"/>
        <w:jc w:val="both"/>
        <w:rPr>
          <w:rFonts w:cstheme="minorHAnsi"/>
          <w:bCs/>
          <w:lang w:val="en-US"/>
        </w:rPr>
      </w:pPr>
    </w:p>
    <w:p w14:paraId="3C10EABE" w14:textId="0EA40A95" w:rsidR="00A70D7C" w:rsidRPr="000C52AD" w:rsidRDefault="00A70D7C" w:rsidP="000C52AD">
      <w:pPr>
        <w:pStyle w:val="ListParagraph"/>
        <w:numPr>
          <w:ilvl w:val="0"/>
          <w:numId w:val="34"/>
        </w:numPr>
        <w:spacing w:after="120" w:line="276" w:lineRule="auto"/>
        <w:jc w:val="both"/>
        <w:rPr>
          <w:rFonts w:cstheme="minorHAnsi"/>
          <w:b/>
          <w:lang w:val="en-US"/>
        </w:rPr>
      </w:pPr>
      <w:proofErr w:type="spellStart"/>
      <w:r w:rsidRPr="000C52AD">
        <w:rPr>
          <w:rFonts w:cstheme="minorHAnsi"/>
          <w:b/>
          <w:lang w:val="en-US"/>
        </w:rPr>
        <w:t>Contractarea</w:t>
      </w:r>
      <w:proofErr w:type="spellEnd"/>
      <w:r w:rsidRPr="000C52AD">
        <w:rPr>
          <w:rFonts w:cstheme="minorHAnsi"/>
          <w:b/>
          <w:lang w:val="en-US"/>
        </w:rPr>
        <w:t xml:space="preserve"> </w:t>
      </w:r>
      <w:proofErr w:type="spellStart"/>
      <w:r w:rsidRPr="000C52AD">
        <w:rPr>
          <w:rFonts w:cstheme="minorHAnsi"/>
          <w:b/>
          <w:lang w:val="en-US"/>
        </w:rPr>
        <w:t>serviciilor</w:t>
      </w:r>
      <w:proofErr w:type="spellEnd"/>
      <w:r w:rsidRPr="000C52AD">
        <w:rPr>
          <w:rFonts w:cstheme="minorHAnsi"/>
          <w:b/>
          <w:lang w:val="en-US"/>
        </w:rPr>
        <w:t xml:space="preserve"> de </w:t>
      </w:r>
      <w:proofErr w:type="spellStart"/>
      <w:r w:rsidRPr="000C52AD">
        <w:rPr>
          <w:rFonts w:cstheme="minorHAnsi"/>
          <w:b/>
          <w:lang w:val="en-US"/>
        </w:rPr>
        <w:t>consultanță</w:t>
      </w:r>
      <w:proofErr w:type="spellEnd"/>
      <w:r w:rsidRPr="000C52AD">
        <w:rPr>
          <w:rFonts w:cstheme="minorHAnsi"/>
          <w:b/>
          <w:lang w:val="en-US"/>
        </w:rPr>
        <w:t xml:space="preserve"> </w:t>
      </w:r>
      <w:proofErr w:type="spellStart"/>
      <w:r w:rsidRPr="000C52AD">
        <w:rPr>
          <w:rFonts w:cstheme="minorHAnsi"/>
          <w:b/>
          <w:lang w:val="en-US"/>
        </w:rPr>
        <w:t>și</w:t>
      </w:r>
      <w:proofErr w:type="spellEnd"/>
      <w:r w:rsidRPr="000C52AD">
        <w:rPr>
          <w:rFonts w:cstheme="minorHAnsi"/>
          <w:b/>
          <w:lang w:val="en-US"/>
        </w:rPr>
        <w:t xml:space="preserve"> </w:t>
      </w:r>
      <w:proofErr w:type="spellStart"/>
      <w:r w:rsidRPr="000C52AD">
        <w:rPr>
          <w:rFonts w:cstheme="minorHAnsi"/>
          <w:b/>
          <w:lang w:val="en-US"/>
        </w:rPr>
        <w:t>cercetare</w:t>
      </w:r>
      <w:proofErr w:type="spellEnd"/>
      <w:r w:rsidRPr="000C52AD">
        <w:rPr>
          <w:rFonts w:cstheme="minorHAnsi"/>
          <w:b/>
          <w:lang w:val="en-US"/>
        </w:rPr>
        <w:t xml:space="preserve"> </w:t>
      </w:r>
    </w:p>
    <w:p w14:paraId="6845F423" w14:textId="2C032F11" w:rsidR="00A70D7C" w:rsidRPr="000C52AD" w:rsidRDefault="00A70D7C" w:rsidP="008B1CF1">
      <w:pPr>
        <w:spacing w:after="120" w:line="276" w:lineRule="auto"/>
        <w:jc w:val="both"/>
        <w:rPr>
          <w:rFonts w:cstheme="minorHAnsi"/>
          <w:bCs/>
          <w:lang w:val="en-US"/>
        </w:rPr>
      </w:pPr>
      <w:proofErr w:type="spellStart"/>
      <w:proofErr w:type="gramStart"/>
      <w:r w:rsidRPr="000C52AD">
        <w:rPr>
          <w:rFonts w:cstheme="minorHAnsi"/>
          <w:bCs/>
          <w:lang w:val="en-US"/>
        </w:rPr>
        <w:t>Solicitarea</w:t>
      </w:r>
      <w:proofErr w:type="spellEnd"/>
      <w:r w:rsidRPr="000C52AD">
        <w:rPr>
          <w:rFonts w:cstheme="minorHAnsi"/>
          <w:bCs/>
          <w:lang w:val="en-US"/>
        </w:rPr>
        <w:t xml:space="preserve">  </w:t>
      </w:r>
      <w:proofErr w:type="spellStart"/>
      <w:r w:rsidRPr="000C52AD">
        <w:rPr>
          <w:rFonts w:cstheme="minorHAnsi"/>
          <w:bCs/>
          <w:lang w:val="en-US"/>
        </w:rPr>
        <w:t>serviciilor</w:t>
      </w:r>
      <w:proofErr w:type="spellEnd"/>
      <w:proofErr w:type="gramEnd"/>
      <w:r w:rsidRPr="000C52AD">
        <w:rPr>
          <w:rFonts w:cstheme="minorHAnsi"/>
          <w:bCs/>
          <w:lang w:val="en-US"/>
        </w:rPr>
        <w:t xml:space="preserve"> de </w:t>
      </w:r>
      <w:proofErr w:type="spellStart"/>
      <w:r w:rsidRPr="000C52AD">
        <w:rPr>
          <w:rFonts w:cstheme="minorHAnsi"/>
          <w:bCs/>
          <w:lang w:val="en-US"/>
        </w:rPr>
        <w:t>consultanță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derivă</w:t>
      </w:r>
      <w:proofErr w:type="spellEnd"/>
      <w:r w:rsidRPr="000C52AD">
        <w:rPr>
          <w:rFonts w:cstheme="minorHAnsi"/>
          <w:bCs/>
          <w:lang w:val="en-US"/>
        </w:rPr>
        <w:t xml:space="preserve"> din </w:t>
      </w:r>
      <w:proofErr w:type="spellStart"/>
      <w:r w:rsidRPr="000C52AD">
        <w:rPr>
          <w:rFonts w:cstheme="minorHAnsi"/>
          <w:bCs/>
          <w:lang w:val="en-US"/>
        </w:rPr>
        <w:t>obiectivele</w:t>
      </w:r>
      <w:proofErr w:type="spellEnd"/>
      <w:r w:rsidRPr="000C52AD">
        <w:rPr>
          <w:rFonts w:cstheme="minorHAnsi"/>
          <w:bCs/>
          <w:lang w:val="en-US"/>
        </w:rPr>
        <w:t xml:space="preserve"> de </w:t>
      </w:r>
      <w:proofErr w:type="spellStart"/>
      <w:r w:rsidRPr="000C52AD">
        <w:rPr>
          <w:rFonts w:cstheme="minorHAnsi"/>
          <w:bCs/>
          <w:lang w:val="en-US"/>
        </w:rPr>
        <w:t>politici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naționale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și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angajamentele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internaționale</w:t>
      </w:r>
      <w:proofErr w:type="spellEnd"/>
      <w:r w:rsidRPr="000C52AD">
        <w:rPr>
          <w:rFonts w:cstheme="minorHAnsi"/>
          <w:bCs/>
          <w:lang w:val="en-US"/>
        </w:rPr>
        <w:t xml:space="preserve"> ale </w:t>
      </w:r>
      <w:proofErr w:type="spellStart"/>
      <w:r w:rsidRPr="000C52AD">
        <w:rPr>
          <w:rFonts w:cstheme="minorHAnsi"/>
          <w:bCs/>
          <w:lang w:val="en-US"/>
        </w:rPr>
        <w:t>Republicii</w:t>
      </w:r>
      <w:proofErr w:type="spellEnd"/>
      <w:r w:rsidRPr="000C52AD">
        <w:rPr>
          <w:rFonts w:cstheme="minorHAnsi"/>
          <w:bCs/>
          <w:lang w:val="en-US"/>
        </w:rPr>
        <w:t xml:space="preserve"> Moldova</w:t>
      </w:r>
      <w:r w:rsidR="004542AA">
        <w:rPr>
          <w:rFonts w:cstheme="minorHAnsi"/>
          <w:bCs/>
          <w:lang w:val="en-US"/>
        </w:rPr>
        <w:t xml:space="preserve">. </w:t>
      </w:r>
      <w:proofErr w:type="spellStart"/>
      <w:r w:rsidRPr="000C52AD">
        <w:rPr>
          <w:rFonts w:cstheme="minorHAnsi"/>
          <w:bCs/>
          <w:lang w:val="en-US"/>
        </w:rPr>
        <w:t>Programul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Național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pentru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Protecția</w:t>
      </w:r>
      <w:proofErr w:type="spellEnd"/>
      <w:r w:rsidRPr="000C52AD">
        <w:rPr>
          <w:rFonts w:cstheme="minorHAnsi"/>
          <w:bCs/>
          <w:lang w:val="en-US"/>
        </w:rPr>
        <w:t xml:space="preserve"> a </w:t>
      </w:r>
      <w:proofErr w:type="spellStart"/>
      <w:r w:rsidRPr="000C52AD">
        <w:rPr>
          <w:rFonts w:cstheme="minorHAnsi"/>
          <w:bCs/>
          <w:lang w:val="en-US"/>
        </w:rPr>
        <w:t>Copilului</w:t>
      </w:r>
      <w:proofErr w:type="spellEnd"/>
      <w:r w:rsidRPr="000C52AD">
        <w:rPr>
          <w:rFonts w:cstheme="minorHAnsi"/>
          <w:bCs/>
          <w:lang w:val="en-US"/>
        </w:rPr>
        <w:t xml:space="preserve"> pe </w:t>
      </w:r>
      <w:proofErr w:type="spellStart"/>
      <w:r w:rsidRPr="000C52AD">
        <w:rPr>
          <w:rFonts w:cstheme="minorHAnsi"/>
          <w:bCs/>
          <w:lang w:val="en-US"/>
        </w:rPr>
        <w:t>anii</w:t>
      </w:r>
      <w:proofErr w:type="spellEnd"/>
      <w:r w:rsidRPr="000C52AD">
        <w:rPr>
          <w:rFonts w:cstheme="minorHAnsi"/>
          <w:bCs/>
          <w:lang w:val="en-US"/>
        </w:rPr>
        <w:t xml:space="preserve"> 2022-2026 </w:t>
      </w:r>
      <w:proofErr w:type="spellStart"/>
      <w:r w:rsidRPr="000C52AD">
        <w:rPr>
          <w:rFonts w:cstheme="minorHAnsi"/>
          <w:bCs/>
          <w:lang w:val="en-US"/>
        </w:rPr>
        <w:t>prevede</w:t>
      </w:r>
      <w:proofErr w:type="spellEnd"/>
      <w:r w:rsidRPr="000C52AD">
        <w:rPr>
          <w:rFonts w:cstheme="minorHAnsi"/>
          <w:bCs/>
          <w:lang w:val="en-US"/>
        </w:rPr>
        <w:t>:</w:t>
      </w:r>
    </w:p>
    <w:p w14:paraId="30B720DD" w14:textId="77777777" w:rsidR="00A70D7C" w:rsidRPr="000C52AD" w:rsidRDefault="00A70D7C" w:rsidP="008B1CF1">
      <w:pPr>
        <w:spacing w:after="120" w:line="276" w:lineRule="auto"/>
        <w:jc w:val="both"/>
        <w:rPr>
          <w:rFonts w:cstheme="minorHAnsi"/>
          <w:bCs/>
          <w:lang w:val="en-US"/>
        </w:rPr>
      </w:pPr>
      <w:r w:rsidRPr="000C52AD">
        <w:rPr>
          <w:rFonts w:cstheme="minorHAnsi"/>
          <w:bCs/>
          <w:lang w:val="en-US"/>
        </w:rPr>
        <w:t>”</w:t>
      </w:r>
      <w:proofErr w:type="spellStart"/>
      <w:r w:rsidRPr="000C52AD">
        <w:rPr>
          <w:rFonts w:cstheme="minorHAnsi"/>
          <w:bCs/>
          <w:lang w:val="en-US"/>
        </w:rPr>
        <w:t>Consolidarea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serviciilor</w:t>
      </w:r>
      <w:proofErr w:type="spellEnd"/>
      <w:r w:rsidRPr="000C52AD">
        <w:rPr>
          <w:rFonts w:cstheme="minorHAnsi"/>
          <w:bCs/>
          <w:lang w:val="en-US"/>
        </w:rPr>
        <w:t xml:space="preserve"> de </w:t>
      </w:r>
      <w:proofErr w:type="spellStart"/>
      <w:r w:rsidRPr="000C52AD">
        <w:rPr>
          <w:rFonts w:cstheme="minorHAnsi"/>
          <w:bCs/>
          <w:lang w:val="en-US"/>
        </w:rPr>
        <w:t>îngrijire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alternativă</w:t>
      </w:r>
      <w:proofErr w:type="spellEnd"/>
      <w:r w:rsidRPr="000C52AD">
        <w:rPr>
          <w:rFonts w:cstheme="minorHAnsi"/>
          <w:bCs/>
          <w:lang w:val="en-US"/>
        </w:rPr>
        <w:t xml:space="preserve"> de tip familial </w:t>
      </w:r>
      <w:proofErr w:type="spellStart"/>
      <w:r w:rsidRPr="000C52AD">
        <w:rPr>
          <w:rFonts w:cstheme="minorHAnsi"/>
          <w:bCs/>
          <w:lang w:val="en-US"/>
        </w:rPr>
        <w:t>și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asigurarea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disponibilității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și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accesibilității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acestora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pentru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fiecare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copil</w:t>
      </w:r>
      <w:proofErr w:type="spellEnd"/>
      <w:r w:rsidRPr="000C52AD">
        <w:rPr>
          <w:rFonts w:cstheme="minorHAnsi"/>
          <w:bCs/>
          <w:lang w:val="en-US"/>
        </w:rPr>
        <w:t xml:space="preserve">, la </w:t>
      </w:r>
      <w:proofErr w:type="spellStart"/>
      <w:r w:rsidRPr="000C52AD">
        <w:rPr>
          <w:rFonts w:cstheme="minorHAnsi"/>
          <w:bCs/>
          <w:lang w:val="en-US"/>
        </w:rPr>
        <w:t>necesitate</w:t>
      </w:r>
      <w:proofErr w:type="spellEnd"/>
      <w:r w:rsidRPr="000C52AD">
        <w:rPr>
          <w:rFonts w:cstheme="minorHAnsi"/>
          <w:bCs/>
          <w:lang w:val="en-US"/>
        </w:rPr>
        <w:t xml:space="preserve">, </w:t>
      </w:r>
      <w:proofErr w:type="spellStart"/>
      <w:r w:rsidRPr="000C52AD">
        <w:rPr>
          <w:rFonts w:cstheme="minorHAnsi"/>
          <w:bCs/>
          <w:lang w:val="en-US"/>
        </w:rPr>
        <w:t>în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vederea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asigurării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unui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volum</w:t>
      </w:r>
      <w:proofErr w:type="spellEnd"/>
      <w:r w:rsidRPr="000C52AD">
        <w:rPr>
          <w:rFonts w:cstheme="minorHAnsi"/>
          <w:bCs/>
          <w:lang w:val="en-US"/>
        </w:rPr>
        <w:t xml:space="preserve"> al </w:t>
      </w:r>
      <w:proofErr w:type="spellStart"/>
      <w:r w:rsidRPr="000C52AD">
        <w:rPr>
          <w:rFonts w:cstheme="minorHAnsi"/>
          <w:bCs/>
          <w:lang w:val="en-US"/>
        </w:rPr>
        <w:t>cheltuielilor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alocate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în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bugetele</w:t>
      </w:r>
      <w:proofErr w:type="spellEnd"/>
      <w:r w:rsidRPr="000C52AD">
        <w:rPr>
          <w:rFonts w:cstheme="minorHAnsi"/>
          <w:bCs/>
          <w:lang w:val="en-US"/>
        </w:rPr>
        <w:t xml:space="preserve"> locale </w:t>
      </w:r>
      <w:proofErr w:type="spellStart"/>
      <w:r w:rsidRPr="000C52AD">
        <w:rPr>
          <w:rFonts w:cstheme="minorHAnsi"/>
          <w:bCs/>
          <w:lang w:val="en-US"/>
        </w:rPr>
        <w:t>pentru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serviciile</w:t>
      </w:r>
      <w:proofErr w:type="spellEnd"/>
      <w:r w:rsidRPr="000C52AD">
        <w:rPr>
          <w:rFonts w:cstheme="minorHAnsi"/>
          <w:bCs/>
          <w:lang w:val="en-US"/>
        </w:rPr>
        <w:t xml:space="preserve"> de </w:t>
      </w:r>
      <w:proofErr w:type="spellStart"/>
      <w:r w:rsidRPr="000C52AD">
        <w:rPr>
          <w:rFonts w:cstheme="minorHAnsi"/>
          <w:bCs/>
          <w:lang w:val="en-US"/>
        </w:rPr>
        <w:t>îngrijire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alternativă</w:t>
      </w:r>
      <w:proofErr w:type="spellEnd"/>
      <w:r w:rsidRPr="000C52AD">
        <w:rPr>
          <w:rFonts w:cstheme="minorHAnsi"/>
          <w:bCs/>
          <w:lang w:val="en-US"/>
        </w:rPr>
        <w:t xml:space="preserve"> de tip familial de 170 </w:t>
      </w:r>
      <w:proofErr w:type="spellStart"/>
      <w:r w:rsidRPr="000C52AD">
        <w:rPr>
          <w:rFonts w:cstheme="minorHAnsi"/>
          <w:bCs/>
          <w:lang w:val="en-US"/>
        </w:rPr>
        <w:t>mil.lei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în</w:t>
      </w:r>
      <w:proofErr w:type="spellEnd"/>
      <w:r w:rsidRPr="000C52AD">
        <w:rPr>
          <w:rFonts w:cstheme="minorHAnsi"/>
          <w:bCs/>
          <w:lang w:val="en-US"/>
        </w:rPr>
        <w:t xml:space="preserve"> 2026 </w:t>
      </w:r>
      <w:proofErr w:type="spellStart"/>
      <w:r w:rsidRPr="000C52AD">
        <w:rPr>
          <w:rFonts w:cstheme="minorHAnsi"/>
          <w:bCs/>
          <w:lang w:val="en-US"/>
        </w:rPr>
        <w:t>față</w:t>
      </w:r>
      <w:proofErr w:type="spellEnd"/>
      <w:r w:rsidRPr="000C52AD">
        <w:rPr>
          <w:rFonts w:cstheme="minorHAnsi"/>
          <w:bCs/>
          <w:lang w:val="en-US"/>
        </w:rPr>
        <w:t xml:space="preserve"> de 85 mil. lei </w:t>
      </w:r>
      <w:proofErr w:type="spellStart"/>
      <w:r w:rsidRPr="000C52AD">
        <w:rPr>
          <w:rFonts w:cstheme="minorHAnsi"/>
          <w:bCs/>
          <w:lang w:val="en-US"/>
        </w:rPr>
        <w:t>în</w:t>
      </w:r>
      <w:proofErr w:type="spellEnd"/>
      <w:r w:rsidRPr="000C52AD">
        <w:rPr>
          <w:rFonts w:cstheme="minorHAnsi"/>
          <w:bCs/>
          <w:lang w:val="en-US"/>
        </w:rPr>
        <w:t xml:space="preserve"> 2020 </w:t>
      </w:r>
      <w:proofErr w:type="spellStart"/>
      <w:r w:rsidRPr="000C52AD">
        <w:rPr>
          <w:rFonts w:cstheme="minorHAnsi"/>
          <w:bCs/>
          <w:lang w:val="en-US"/>
        </w:rPr>
        <w:t>și</w:t>
      </w:r>
      <w:proofErr w:type="spellEnd"/>
      <w:r w:rsidRPr="000C52AD">
        <w:rPr>
          <w:rFonts w:cstheme="minorHAnsi"/>
          <w:bCs/>
          <w:lang w:val="en-US"/>
        </w:rPr>
        <w:t xml:space="preserve"> a </w:t>
      </w:r>
      <w:proofErr w:type="spellStart"/>
      <w:r w:rsidRPr="000C52AD">
        <w:rPr>
          <w:rFonts w:cstheme="minorHAnsi"/>
          <w:bCs/>
          <w:lang w:val="en-US"/>
        </w:rPr>
        <w:t>creșterii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ponderii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copiilor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în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servicii</w:t>
      </w:r>
      <w:proofErr w:type="spellEnd"/>
      <w:r w:rsidRPr="000C52AD">
        <w:rPr>
          <w:rFonts w:cstheme="minorHAnsi"/>
          <w:bCs/>
          <w:lang w:val="en-US"/>
        </w:rPr>
        <w:t xml:space="preserve"> de </w:t>
      </w:r>
      <w:proofErr w:type="spellStart"/>
      <w:r w:rsidRPr="000C52AD">
        <w:rPr>
          <w:rFonts w:cstheme="minorHAnsi"/>
          <w:bCs/>
          <w:lang w:val="en-US"/>
        </w:rPr>
        <w:t>plasament</w:t>
      </w:r>
      <w:proofErr w:type="spellEnd"/>
      <w:r w:rsidRPr="000C52AD">
        <w:rPr>
          <w:rFonts w:cstheme="minorHAnsi"/>
          <w:bCs/>
          <w:lang w:val="en-US"/>
        </w:rPr>
        <w:t xml:space="preserve"> de tip familial de la 83,4% la 95% </w:t>
      </w:r>
      <w:proofErr w:type="spellStart"/>
      <w:r w:rsidRPr="000C52AD">
        <w:rPr>
          <w:rFonts w:cstheme="minorHAnsi"/>
          <w:bCs/>
          <w:lang w:val="en-US"/>
        </w:rPr>
        <w:t>în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aceeași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perioadă</w:t>
      </w:r>
      <w:proofErr w:type="spellEnd"/>
      <w:r w:rsidRPr="000C52AD">
        <w:rPr>
          <w:rFonts w:cstheme="minorHAnsi"/>
          <w:bCs/>
          <w:lang w:val="en-US"/>
        </w:rPr>
        <w:t>”.</w:t>
      </w:r>
    </w:p>
    <w:p w14:paraId="1C2B8145" w14:textId="0D5154E9" w:rsidR="00A70D7C" w:rsidRPr="000C52AD" w:rsidRDefault="00A70D7C" w:rsidP="008B1CF1">
      <w:pPr>
        <w:spacing w:after="120" w:line="276" w:lineRule="auto"/>
        <w:jc w:val="both"/>
        <w:rPr>
          <w:rFonts w:cstheme="minorHAnsi"/>
          <w:bCs/>
          <w:lang w:val="en-US"/>
        </w:rPr>
      </w:pPr>
      <w:proofErr w:type="spellStart"/>
      <w:r w:rsidRPr="000C52AD">
        <w:rPr>
          <w:rFonts w:cstheme="minorHAnsi"/>
          <w:bCs/>
          <w:lang w:val="en-US"/>
        </w:rPr>
        <w:t>Programul</w:t>
      </w:r>
      <w:proofErr w:type="spellEnd"/>
      <w:r w:rsidRPr="000C52AD">
        <w:rPr>
          <w:rFonts w:cstheme="minorHAnsi"/>
          <w:bCs/>
          <w:lang w:val="en-US"/>
        </w:rPr>
        <w:t xml:space="preserve"> de </w:t>
      </w:r>
      <w:proofErr w:type="spellStart"/>
      <w:r w:rsidRPr="000C52AD">
        <w:rPr>
          <w:rFonts w:cstheme="minorHAnsi"/>
          <w:bCs/>
          <w:lang w:val="en-US"/>
        </w:rPr>
        <w:t>asociere</w:t>
      </w:r>
      <w:proofErr w:type="spellEnd"/>
      <w:r w:rsidRPr="000C52AD">
        <w:rPr>
          <w:rFonts w:cstheme="minorHAnsi"/>
          <w:bCs/>
          <w:lang w:val="en-US"/>
        </w:rPr>
        <w:t xml:space="preserve"> UE-</w:t>
      </w:r>
      <w:proofErr w:type="spellStart"/>
      <w:r w:rsidRPr="000C52AD">
        <w:rPr>
          <w:rFonts w:cstheme="minorHAnsi"/>
          <w:bCs/>
          <w:lang w:val="en-US"/>
        </w:rPr>
        <w:t>Republica</w:t>
      </w:r>
      <w:proofErr w:type="spellEnd"/>
      <w:r w:rsidRPr="000C52AD">
        <w:rPr>
          <w:rFonts w:cstheme="minorHAnsi"/>
          <w:bCs/>
          <w:lang w:val="en-US"/>
        </w:rPr>
        <w:t xml:space="preserve"> Moldova </w:t>
      </w:r>
      <w:proofErr w:type="spellStart"/>
      <w:r w:rsidRPr="000C52AD">
        <w:rPr>
          <w:rFonts w:cstheme="minorHAnsi"/>
          <w:bCs/>
          <w:lang w:val="en-US"/>
        </w:rPr>
        <w:t>pentru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anii</w:t>
      </w:r>
      <w:proofErr w:type="spellEnd"/>
      <w:r w:rsidRPr="000C52AD">
        <w:rPr>
          <w:rFonts w:cstheme="minorHAnsi"/>
          <w:bCs/>
          <w:lang w:val="en-US"/>
        </w:rPr>
        <w:t xml:space="preserve"> 2022-2027 </w:t>
      </w:r>
      <w:proofErr w:type="spellStart"/>
      <w:r w:rsidRPr="000C52AD">
        <w:rPr>
          <w:rFonts w:cstheme="minorHAnsi"/>
          <w:bCs/>
          <w:lang w:val="en-US"/>
        </w:rPr>
        <w:t>prevede</w:t>
      </w:r>
      <w:proofErr w:type="spellEnd"/>
      <w:r w:rsidRPr="000C52AD">
        <w:rPr>
          <w:rFonts w:cstheme="minorHAnsi"/>
          <w:bCs/>
          <w:lang w:val="en-US"/>
        </w:rPr>
        <w:t xml:space="preserve"> ”</w:t>
      </w:r>
      <w:proofErr w:type="spellStart"/>
      <w:r w:rsidRPr="000C52AD">
        <w:rPr>
          <w:rFonts w:cstheme="minorHAnsi"/>
          <w:bCs/>
          <w:lang w:val="en-US"/>
        </w:rPr>
        <w:t>continuarea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dezinstituționalizării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copiilor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și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asigurarea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faptului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că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numărul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copiilor</w:t>
      </w:r>
      <w:proofErr w:type="spellEnd"/>
      <w:r w:rsidRPr="000C52AD">
        <w:rPr>
          <w:rFonts w:cstheme="minorHAnsi"/>
          <w:bCs/>
          <w:lang w:val="en-US"/>
        </w:rPr>
        <w:t xml:space="preserve"> din </w:t>
      </w:r>
      <w:proofErr w:type="spellStart"/>
      <w:r w:rsidRPr="000C52AD">
        <w:rPr>
          <w:rFonts w:cstheme="minorHAnsi"/>
          <w:bCs/>
          <w:lang w:val="en-US"/>
        </w:rPr>
        <w:t>instituții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este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redus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treptat</w:t>
      </w:r>
      <w:proofErr w:type="spellEnd"/>
      <w:r w:rsidRPr="000C52AD">
        <w:rPr>
          <w:rFonts w:cstheme="minorHAnsi"/>
          <w:bCs/>
          <w:lang w:val="en-US"/>
        </w:rPr>
        <w:t xml:space="preserve"> la „0”, </w:t>
      </w:r>
      <w:proofErr w:type="spellStart"/>
      <w:r w:rsidRPr="000C52AD">
        <w:rPr>
          <w:rFonts w:cstheme="minorHAnsi"/>
          <w:bCs/>
          <w:lang w:val="en-US"/>
        </w:rPr>
        <w:t>iar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astfel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că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dezinstituționalizarea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este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finalizată</w:t>
      </w:r>
      <w:proofErr w:type="spellEnd"/>
      <w:r w:rsidRPr="000C52AD">
        <w:rPr>
          <w:rFonts w:cstheme="minorHAnsi"/>
          <w:bCs/>
          <w:lang w:val="en-US"/>
        </w:rPr>
        <w:t xml:space="preserve">, </w:t>
      </w:r>
      <w:proofErr w:type="spellStart"/>
      <w:r w:rsidRPr="000C52AD">
        <w:rPr>
          <w:rFonts w:cstheme="minorHAnsi"/>
          <w:bCs/>
          <w:lang w:val="en-US"/>
        </w:rPr>
        <w:t>dezvoltând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totodată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forme</w:t>
      </w:r>
      <w:proofErr w:type="spellEnd"/>
      <w:r w:rsidRPr="000C52AD">
        <w:rPr>
          <w:rFonts w:cstheme="minorHAnsi"/>
          <w:bCs/>
          <w:lang w:val="en-US"/>
        </w:rPr>
        <w:t xml:space="preserve"> alternative de </w:t>
      </w:r>
      <w:proofErr w:type="spellStart"/>
      <w:r w:rsidRPr="000C52AD">
        <w:rPr>
          <w:rFonts w:cstheme="minorHAnsi"/>
          <w:bCs/>
          <w:lang w:val="en-US"/>
        </w:rPr>
        <w:t>îngrijire</w:t>
      </w:r>
      <w:proofErr w:type="spellEnd"/>
      <w:r w:rsidRPr="000C52AD">
        <w:rPr>
          <w:rFonts w:cstheme="minorHAnsi"/>
          <w:bCs/>
          <w:lang w:val="en-US"/>
        </w:rPr>
        <w:t xml:space="preserve">.”, </w:t>
      </w:r>
      <w:proofErr w:type="spellStart"/>
      <w:r w:rsidRPr="000C52AD">
        <w:rPr>
          <w:rFonts w:cstheme="minorHAnsi"/>
          <w:bCs/>
          <w:lang w:val="en-US"/>
        </w:rPr>
        <w:t>iar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Avizul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Comisiei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Europene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privind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cererea</w:t>
      </w:r>
      <w:proofErr w:type="spellEnd"/>
      <w:r w:rsidRPr="000C52AD">
        <w:rPr>
          <w:rFonts w:cstheme="minorHAnsi"/>
          <w:bCs/>
          <w:lang w:val="en-US"/>
        </w:rPr>
        <w:t xml:space="preserve"> RM de </w:t>
      </w:r>
      <w:proofErr w:type="spellStart"/>
      <w:r w:rsidRPr="000C52AD">
        <w:rPr>
          <w:rFonts w:cstheme="minorHAnsi"/>
          <w:bCs/>
          <w:lang w:val="en-US"/>
        </w:rPr>
        <w:t>aderarea</w:t>
      </w:r>
      <w:proofErr w:type="spellEnd"/>
      <w:r w:rsidRPr="000C52AD">
        <w:rPr>
          <w:rFonts w:cstheme="minorHAnsi"/>
          <w:bCs/>
          <w:lang w:val="en-US"/>
        </w:rPr>
        <w:t xml:space="preserve"> la UE face </w:t>
      </w:r>
      <w:proofErr w:type="spellStart"/>
      <w:r w:rsidRPr="000C52AD">
        <w:rPr>
          <w:rFonts w:cstheme="minorHAnsi"/>
          <w:bCs/>
          <w:lang w:val="en-US"/>
        </w:rPr>
        <w:t>referire</w:t>
      </w:r>
      <w:proofErr w:type="spellEnd"/>
      <w:r w:rsidRPr="000C52AD">
        <w:rPr>
          <w:rFonts w:cstheme="minorHAnsi"/>
          <w:bCs/>
          <w:lang w:val="en-US"/>
        </w:rPr>
        <w:t xml:space="preserve"> la </w:t>
      </w:r>
      <w:proofErr w:type="spellStart"/>
      <w:r w:rsidRPr="000C52AD">
        <w:rPr>
          <w:rFonts w:cstheme="minorHAnsi"/>
          <w:bCs/>
          <w:lang w:val="en-US"/>
        </w:rPr>
        <w:t>faptul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că</w:t>
      </w:r>
      <w:proofErr w:type="spellEnd"/>
      <w:r w:rsidRPr="000C52AD">
        <w:rPr>
          <w:rFonts w:cstheme="minorHAnsi"/>
          <w:bCs/>
          <w:lang w:val="en-US"/>
        </w:rPr>
        <w:t xml:space="preserve"> ”</w:t>
      </w:r>
      <w:proofErr w:type="spellStart"/>
      <w:r w:rsidRPr="000C52AD">
        <w:rPr>
          <w:rFonts w:cstheme="minorHAnsi"/>
          <w:bCs/>
          <w:lang w:val="en-US"/>
        </w:rPr>
        <w:t>Numărul</w:t>
      </w:r>
      <w:proofErr w:type="spellEnd"/>
      <w:r w:rsidRPr="000C52AD">
        <w:rPr>
          <w:rFonts w:cstheme="minorHAnsi"/>
          <w:bCs/>
          <w:lang w:val="en-US"/>
        </w:rPr>
        <w:t xml:space="preserve"> de </w:t>
      </w:r>
      <w:proofErr w:type="spellStart"/>
      <w:r w:rsidRPr="000C52AD">
        <w:rPr>
          <w:rFonts w:cstheme="minorHAnsi"/>
          <w:bCs/>
          <w:lang w:val="en-US"/>
        </w:rPr>
        <w:t>bebeluși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și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copii</w:t>
      </w:r>
      <w:proofErr w:type="spellEnd"/>
      <w:r w:rsidRPr="000C52AD">
        <w:rPr>
          <w:rFonts w:cstheme="minorHAnsi"/>
          <w:bCs/>
          <w:lang w:val="en-US"/>
        </w:rPr>
        <w:t xml:space="preserve"> cu </w:t>
      </w:r>
      <w:proofErr w:type="spellStart"/>
      <w:r w:rsidRPr="000C52AD">
        <w:rPr>
          <w:rFonts w:cstheme="minorHAnsi"/>
          <w:bCs/>
          <w:lang w:val="en-US"/>
        </w:rPr>
        <w:t>dizabilități</w:t>
      </w:r>
      <w:proofErr w:type="spellEnd"/>
      <w:r w:rsidRPr="000C52AD">
        <w:rPr>
          <w:rFonts w:cstheme="minorHAnsi"/>
          <w:bCs/>
          <w:lang w:val="en-US"/>
        </w:rPr>
        <w:t xml:space="preserve"> care se </w:t>
      </w:r>
      <w:proofErr w:type="spellStart"/>
      <w:r w:rsidRPr="000C52AD">
        <w:rPr>
          <w:rFonts w:cstheme="minorHAnsi"/>
          <w:bCs/>
          <w:lang w:val="en-US"/>
        </w:rPr>
        <w:t>află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în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instituții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rezidențiale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este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îngrijorător</w:t>
      </w:r>
      <w:proofErr w:type="spellEnd"/>
      <w:r w:rsidRPr="000C52AD">
        <w:rPr>
          <w:rFonts w:cstheme="minorHAnsi"/>
          <w:bCs/>
          <w:lang w:val="en-US"/>
        </w:rPr>
        <w:t>”.</w:t>
      </w:r>
    </w:p>
    <w:p w14:paraId="7E57F78D" w14:textId="77777777" w:rsidR="00925CA2" w:rsidRPr="000C52AD" w:rsidRDefault="00925CA2" w:rsidP="00925CA2">
      <w:pPr>
        <w:spacing w:after="120" w:line="276" w:lineRule="auto"/>
        <w:jc w:val="both"/>
        <w:rPr>
          <w:rFonts w:cstheme="minorHAnsi"/>
          <w:bCs/>
          <w:lang w:val="en-US"/>
        </w:rPr>
      </w:pPr>
      <w:r w:rsidRPr="000C52AD">
        <w:rPr>
          <w:rFonts w:cstheme="minorHAnsi"/>
          <w:bCs/>
          <w:lang w:val="en-US"/>
        </w:rPr>
        <w:t xml:space="preserve">Conform </w:t>
      </w:r>
      <w:proofErr w:type="spellStart"/>
      <w:r w:rsidRPr="000C52AD">
        <w:rPr>
          <w:rFonts w:cstheme="minorHAnsi"/>
          <w:bCs/>
          <w:lang w:val="en-US"/>
        </w:rPr>
        <w:t>raportului</w:t>
      </w:r>
      <w:proofErr w:type="spellEnd"/>
      <w:r w:rsidRPr="000C52AD">
        <w:rPr>
          <w:rFonts w:cstheme="minorHAnsi"/>
          <w:bCs/>
          <w:lang w:val="en-US"/>
        </w:rPr>
        <w:t xml:space="preserve"> CER [1]  in </w:t>
      </w:r>
      <w:proofErr w:type="spellStart"/>
      <w:r w:rsidRPr="000C52AD">
        <w:rPr>
          <w:rFonts w:cstheme="minorHAnsi"/>
          <w:bCs/>
          <w:lang w:val="en-US"/>
        </w:rPr>
        <w:t>anul</w:t>
      </w:r>
      <w:proofErr w:type="spellEnd"/>
      <w:r w:rsidRPr="000C52AD">
        <w:rPr>
          <w:rFonts w:cstheme="minorHAnsi"/>
          <w:bCs/>
          <w:lang w:val="en-US"/>
        </w:rPr>
        <w:t xml:space="preserve"> 2022, din 1057 de </w:t>
      </w:r>
      <w:proofErr w:type="spellStart"/>
      <w:r w:rsidRPr="000C52AD">
        <w:rPr>
          <w:rFonts w:cstheme="minorHAnsi"/>
          <w:bCs/>
          <w:lang w:val="en-US"/>
        </w:rPr>
        <w:t>copii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plasați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în</w:t>
      </w:r>
      <w:proofErr w:type="spellEnd"/>
      <w:r w:rsidRPr="000C52AD">
        <w:rPr>
          <w:rFonts w:cstheme="minorHAnsi"/>
          <w:bCs/>
          <w:lang w:val="en-US"/>
        </w:rPr>
        <w:t xml:space="preserve"> APP </w:t>
      </w:r>
      <w:proofErr w:type="spellStart"/>
      <w:r w:rsidRPr="000C52AD">
        <w:rPr>
          <w:rFonts w:cstheme="minorHAnsi"/>
          <w:bCs/>
          <w:lang w:val="en-US"/>
        </w:rPr>
        <w:t>sau</w:t>
      </w:r>
      <w:proofErr w:type="spellEnd"/>
      <w:r w:rsidRPr="000C52AD">
        <w:rPr>
          <w:rFonts w:cstheme="minorHAnsi"/>
          <w:bCs/>
          <w:lang w:val="en-US"/>
        </w:rPr>
        <w:t xml:space="preserve"> CCTF, 122 de </w:t>
      </w:r>
      <w:proofErr w:type="spellStart"/>
      <w:r w:rsidRPr="000C52AD">
        <w:rPr>
          <w:rFonts w:cstheme="minorHAnsi"/>
          <w:bCs/>
          <w:lang w:val="en-US"/>
        </w:rPr>
        <w:t>copii</w:t>
      </w:r>
      <w:proofErr w:type="spellEnd"/>
      <w:r w:rsidRPr="000C52AD">
        <w:rPr>
          <w:rFonts w:cstheme="minorHAnsi"/>
          <w:bCs/>
          <w:lang w:val="en-US"/>
        </w:rPr>
        <w:t xml:space="preserve"> (11,54%) au </w:t>
      </w:r>
      <w:proofErr w:type="spellStart"/>
      <w:r w:rsidRPr="000C52AD">
        <w:rPr>
          <w:rFonts w:cstheme="minorHAnsi"/>
          <w:bCs/>
          <w:lang w:val="en-US"/>
        </w:rPr>
        <w:t>dizabilități</w:t>
      </w:r>
      <w:proofErr w:type="spellEnd"/>
      <w:r w:rsidRPr="000C52AD">
        <w:rPr>
          <w:rFonts w:cstheme="minorHAnsi"/>
          <w:bCs/>
          <w:lang w:val="en-US"/>
        </w:rPr>
        <w:t xml:space="preserve">, </w:t>
      </w:r>
      <w:proofErr w:type="spellStart"/>
      <w:r w:rsidRPr="000C52AD">
        <w:rPr>
          <w:rFonts w:cstheme="minorHAnsi"/>
          <w:bCs/>
          <w:lang w:val="en-US"/>
        </w:rPr>
        <w:t>iar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dintre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ei</w:t>
      </w:r>
      <w:proofErr w:type="spellEnd"/>
      <w:r w:rsidRPr="000C52AD">
        <w:rPr>
          <w:rFonts w:cstheme="minorHAnsi"/>
          <w:bCs/>
          <w:lang w:val="en-US"/>
        </w:rPr>
        <w:t xml:space="preserve">  32 (</w:t>
      </w:r>
      <w:proofErr w:type="spellStart"/>
      <w:r w:rsidRPr="000C52AD">
        <w:rPr>
          <w:rFonts w:cstheme="minorHAnsi"/>
          <w:bCs/>
          <w:lang w:val="en-US"/>
        </w:rPr>
        <w:t>sau</w:t>
      </w:r>
      <w:proofErr w:type="spellEnd"/>
      <w:r w:rsidRPr="000C52AD">
        <w:rPr>
          <w:rFonts w:cstheme="minorHAnsi"/>
          <w:bCs/>
          <w:lang w:val="en-US"/>
        </w:rPr>
        <w:t xml:space="preserve"> 3%) au </w:t>
      </w:r>
      <w:proofErr w:type="spellStart"/>
      <w:r w:rsidRPr="000C52AD">
        <w:rPr>
          <w:rFonts w:cstheme="minorHAnsi"/>
          <w:bCs/>
          <w:lang w:val="en-US"/>
        </w:rPr>
        <w:t>dizabilități</w:t>
      </w:r>
      <w:proofErr w:type="spellEnd"/>
      <w:r w:rsidRPr="000C52AD">
        <w:rPr>
          <w:rFonts w:cstheme="minorHAnsi"/>
          <w:bCs/>
          <w:lang w:val="en-US"/>
        </w:rPr>
        <w:t xml:space="preserve"> severe.</w:t>
      </w:r>
    </w:p>
    <w:p w14:paraId="2757D751" w14:textId="77777777" w:rsidR="00861A28" w:rsidRDefault="00925CA2" w:rsidP="00925CA2">
      <w:pPr>
        <w:spacing w:after="120" w:line="276" w:lineRule="auto"/>
        <w:jc w:val="both"/>
        <w:rPr>
          <w:rFonts w:cstheme="minorHAnsi"/>
          <w:bCs/>
          <w:lang w:val="en-US"/>
        </w:rPr>
      </w:pPr>
      <w:proofErr w:type="spellStart"/>
      <w:r w:rsidRPr="000C52AD">
        <w:rPr>
          <w:rFonts w:cstheme="minorHAnsi"/>
          <w:bCs/>
          <w:lang w:val="en-US"/>
        </w:rPr>
        <w:t>În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acest</w:t>
      </w:r>
      <w:proofErr w:type="spellEnd"/>
      <w:r w:rsidRPr="000C52AD">
        <w:rPr>
          <w:rFonts w:cstheme="minorHAnsi"/>
          <w:bCs/>
          <w:lang w:val="en-US"/>
        </w:rPr>
        <w:t xml:space="preserve"> context, </w:t>
      </w:r>
      <w:proofErr w:type="spellStart"/>
      <w:r w:rsidRPr="000C52AD">
        <w:rPr>
          <w:rFonts w:cstheme="minorHAnsi"/>
          <w:bCs/>
          <w:lang w:val="en-US"/>
        </w:rPr>
        <w:t>Inițiativa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Globală</w:t>
      </w:r>
      <w:proofErr w:type="spellEnd"/>
      <w:r w:rsidRPr="000C52AD">
        <w:rPr>
          <w:rFonts w:cstheme="minorHAnsi"/>
          <w:bCs/>
          <w:lang w:val="en-US"/>
        </w:rPr>
        <w:t xml:space="preserve"> CTWWC </w:t>
      </w:r>
      <w:proofErr w:type="spellStart"/>
      <w:r w:rsidRPr="000C52AD">
        <w:rPr>
          <w:rFonts w:cstheme="minorHAnsi"/>
          <w:bCs/>
          <w:lang w:val="en-US"/>
        </w:rPr>
        <w:t>în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parteneriat</w:t>
      </w:r>
      <w:proofErr w:type="spellEnd"/>
      <w:r w:rsidRPr="000C52AD">
        <w:rPr>
          <w:rFonts w:cstheme="minorHAnsi"/>
          <w:bCs/>
          <w:lang w:val="en-US"/>
        </w:rPr>
        <w:t xml:space="preserve"> cu CCF Moldova, Keystone Moldova </w:t>
      </w:r>
      <w:proofErr w:type="spellStart"/>
      <w:r w:rsidRPr="000C52AD">
        <w:rPr>
          <w:rFonts w:cstheme="minorHAnsi"/>
          <w:bCs/>
          <w:lang w:val="en-US"/>
        </w:rPr>
        <w:t>si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Parteneriate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pentru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Fiecare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Copil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vor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sprijini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Ministerul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Muncii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și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Protecției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Sociale</w:t>
      </w:r>
      <w:proofErr w:type="spellEnd"/>
      <w:r w:rsidRPr="000C52AD">
        <w:rPr>
          <w:rFonts w:cstheme="minorHAnsi"/>
          <w:bCs/>
          <w:lang w:val="en-US"/>
        </w:rPr>
        <w:t xml:space="preserve">, </w:t>
      </w:r>
      <w:proofErr w:type="spellStart"/>
      <w:r w:rsidRPr="000C52AD">
        <w:rPr>
          <w:rFonts w:cstheme="minorHAnsi"/>
          <w:bCs/>
          <w:lang w:val="en-US"/>
        </w:rPr>
        <w:t>autoritățile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administrației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  <w:proofErr w:type="spellStart"/>
      <w:r w:rsidRPr="000C52AD">
        <w:rPr>
          <w:rFonts w:cstheme="minorHAnsi"/>
          <w:bCs/>
          <w:lang w:val="en-US"/>
        </w:rPr>
        <w:t>publice</w:t>
      </w:r>
      <w:proofErr w:type="spellEnd"/>
      <w:r w:rsidRPr="000C52AD">
        <w:rPr>
          <w:rFonts w:cstheme="minorHAnsi"/>
          <w:bCs/>
          <w:lang w:val="en-US"/>
        </w:rPr>
        <w:t xml:space="preserve"> locale </w:t>
      </w:r>
      <w:proofErr w:type="spellStart"/>
      <w:r w:rsidRPr="000C52AD">
        <w:rPr>
          <w:rFonts w:cstheme="minorHAnsi"/>
          <w:bCs/>
          <w:lang w:val="en-US"/>
        </w:rPr>
        <w:t>și</w:t>
      </w:r>
      <w:proofErr w:type="spellEnd"/>
      <w:r w:rsidRPr="000C52AD">
        <w:rPr>
          <w:rFonts w:cstheme="minorHAnsi"/>
          <w:bCs/>
          <w:lang w:val="en-US"/>
        </w:rPr>
        <w:t xml:space="preserve"> </w:t>
      </w:r>
    </w:p>
    <w:p w14:paraId="4CDF37BB" w14:textId="77777777" w:rsidR="00861A28" w:rsidRDefault="00861A28" w:rsidP="00925CA2">
      <w:pPr>
        <w:spacing w:after="120" w:line="276" w:lineRule="auto"/>
        <w:jc w:val="both"/>
        <w:rPr>
          <w:rFonts w:cstheme="minorHAnsi"/>
          <w:bCs/>
          <w:lang w:val="en-US"/>
        </w:rPr>
      </w:pPr>
    </w:p>
    <w:p w14:paraId="3C2296C6" w14:textId="77777777" w:rsidR="00861A28" w:rsidRDefault="00861A28" w:rsidP="00925CA2">
      <w:pPr>
        <w:spacing w:after="120" w:line="276" w:lineRule="auto"/>
        <w:jc w:val="both"/>
        <w:rPr>
          <w:rFonts w:cstheme="minorHAnsi"/>
          <w:bCs/>
          <w:lang w:val="en-US"/>
        </w:rPr>
      </w:pPr>
    </w:p>
    <w:p w14:paraId="6F975865" w14:textId="77777777" w:rsidR="00861A28" w:rsidRDefault="00861A28" w:rsidP="00925CA2">
      <w:pPr>
        <w:spacing w:after="120" w:line="276" w:lineRule="auto"/>
        <w:jc w:val="both"/>
        <w:rPr>
          <w:rFonts w:cstheme="minorHAnsi"/>
          <w:bCs/>
          <w:lang w:val="en-US"/>
        </w:rPr>
      </w:pPr>
    </w:p>
    <w:p w14:paraId="234B146C" w14:textId="77777777" w:rsidR="00861A28" w:rsidRDefault="00861A28" w:rsidP="00925CA2">
      <w:pPr>
        <w:spacing w:after="120" w:line="276" w:lineRule="auto"/>
        <w:jc w:val="both"/>
        <w:rPr>
          <w:rFonts w:cstheme="minorHAnsi"/>
          <w:bCs/>
          <w:lang w:val="en-US"/>
        </w:rPr>
      </w:pPr>
    </w:p>
    <w:p w14:paraId="522A54C6" w14:textId="77777777" w:rsidR="00861A28" w:rsidRDefault="00861A28" w:rsidP="00925CA2">
      <w:pPr>
        <w:spacing w:after="120" w:line="276" w:lineRule="auto"/>
        <w:jc w:val="both"/>
        <w:rPr>
          <w:rFonts w:cstheme="minorHAnsi"/>
          <w:bCs/>
          <w:lang w:val="en-US"/>
        </w:rPr>
      </w:pPr>
    </w:p>
    <w:p w14:paraId="62C125C4" w14:textId="4D515999" w:rsidR="00925CA2" w:rsidRPr="00AF5B10" w:rsidRDefault="00925CA2" w:rsidP="00925CA2">
      <w:pPr>
        <w:spacing w:after="120" w:line="276" w:lineRule="auto"/>
        <w:jc w:val="both"/>
        <w:rPr>
          <w:rFonts w:cstheme="minorHAnsi"/>
          <w:bCs/>
          <w:lang w:val="en-US"/>
        </w:rPr>
      </w:pPr>
      <w:proofErr w:type="spellStart"/>
      <w:r w:rsidRPr="00AF5B10">
        <w:rPr>
          <w:rFonts w:cstheme="minorHAnsi"/>
          <w:bCs/>
          <w:lang w:val="en-US"/>
        </w:rPr>
        <w:t>structurile</w:t>
      </w:r>
      <w:proofErr w:type="spellEnd"/>
      <w:r w:rsidRPr="00AF5B10">
        <w:rPr>
          <w:rFonts w:cstheme="minorHAnsi"/>
          <w:bCs/>
          <w:lang w:val="en-US"/>
        </w:rPr>
        <w:t xml:space="preserve"> </w:t>
      </w:r>
      <w:proofErr w:type="spellStart"/>
      <w:r w:rsidRPr="00AF5B10">
        <w:rPr>
          <w:rFonts w:cstheme="minorHAnsi"/>
          <w:bCs/>
          <w:lang w:val="en-US"/>
        </w:rPr>
        <w:t>teritoriale</w:t>
      </w:r>
      <w:proofErr w:type="spellEnd"/>
      <w:r w:rsidRPr="00AF5B10">
        <w:rPr>
          <w:rFonts w:cstheme="minorHAnsi"/>
          <w:bCs/>
          <w:lang w:val="en-US"/>
        </w:rPr>
        <w:t xml:space="preserve"> de </w:t>
      </w:r>
      <w:proofErr w:type="spellStart"/>
      <w:r w:rsidRPr="00AF5B10">
        <w:rPr>
          <w:rFonts w:cstheme="minorHAnsi"/>
          <w:bCs/>
          <w:lang w:val="en-US"/>
        </w:rPr>
        <w:t>asistență</w:t>
      </w:r>
      <w:proofErr w:type="spellEnd"/>
      <w:r w:rsidRPr="00AF5B10">
        <w:rPr>
          <w:rFonts w:cstheme="minorHAnsi"/>
          <w:bCs/>
          <w:lang w:val="en-US"/>
        </w:rPr>
        <w:t xml:space="preserve"> </w:t>
      </w:r>
      <w:proofErr w:type="spellStart"/>
      <w:r w:rsidRPr="00AF5B10">
        <w:rPr>
          <w:rFonts w:cstheme="minorHAnsi"/>
          <w:bCs/>
          <w:lang w:val="en-US"/>
        </w:rPr>
        <w:t>socială</w:t>
      </w:r>
      <w:proofErr w:type="spellEnd"/>
      <w:r w:rsidRPr="00AF5B10">
        <w:rPr>
          <w:rFonts w:cstheme="minorHAnsi"/>
          <w:bCs/>
          <w:lang w:val="en-US"/>
        </w:rPr>
        <w:t xml:space="preserve"> </w:t>
      </w:r>
      <w:proofErr w:type="spellStart"/>
      <w:r w:rsidRPr="00AF5B10">
        <w:rPr>
          <w:rFonts w:cstheme="minorHAnsi"/>
          <w:bCs/>
          <w:lang w:val="en-US"/>
        </w:rPr>
        <w:t>în</w:t>
      </w:r>
      <w:proofErr w:type="spellEnd"/>
      <w:r w:rsidRPr="00AF5B10">
        <w:rPr>
          <w:rFonts w:cstheme="minorHAnsi"/>
          <w:bCs/>
          <w:lang w:val="en-US"/>
        </w:rPr>
        <w:t xml:space="preserve"> </w:t>
      </w:r>
      <w:proofErr w:type="spellStart"/>
      <w:r w:rsidRPr="00AF5B10">
        <w:rPr>
          <w:rFonts w:cstheme="minorHAnsi"/>
          <w:bCs/>
          <w:lang w:val="en-US"/>
        </w:rPr>
        <w:t>procesul</w:t>
      </w:r>
      <w:proofErr w:type="spellEnd"/>
      <w:r w:rsidRPr="00AF5B10">
        <w:rPr>
          <w:rFonts w:cstheme="minorHAnsi"/>
          <w:bCs/>
          <w:lang w:val="en-US"/>
        </w:rPr>
        <w:t xml:space="preserve"> de </w:t>
      </w:r>
      <w:proofErr w:type="spellStart"/>
      <w:r w:rsidRPr="00AF5B10">
        <w:rPr>
          <w:rFonts w:cstheme="minorHAnsi"/>
          <w:bCs/>
          <w:lang w:val="en-US"/>
        </w:rPr>
        <w:t>pilotare</w:t>
      </w:r>
      <w:proofErr w:type="spellEnd"/>
      <w:r w:rsidRPr="00AF5B10">
        <w:rPr>
          <w:rFonts w:cstheme="minorHAnsi"/>
          <w:bCs/>
          <w:lang w:val="en-US"/>
        </w:rPr>
        <w:t xml:space="preserve"> a </w:t>
      </w:r>
      <w:proofErr w:type="spellStart"/>
      <w:r w:rsidRPr="00AF5B10">
        <w:rPr>
          <w:rFonts w:cstheme="minorHAnsi"/>
          <w:bCs/>
          <w:lang w:val="en-US"/>
        </w:rPr>
        <w:t>unui</w:t>
      </w:r>
      <w:proofErr w:type="spellEnd"/>
      <w:r w:rsidRPr="00AF5B10">
        <w:rPr>
          <w:rFonts w:cstheme="minorHAnsi"/>
          <w:bCs/>
          <w:lang w:val="en-US"/>
        </w:rPr>
        <w:t xml:space="preserve"> Model </w:t>
      </w:r>
      <w:proofErr w:type="spellStart"/>
      <w:r w:rsidRPr="00AF5B10">
        <w:rPr>
          <w:rFonts w:cstheme="minorHAnsi"/>
          <w:bCs/>
          <w:lang w:val="en-US"/>
        </w:rPr>
        <w:t>sustenabil</w:t>
      </w:r>
      <w:proofErr w:type="spellEnd"/>
      <w:r w:rsidRPr="00AF5B10">
        <w:rPr>
          <w:rFonts w:cstheme="minorHAnsi"/>
          <w:bCs/>
          <w:lang w:val="en-US"/>
        </w:rPr>
        <w:t xml:space="preserve"> </w:t>
      </w:r>
      <w:proofErr w:type="spellStart"/>
      <w:r w:rsidRPr="00AF5B10">
        <w:rPr>
          <w:rFonts w:cstheme="minorHAnsi"/>
          <w:bCs/>
          <w:lang w:val="en-US"/>
        </w:rPr>
        <w:t>și</w:t>
      </w:r>
      <w:proofErr w:type="spellEnd"/>
      <w:r w:rsidRPr="00AF5B10">
        <w:rPr>
          <w:rFonts w:cstheme="minorHAnsi"/>
          <w:bCs/>
          <w:lang w:val="en-US"/>
        </w:rPr>
        <w:t xml:space="preserve"> </w:t>
      </w:r>
      <w:proofErr w:type="spellStart"/>
      <w:r w:rsidRPr="00AF5B10">
        <w:rPr>
          <w:rFonts w:cstheme="minorHAnsi"/>
          <w:bCs/>
          <w:lang w:val="en-US"/>
        </w:rPr>
        <w:t>eficient</w:t>
      </w:r>
      <w:proofErr w:type="spellEnd"/>
      <w:r w:rsidRPr="00AF5B10">
        <w:rPr>
          <w:rFonts w:cstheme="minorHAnsi"/>
          <w:bCs/>
          <w:lang w:val="en-US"/>
        </w:rPr>
        <w:t xml:space="preserve"> de  APP,  </w:t>
      </w:r>
      <w:proofErr w:type="spellStart"/>
      <w:r w:rsidRPr="00AF5B10">
        <w:rPr>
          <w:rFonts w:cstheme="minorHAnsi"/>
          <w:bCs/>
          <w:lang w:val="en-US"/>
        </w:rPr>
        <w:t>specializat</w:t>
      </w:r>
      <w:proofErr w:type="spellEnd"/>
      <w:r w:rsidRPr="00AF5B10">
        <w:rPr>
          <w:rFonts w:cstheme="minorHAnsi"/>
          <w:bCs/>
          <w:lang w:val="en-US"/>
        </w:rPr>
        <w:t xml:space="preserve"> </w:t>
      </w:r>
      <w:proofErr w:type="spellStart"/>
      <w:r w:rsidRPr="00AF5B10">
        <w:rPr>
          <w:rFonts w:cstheme="minorHAnsi"/>
          <w:bCs/>
          <w:lang w:val="en-US"/>
        </w:rPr>
        <w:t>pentru</w:t>
      </w:r>
      <w:proofErr w:type="spellEnd"/>
      <w:r w:rsidRPr="00AF5B10">
        <w:rPr>
          <w:rFonts w:cstheme="minorHAnsi"/>
          <w:bCs/>
          <w:lang w:val="en-US"/>
        </w:rPr>
        <w:t xml:space="preserve">  </w:t>
      </w:r>
      <w:proofErr w:type="spellStart"/>
      <w:r w:rsidRPr="00AF5B10">
        <w:rPr>
          <w:rFonts w:cstheme="minorHAnsi"/>
          <w:bCs/>
          <w:lang w:val="en-US"/>
        </w:rPr>
        <w:t>copiii</w:t>
      </w:r>
      <w:proofErr w:type="spellEnd"/>
      <w:r w:rsidRPr="00AF5B10">
        <w:rPr>
          <w:rFonts w:cstheme="minorHAnsi"/>
          <w:bCs/>
          <w:lang w:val="en-US"/>
        </w:rPr>
        <w:t xml:space="preserve"> cu </w:t>
      </w:r>
      <w:proofErr w:type="spellStart"/>
      <w:r w:rsidRPr="00AF5B10">
        <w:rPr>
          <w:rFonts w:cstheme="minorHAnsi"/>
          <w:bCs/>
          <w:lang w:val="en-US"/>
        </w:rPr>
        <w:t>dizabilități</w:t>
      </w:r>
      <w:proofErr w:type="spellEnd"/>
      <w:r w:rsidRPr="00AF5B10">
        <w:rPr>
          <w:rFonts w:cstheme="minorHAnsi"/>
          <w:bCs/>
          <w:lang w:val="en-US"/>
        </w:rPr>
        <w:t xml:space="preserve">. </w:t>
      </w:r>
    </w:p>
    <w:p w14:paraId="1A6D63FE" w14:textId="7D0DFDCE" w:rsidR="00A70D7C" w:rsidRPr="00AF5B10" w:rsidRDefault="00A70D7C" w:rsidP="008B1CF1">
      <w:pPr>
        <w:spacing w:after="120" w:line="276" w:lineRule="auto"/>
        <w:jc w:val="both"/>
        <w:rPr>
          <w:rFonts w:cstheme="minorHAnsi"/>
          <w:bCs/>
          <w:lang w:val="en-US"/>
        </w:rPr>
      </w:pPr>
      <w:proofErr w:type="spellStart"/>
      <w:r w:rsidRPr="00AF5B10">
        <w:rPr>
          <w:rFonts w:cstheme="minorHAnsi"/>
          <w:bCs/>
          <w:lang w:val="en-US"/>
        </w:rPr>
        <w:t>Procesul</w:t>
      </w:r>
      <w:proofErr w:type="spellEnd"/>
      <w:r w:rsidRPr="00AF5B10">
        <w:rPr>
          <w:rFonts w:cstheme="minorHAnsi"/>
          <w:bCs/>
          <w:lang w:val="en-US"/>
        </w:rPr>
        <w:t xml:space="preserve"> de </w:t>
      </w:r>
      <w:proofErr w:type="spellStart"/>
      <w:r w:rsidRPr="00AF5B10">
        <w:rPr>
          <w:rFonts w:cstheme="minorHAnsi"/>
          <w:bCs/>
          <w:lang w:val="en-US"/>
        </w:rPr>
        <w:t>pilotare</w:t>
      </w:r>
      <w:proofErr w:type="spellEnd"/>
      <w:r w:rsidRPr="00AF5B10">
        <w:rPr>
          <w:rFonts w:cstheme="minorHAnsi"/>
          <w:bCs/>
          <w:lang w:val="en-US"/>
        </w:rPr>
        <w:t xml:space="preserve"> se </w:t>
      </w:r>
      <w:proofErr w:type="spellStart"/>
      <w:r w:rsidRPr="00AF5B10">
        <w:rPr>
          <w:rFonts w:cstheme="minorHAnsi"/>
          <w:bCs/>
          <w:lang w:val="en-US"/>
        </w:rPr>
        <w:t>va</w:t>
      </w:r>
      <w:proofErr w:type="spellEnd"/>
      <w:r w:rsidRPr="00AF5B10">
        <w:rPr>
          <w:rFonts w:cstheme="minorHAnsi"/>
          <w:bCs/>
          <w:lang w:val="en-US"/>
        </w:rPr>
        <w:t xml:space="preserve"> </w:t>
      </w:r>
      <w:proofErr w:type="spellStart"/>
      <w:r w:rsidRPr="00AF5B10">
        <w:rPr>
          <w:rFonts w:cstheme="minorHAnsi"/>
          <w:bCs/>
          <w:lang w:val="en-US"/>
        </w:rPr>
        <w:t>desfășura</w:t>
      </w:r>
      <w:proofErr w:type="spellEnd"/>
      <w:r w:rsidRPr="00AF5B10">
        <w:rPr>
          <w:rFonts w:cstheme="minorHAnsi"/>
          <w:bCs/>
          <w:lang w:val="en-US"/>
        </w:rPr>
        <w:t xml:space="preserve"> </w:t>
      </w:r>
      <w:proofErr w:type="spellStart"/>
      <w:r w:rsidRPr="00AF5B10">
        <w:rPr>
          <w:rFonts w:cstheme="minorHAnsi"/>
          <w:bCs/>
          <w:lang w:val="en-US"/>
        </w:rPr>
        <w:t>în</w:t>
      </w:r>
      <w:proofErr w:type="spellEnd"/>
      <w:r w:rsidRPr="00AF5B10">
        <w:rPr>
          <w:rFonts w:cstheme="minorHAnsi"/>
          <w:bCs/>
          <w:lang w:val="en-US"/>
        </w:rPr>
        <w:t xml:space="preserve"> </w:t>
      </w:r>
      <w:proofErr w:type="spellStart"/>
      <w:r w:rsidRPr="00AF5B10">
        <w:rPr>
          <w:rFonts w:cstheme="minorHAnsi"/>
          <w:bCs/>
          <w:lang w:val="en-US"/>
        </w:rPr>
        <w:t>perioada</w:t>
      </w:r>
      <w:proofErr w:type="spellEnd"/>
      <w:r w:rsidRPr="00AF5B10">
        <w:rPr>
          <w:rFonts w:cstheme="minorHAnsi"/>
          <w:bCs/>
          <w:lang w:val="en-US"/>
        </w:rPr>
        <w:t xml:space="preserve"> 2023-2025 </w:t>
      </w:r>
      <w:proofErr w:type="spellStart"/>
      <w:r w:rsidRPr="00AF5B10">
        <w:rPr>
          <w:rFonts w:cstheme="minorHAnsi"/>
          <w:bCs/>
          <w:lang w:val="en-US"/>
        </w:rPr>
        <w:t>în</w:t>
      </w:r>
      <w:proofErr w:type="spellEnd"/>
      <w:r w:rsidRPr="00AF5B10">
        <w:rPr>
          <w:rFonts w:cstheme="minorHAnsi"/>
          <w:bCs/>
          <w:lang w:val="en-US"/>
        </w:rPr>
        <w:t xml:space="preserve"> 4 </w:t>
      </w:r>
      <w:proofErr w:type="spellStart"/>
      <w:r w:rsidRPr="00AF5B10">
        <w:rPr>
          <w:rFonts w:cstheme="minorHAnsi"/>
          <w:bCs/>
          <w:lang w:val="en-US"/>
        </w:rPr>
        <w:t>raioane</w:t>
      </w:r>
      <w:proofErr w:type="spellEnd"/>
      <w:r w:rsidRPr="00AF5B10">
        <w:rPr>
          <w:rFonts w:cstheme="minorHAnsi"/>
          <w:bCs/>
          <w:lang w:val="en-US"/>
        </w:rPr>
        <w:t xml:space="preserve">: </w:t>
      </w:r>
      <w:proofErr w:type="spellStart"/>
      <w:r w:rsidRPr="00AF5B10">
        <w:rPr>
          <w:rFonts w:cstheme="minorHAnsi"/>
          <w:bCs/>
          <w:lang w:val="en-US"/>
        </w:rPr>
        <w:t>Ialoveni</w:t>
      </w:r>
      <w:proofErr w:type="spellEnd"/>
      <w:r w:rsidRPr="00AF5B10">
        <w:rPr>
          <w:rFonts w:cstheme="minorHAnsi"/>
          <w:bCs/>
          <w:lang w:val="en-US"/>
        </w:rPr>
        <w:t xml:space="preserve">, </w:t>
      </w:r>
      <w:proofErr w:type="spellStart"/>
      <w:r w:rsidRPr="00AF5B10">
        <w:rPr>
          <w:rFonts w:cstheme="minorHAnsi"/>
          <w:bCs/>
          <w:lang w:val="en-US"/>
        </w:rPr>
        <w:t>Dubăsari</w:t>
      </w:r>
      <w:proofErr w:type="spellEnd"/>
      <w:r w:rsidRPr="00AF5B10">
        <w:rPr>
          <w:rFonts w:cstheme="minorHAnsi"/>
          <w:bCs/>
          <w:lang w:val="en-US"/>
        </w:rPr>
        <w:t xml:space="preserve">, </w:t>
      </w:r>
      <w:proofErr w:type="spellStart"/>
      <w:r w:rsidRPr="00AF5B10">
        <w:rPr>
          <w:rFonts w:cstheme="minorHAnsi"/>
          <w:bCs/>
          <w:lang w:val="en-US"/>
        </w:rPr>
        <w:t>Criuleni</w:t>
      </w:r>
      <w:proofErr w:type="spellEnd"/>
      <w:r w:rsidRPr="00AF5B10">
        <w:rPr>
          <w:rFonts w:cstheme="minorHAnsi"/>
          <w:bCs/>
          <w:lang w:val="en-US"/>
        </w:rPr>
        <w:t xml:space="preserve"> </w:t>
      </w:r>
      <w:proofErr w:type="spellStart"/>
      <w:r w:rsidRPr="00AF5B10">
        <w:rPr>
          <w:rFonts w:cstheme="minorHAnsi"/>
          <w:bCs/>
          <w:lang w:val="en-US"/>
        </w:rPr>
        <w:t>și</w:t>
      </w:r>
      <w:proofErr w:type="spellEnd"/>
      <w:r w:rsidRPr="00AF5B10">
        <w:rPr>
          <w:rFonts w:cstheme="minorHAnsi"/>
          <w:bCs/>
          <w:lang w:val="en-US"/>
        </w:rPr>
        <w:t xml:space="preserve"> </w:t>
      </w:r>
      <w:proofErr w:type="spellStart"/>
      <w:r w:rsidRPr="00AF5B10">
        <w:rPr>
          <w:rFonts w:cstheme="minorHAnsi"/>
          <w:bCs/>
          <w:lang w:val="en-US"/>
        </w:rPr>
        <w:t>Strășeni</w:t>
      </w:r>
      <w:proofErr w:type="spellEnd"/>
      <w:r w:rsidRPr="00AF5B10">
        <w:rPr>
          <w:rFonts w:cstheme="minorHAnsi"/>
          <w:bCs/>
          <w:lang w:val="en-US"/>
        </w:rPr>
        <w:t xml:space="preserve">, </w:t>
      </w:r>
      <w:proofErr w:type="spellStart"/>
      <w:r w:rsidRPr="00AF5B10">
        <w:rPr>
          <w:rFonts w:cstheme="minorHAnsi"/>
          <w:bCs/>
          <w:lang w:val="en-US"/>
        </w:rPr>
        <w:t>toate</w:t>
      </w:r>
      <w:proofErr w:type="spellEnd"/>
      <w:r w:rsidRPr="00AF5B10">
        <w:rPr>
          <w:rFonts w:cstheme="minorHAnsi"/>
          <w:bCs/>
          <w:lang w:val="en-US"/>
        </w:rPr>
        <w:t xml:space="preserve"> </w:t>
      </w:r>
      <w:proofErr w:type="spellStart"/>
      <w:r w:rsidRPr="00AF5B10">
        <w:rPr>
          <w:rFonts w:cstheme="minorHAnsi"/>
          <w:bCs/>
          <w:lang w:val="en-US"/>
        </w:rPr>
        <w:t>parte</w:t>
      </w:r>
      <w:proofErr w:type="spellEnd"/>
      <w:r w:rsidRPr="00AF5B10">
        <w:rPr>
          <w:rFonts w:cstheme="minorHAnsi"/>
          <w:bCs/>
          <w:lang w:val="en-US"/>
        </w:rPr>
        <w:t xml:space="preserve"> a </w:t>
      </w:r>
      <w:proofErr w:type="spellStart"/>
      <w:r w:rsidRPr="00AF5B10">
        <w:rPr>
          <w:rFonts w:cstheme="minorHAnsi"/>
          <w:bCs/>
          <w:lang w:val="en-US"/>
        </w:rPr>
        <w:t>Agenției</w:t>
      </w:r>
      <w:proofErr w:type="spellEnd"/>
      <w:r w:rsidRPr="00AF5B10">
        <w:rPr>
          <w:rFonts w:cstheme="minorHAnsi"/>
          <w:bCs/>
          <w:lang w:val="en-US"/>
        </w:rPr>
        <w:t xml:space="preserve"> </w:t>
      </w:r>
      <w:proofErr w:type="spellStart"/>
      <w:r w:rsidRPr="00AF5B10">
        <w:rPr>
          <w:rFonts w:cstheme="minorHAnsi"/>
          <w:bCs/>
          <w:lang w:val="en-US"/>
        </w:rPr>
        <w:t>Teritoriale</w:t>
      </w:r>
      <w:proofErr w:type="spellEnd"/>
      <w:r w:rsidRPr="00AF5B10">
        <w:rPr>
          <w:rFonts w:cstheme="minorHAnsi"/>
          <w:bCs/>
          <w:lang w:val="en-US"/>
        </w:rPr>
        <w:t xml:space="preserve"> </w:t>
      </w:r>
      <w:proofErr w:type="spellStart"/>
      <w:r w:rsidRPr="00AF5B10">
        <w:rPr>
          <w:rFonts w:cstheme="minorHAnsi"/>
          <w:bCs/>
          <w:lang w:val="en-US"/>
        </w:rPr>
        <w:t>Asistență</w:t>
      </w:r>
      <w:proofErr w:type="spellEnd"/>
      <w:r w:rsidRPr="00AF5B10">
        <w:rPr>
          <w:rFonts w:cstheme="minorHAnsi"/>
          <w:bCs/>
          <w:lang w:val="en-US"/>
        </w:rPr>
        <w:t xml:space="preserve"> </w:t>
      </w:r>
      <w:proofErr w:type="spellStart"/>
      <w:r w:rsidRPr="00AF5B10">
        <w:rPr>
          <w:rFonts w:cstheme="minorHAnsi"/>
          <w:bCs/>
          <w:lang w:val="en-US"/>
        </w:rPr>
        <w:t>Socială</w:t>
      </w:r>
      <w:proofErr w:type="spellEnd"/>
      <w:r w:rsidRPr="00AF5B10">
        <w:rPr>
          <w:rFonts w:cstheme="minorHAnsi"/>
          <w:bCs/>
          <w:lang w:val="en-US"/>
        </w:rPr>
        <w:t xml:space="preserve"> (ATAS)</w:t>
      </w:r>
      <w:r w:rsidR="008B1CF1" w:rsidRPr="00AF5B10">
        <w:rPr>
          <w:rFonts w:cstheme="minorHAnsi"/>
          <w:bCs/>
          <w:lang w:val="en-US"/>
        </w:rPr>
        <w:t xml:space="preserve"> </w:t>
      </w:r>
      <w:proofErr w:type="spellStart"/>
      <w:r w:rsidRPr="00AF5B10">
        <w:rPr>
          <w:rFonts w:cstheme="minorHAnsi"/>
          <w:bCs/>
          <w:lang w:val="en-US"/>
        </w:rPr>
        <w:t>Ialoveni</w:t>
      </w:r>
      <w:proofErr w:type="spellEnd"/>
      <w:r w:rsidRPr="00AF5B10">
        <w:rPr>
          <w:rFonts w:cstheme="minorHAnsi"/>
          <w:bCs/>
          <w:lang w:val="en-US"/>
        </w:rPr>
        <w:t>.</w:t>
      </w:r>
      <w:r w:rsidR="00B50FB4" w:rsidRPr="00AF5B10">
        <w:rPr>
          <w:rFonts w:cstheme="minorHAnsi"/>
          <w:bCs/>
          <w:lang w:val="en-US"/>
        </w:rPr>
        <w:t xml:space="preserve"> </w:t>
      </w:r>
      <w:proofErr w:type="spellStart"/>
      <w:r w:rsidR="00B50FB4" w:rsidRPr="00AF5B10">
        <w:rPr>
          <w:rFonts w:cstheme="minorHAnsi"/>
          <w:bCs/>
          <w:lang w:val="en-US"/>
        </w:rPr>
        <w:t>În</w:t>
      </w:r>
      <w:proofErr w:type="spellEnd"/>
      <w:r w:rsidR="00B50FB4" w:rsidRPr="00AF5B10">
        <w:rPr>
          <w:rFonts w:cstheme="minorHAnsi"/>
          <w:bCs/>
          <w:lang w:val="en-US"/>
        </w:rPr>
        <w:t xml:space="preserve"> </w:t>
      </w:r>
      <w:proofErr w:type="spellStart"/>
      <w:r w:rsidR="00B50FB4" w:rsidRPr="00AF5B10">
        <w:rPr>
          <w:rFonts w:cstheme="minorHAnsi"/>
          <w:bCs/>
          <w:lang w:val="en-US"/>
        </w:rPr>
        <w:t>cadrul</w:t>
      </w:r>
      <w:proofErr w:type="spellEnd"/>
      <w:r w:rsidR="00B50FB4" w:rsidRPr="00AF5B10">
        <w:rPr>
          <w:rFonts w:cstheme="minorHAnsi"/>
          <w:bCs/>
          <w:lang w:val="en-US"/>
        </w:rPr>
        <w:t xml:space="preserve"> </w:t>
      </w:r>
      <w:proofErr w:type="spellStart"/>
      <w:r w:rsidR="00B50FB4" w:rsidRPr="00AF5B10">
        <w:rPr>
          <w:rFonts w:cstheme="minorHAnsi"/>
          <w:bCs/>
          <w:lang w:val="en-US"/>
        </w:rPr>
        <w:t>activităților</w:t>
      </w:r>
      <w:proofErr w:type="spellEnd"/>
      <w:r w:rsidRPr="00AF5B10">
        <w:rPr>
          <w:rFonts w:cstheme="minorHAnsi"/>
          <w:bCs/>
          <w:lang w:val="en-US"/>
        </w:rPr>
        <w:t xml:space="preserve"> de</w:t>
      </w:r>
      <w:r w:rsidR="00B50FB4" w:rsidRPr="00AF5B10">
        <w:rPr>
          <w:rFonts w:cstheme="minorHAnsi"/>
          <w:bCs/>
          <w:lang w:val="en-US"/>
        </w:rPr>
        <w:t xml:space="preserve"> </w:t>
      </w:r>
      <w:proofErr w:type="spellStart"/>
      <w:r w:rsidR="00B50FB4" w:rsidRPr="00AF5B10">
        <w:rPr>
          <w:rFonts w:cstheme="minorHAnsi"/>
          <w:bCs/>
          <w:lang w:val="en-US"/>
        </w:rPr>
        <w:t>pilotare</w:t>
      </w:r>
      <w:proofErr w:type="spellEnd"/>
      <w:r w:rsidRPr="00AF5B10">
        <w:rPr>
          <w:rFonts w:cstheme="minorHAnsi"/>
          <w:bCs/>
          <w:lang w:val="en-US"/>
        </w:rPr>
        <w:t xml:space="preserve"> </w:t>
      </w:r>
      <w:r w:rsidR="00B50FB4" w:rsidRPr="00AF5B10">
        <w:rPr>
          <w:rFonts w:cstheme="minorHAnsi"/>
          <w:bCs/>
          <w:lang w:val="en-US"/>
        </w:rPr>
        <w:t xml:space="preserve">a </w:t>
      </w:r>
      <w:r w:rsidRPr="00AF5B10">
        <w:rPr>
          <w:rFonts w:cstheme="minorHAnsi"/>
          <w:bCs/>
          <w:lang w:val="en-US"/>
        </w:rPr>
        <w:t xml:space="preserve">APP </w:t>
      </w:r>
      <w:proofErr w:type="spellStart"/>
      <w:r w:rsidRPr="00AF5B10">
        <w:rPr>
          <w:rFonts w:cstheme="minorHAnsi"/>
          <w:bCs/>
          <w:lang w:val="en-US"/>
        </w:rPr>
        <w:t>specializat</w:t>
      </w:r>
      <w:proofErr w:type="spellEnd"/>
      <w:r w:rsidR="00B50FB4" w:rsidRPr="00AF5B10">
        <w:rPr>
          <w:rFonts w:cstheme="minorHAnsi"/>
          <w:bCs/>
          <w:lang w:val="en-US"/>
        </w:rPr>
        <w:t xml:space="preserve"> </w:t>
      </w:r>
      <w:r w:rsidR="00A45BC4" w:rsidRPr="00AF5B10">
        <w:rPr>
          <w:rFonts w:cstheme="minorHAnsi"/>
          <w:bCs/>
          <w:lang w:val="en-US"/>
        </w:rPr>
        <w:t xml:space="preserve">un </w:t>
      </w:r>
      <w:proofErr w:type="spellStart"/>
      <w:r w:rsidR="00B50FB4" w:rsidRPr="00AF5B10">
        <w:rPr>
          <w:rFonts w:cstheme="minorHAnsi"/>
          <w:bCs/>
          <w:lang w:val="en-US"/>
        </w:rPr>
        <w:t>număr</w:t>
      </w:r>
      <w:proofErr w:type="spellEnd"/>
      <w:r w:rsidR="00B50FB4" w:rsidRPr="00AF5B10">
        <w:rPr>
          <w:rFonts w:cstheme="minorHAnsi"/>
          <w:bCs/>
          <w:lang w:val="en-US"/>
        </w:rPr>
        <w:t xml:space="preserve"> de 29 de </w:t>
      </w:r>
      <w:proofErr w:type="spellStart"/>
      <w:r w:rsidR="00B50FB4" w:rsidRPr="00AF5B10">
        <w:rPr>
          <w:rFonts w:cstheme="minorHAnsi"/>
          <w:bCs/>
          <w:lang w:val="en-US"/>
        </w:rPr>
        <w:t>copii</w:t>
      </w:r>
      <w:proofErr w:type="spellEnd"/>
      <w:r w:rsidR="00B50FB4" w:rsidRPr="00AF5B10">
        <w:rPr>
          <w:rFonts w:cstheme="minorHAnsi"/>
          <w:bCs/>
          <w:lang w:val="en-US"/>
        </w:rPr>
        <w:t xml:space="preserve"> </w:t>
      </w:r>
      <w:r w:rsidR="00250E67" w:rsidRPr="00AF5B10">
        <w:rPr>
          <w:rFonts w:cstheme="minorHAnsi"/>
          <w:bCs/>
          <w:lang w:val="en-US"/>
        </w:rPr>
        <w:t xml:space="preserve">cu </w:t>
      </w:r>
      <w:proofErr w:type="spellStart"/>
      <w:r w:rsidR="00250E67" w:rsidRPr="00AF5B10">
        <w:rPr>
          <w:rFonts w:cstheme="minorHAnsi"/>
          <w:bCs/>
          <w:lang w:val="en-US"/>
        </w:rPr>
        <w:t>dizabilități</w:t>
      </w:r>
      <w:proofErr w:type="spellEnd"/>
      <w:r w:rsidR="00250E67" w:rsidRPr="00AF5B10">
        <w:rPr>
          <w:rFonts w:cstheme="minorHAnsi"/>
          <w:bCs/>
          <w:lang w:val="en-US"/>
        </w:rPr>
        <w:t xml:space="preserve"> severe </w:t>
      </w:r>
      <w:r w:rsidR="00B50FB4" w:rsidRPr="00AF5B10">
        <w:rPr>
          <w:rFonts w:cstheme="minorHAnsi"/>
          <w:bCs/>
          <w:lang w:val="en-US"/>
        </w:rPr>
        <w:t xml:space="preserve">din 4 </w:t>
      </w:r>
      <w:proofErr w:type="spellStart"/>
      <w:r w:rsidR="00B50FB4" w:rsidRPr="00AF5B10">
        <w:rPr>
          <w:rFonts w:cstheme="minorHAnsi"/>
          <w:bCs/>
          <w:lang w:val="en-US"/>
        </w:rPr>
        <w:t>instituții</w:t>
      </w:r>
      <w:proofErr w:type="spellEnd"/>
      <w:r w:rsidR="00B50FB4" w:rsidRPr="00AF5B10">
        <w:rPr>
          <w:rFonts w:cstheme="minorHAnsi"/>
          <w:bCs/>
          <w:lang w:val="en-US"/>
        </w:rPr>
        <w:t xml:space="preserve"> </w:t>
      </w:r>
      <w:proofErr w:type="spellStart"/>
      <w:r w:rsidR="00B50FB4" w:rsidRPr="00AF5B10">
        <w:rPr>
          <w:rFonts w:cstheme="minorHAnsi"/>
          <w:bCs/>
          <w:lang w:val="en-US"/>
        </w:rPr>
        <w:t>rezidențiale</w:t>
      </w:r>
      <w:proofErr w:type="spellEnd"/>
      <w:r w:rsidR="00B50FB4" w:rsidRPr="00AF5B10">
        <w:rPr>
          <w:rFonts w:cstheme="minorHAnsi"/>
          <w:bCs/>
          <w:lang w:val="en-US"/>
        </w:rPr>
        <w:t xml:space="preserve"> au </w:t>
      </w:r>
      <w:proofErr w:type="spellStart"/>
      <w:r w:rsidR="00B50FB4" w:rsidRPr="00AF5B10">
        <w:rPr>
          <w:rFonts w:cstheme="minorHAnsi"/>
          <w:bCs/>
          <w:lang w:val="en-US"/>
        </w:rPr>
        <w:t>fost</w:t>
      </w:r>
      <w:proofErr w:type="spellEnd"/>
      <w:r w:rsidR="00B50FB4" w:rsidRPr="00AF5B10">
        <w:rPr>
          <w:rFonts w:cstheme="minorHAnsi"/>
          <w:bCs/>
          <w:lang w:val="en-US"/>
        </w:rPr>
        <w:t xml:space="preserve"> </w:t>
      </w:r>
      <w:proofErr w:type="spellStart"/>
      <w:r w:rsidR="00B50FB4" w:rsidRPr="00AF5B10">
        <w:rPr>
          <w:rFonts w:cstheme="minorHAnsi"/>
          <w:bCs/>
          <w:lang w:val="en-US"/>
        </w:rPr>
        <w:t>evaluați</w:t>
      </w:r>
      <w:proofErr w:type="spellEnd"/>
      <w:r w:rsidR="00B50FB4" w:rsidRPr="00AF5B10">
        <w:rPr>
          <w:rFonts w:cstheme="minorHAnsi"/>
          <w:bCs/>
          <w:lang w:val="en-US"/>
        </w:rPr>
        <w:t xml:space="preserve"> </w:t>
      </w:r>
      <w:proofErr w:type="spellStart"/>
      <w:r w:rsidR="00B50FB4" w:rsidRPr="00AF5B10">
        <w:rPr>
          <w:rFonts w:cstheme="minorHAnsi"/>
          <w:bCs/>
          <w:lang w:val="en-US"/>
        </w:rPr>
        <w:t>în</w:t>
      </w:r>
      <w:proofErr w:type="spellEnd"/>
      <w:r w:rsidR="00B50FB4" w:rsidRPr="00AF5B10">
        <w:rPr>
          <w:rFonts w:cstheme="minorHAnsi"/>
          <w:bCs/>
          <w:lang w:val="en-US"/>
        </w:rPr>
        <w:t xml:space="preserve"> </w:t>
      </w:r>
      <w:proofErr w:type="spellStart"/>
      <w:r w:rsidR="00B50FB4" w:rsidRPr="00AF5B10">
        <w:rPr>
          <w:rFonts w:cstheme="minorHAnsi"/>
          <w:bCs/>
          <w:lang w:val="en-US"/>
        </w:rPr>
        <w:t>noiembrie</w:t>
      </w:r>
      <w:proofErr w:type="spellEnd"/>
      <w:r w:rsidR="00B50FB4" w:rsidRPr="00AF5B10">
        <w:rPr>
          <w:rFonts w:cstheme="minorHAnsi"/>
          <w:bCs/>
          <w:lang w:val="en-US"/>
        </w:rPr>
        <w:t xml:space="preserve"> 2023</w:t>
      </w:r>
      <w:r w:rsidR="005D4186" w:rsidRPr="00AF5B10">
        <w:rPr>
          <w:rFonts w:cstheme="minorHAnsi"/>
          <w:bCs/>
          <w:lang w:val="en-US"/>
        </w:rPr>
        <w:t>.</w:t>
      </w:r>
    </w:p>
    <w:p w14:paraId="7D17F00E" w14:textId="4889F508" w:rsidR="00E859A3" w:rsidRDefault="00A70D7C" w:rsidP="008B1CF1">
      <w:pPr>
        <w:spacing w:after="120" w:line="276" w:lineRule="auto"/>
        <w:jc w:val="both"/>
        <w:rPr>
          <w:rFonts w:cstheme="minorHAnsi"/>
          <w:bCs/>
          <w:lang w:val="ro-RO"/>
        </w:rPr>
      </w:pPr>
      <w:r w:rsidRPr="00AF5B10">
        <w:rPr>
          <w:rFonts w:cstheme="minorHAnsi"/>
          <w:bCs/>
          <w:lang w:val="en-US"/>
        </w:rPr>
        <w:t xml:space="preserve"> </w:t>
      </w:r>
      <w:proofErr w:type="spellStart"/>
      <w:r w:rsidR="00331CFE" w:rsidRPr="00AF5B10">
        <w:rPr>
          <w:rFonts w:cstheme="minorHAnsi"/>
          <w:bCs/>
          <w:lang w:val="ro-RO"/>
        </w:rPr>
        <w:t>Keystone</w:t>
      </w:r>
      <w:proofErr w:type="spellEnd"/>
      <w:r w:rsidR="00331CFE" w:rsidRPr="00AF5B10">
        <w:rPr>
          <w:rFonts w:cstheme="minorHAnsi"/>
          <w:bCs/>
          <w:lang w:val="ro-RO"/>
        </w:rPr>
        <w:t xml:space="preserve"> Moldova</w:t>
      </w:r>
      <w:r w:rsidR="00331CFE" w:rsidRPr="00AF5B10">
        <w:rPr>
          <w:rFonts w:cstheme="minorHAnsi"/>
          <w:bCs/>
          <w:lang w:val="en-US"/>
        </w:rPr>
        <w:t xml:space="preserve"> </w:t>
      </w:r>
      <w:proofErr w:type="spellStart"/>
      <w:r w:rsidR="00331CFE" w:rsidRPr="00AF5B10">
        <w:rPr>
          <w:rFonts w:cstheme="minorHAnsi"/>
          <w:bCs/>
          <w:lang w:val="ro-RO"/>
        </w:rPr>
        <w:t>cont</w:t>
      </w:r>
      <w:r w:rsidR="00EB65A5" w:rsidRPr="00AF5B10">
        <w:rPr>
          <w:rFonts w:cstheme="minorHAnsi"/>
          <w:bCs/>
          <w:lang w:val="ro-RO"/>
        </w:rPr>
        <w:t>r</w:t>
      </w:r>
      <w:r w:rsidR="00331CFE" w:rsidRPr="00AF5B10">
        <w:rPr>
          <w:rFonts w:cstheme="minorHAnsi"/>
          <w:bCs/>
          <w:lang w:val="ro-RO"/>
        </w:rPr>
        <w:t>actează</w:t>
      </w:r>
      <w:proofErr w:type="spellEnd"/>
      <w:r w:rsidR="00331CFE" w:rsidRPr="00AF5B10">
        <w:rPr>
          <w:rFonts w:cstheme="minorHAnsi"/>
          <w:bCs/>
          <w:lang w:val="ro-RO"/>
        </w:rPr>
        <w:t xml:space="preserve"> servicii de consultanță, care includ </w:t>
      </w:r>
      <w:r w:rsidR="00E17491" w:rsidRPr="00AF5B10">
        <w:rPr>
          <w:rFonts w:cstheme="minorHAnsi"/>
          <w:bCs/>
          <w:lang w:val="ro-RO"/>
        </w:rPr>
        <w:t xml:space="preserve">sarcina de </w:t>
      </w:r>
      <w:r w:rsidR="008B1CF1" w:rsidRPr="00AF5B10">
        <w:rPr>
          <w:rFonts w:cstheme="minorHAnsi"/>
          <w:bCs/>
          <w:lang w:val="ro-RO"/>
        </w:rPr>
        <w:t>revizuire și completare</w:t>
      </w:r>
      <w:r w:rsidR="00E17491" w:rsidRPr="00AF5B10">
        <w:rPr>
          <w:rFonts w:cstheme="minorHAnsi"/>
          <w:bCs/>
          <w:lang w:val="ro-RO"/>
        </w:rPr>
        <w:t xml:space="preserve"> </w:t>
      </w:r>
      <w:r w:rsidR="008B1CF1" w:rsidRPr="00AF5B10">
        <w:rPr>
          <w:rFonts w:cstheme="minorHAnsi"/>
          <w:bCs/>
          <w:lang w:val="ro-RO"/>
        </w:rPr>
        <w:t>a modulului</w:t>
      </w:r>
      <w:r w:rsidR="007D6198" w:rsidRPr="00AF5B10">
        <w:rPr>
          <w:rFonts w:cstheme="minorHAnsi"/>
          <w:bCs/>
          <w:lang w:val="ro-RO"/>
        </w:rPr>
        <w:t xml:space="preserve"> de 4 ore</w:t>
      </w:r>
      <w:r w:rsidR="008B1CF1" w:rsidRPr="00AF5B10">
        <w:rPr>
          <w:rFonts w:cstheme="minorHAnsi"/>
          <w:bCs/>
          <w:lang w:val="ro-RO"/>
        </w:rPr>
        <w:t xml:space="preserve"> </w:t>
      </w:r>
      <w:r w:rsidR="00B82E08" w:rsidRPr="00AF5B10">
        <w:rPr>
          <w:rFonts w:cstheme="minorHAnsi"/>
          <w:bCs/>
          <w:lang w:val="ro-RO"/>
        </w:rPr>
        <w:t xml:space="preserve">existent </w:t>
      </w:r>
      <w:r w:rsidR="008B1CF1" w:rsidRPr="00AF5B10">
        <w:rPr>
          <w:rFonts w:cstheme="minorHAnsi"/>
          <w:bCs/>
          <w:lang w:val="ro-RO"/>
        </w:rPr>
        <w:t>privind dizabilitatea</w:t>
      </w:r>
      <w:r w:rsidR="007D6198" w:rsidRPr="00AF5B10">
        <w:rPr>
          <w:rFonts w:cstheme="minorHAnsi"/>
          <w:bCs/>
          <w:lang w:val="ro-RO"/>
        </w:rPr>
        <w:t>,</w:t>
      </w:r>
      <w:r w:rsidR="000B7BEC" w:rsidRPr="00AF5B10">
        <w:rPr>
          <w:rFonts w:cstheme="minorHAnsi"/>
          <w:bCs/>
          <w:lang w:val="ro-RO"/>
        </w:rPr>
        <w:t xml:space="preserve"> la 8 ore</w:t>
      </w:r>
      <w:r w:rsidR="007D6198" w:rsidRPr="00AF5B10">
        <w:rPr>
          <w:rFonts w:cstheme="minorHAnsi"/>
          <w:bCs/>
          <w:lang w:val="ro-RO"/>
        </w:rPr>
        <w:t>, în</w:t>
      </w:r>
      <w:r w:rsidR="008B1CF1" w:rsidRPr="00AF5B10">
        <w:rPr>
          <w:rFonts w:cstheme="minorHAnsi"/>
          <w:bCs/>
          <w:lang w:val="ro-RO"/>
        </w:rPr>
        <w:t xml:space="preserve"> cadrul</w:t>
      </w:r>
      <w:r w:rsidR="008B1CF1" w:rsidRPr="000C52AD">
        <w:rPr>
          <w:rFonts w:cstheme="minorHAnsi"/>
          <w:bCs/>
          <w:lang w:val="ro-RO"/>
        </w:rPr>
        <w:t xml:space="preserve"> formării </w:t>
      </w:r>
      <w:r w:rsidR="00E17491" w:rsidRPr="000C52AD">
        <w:rPr>
          <w:rFonts w:cstheme="minorHAnsi"/>
          <w:bCs/>
          <w:lang w:val="ro-RO"/>
        </w:rPr>
        <w:t xml:space="preserve">profesionale </w:t>
      </w:r>
      <w:r w:rsidR="008B1CF1" w:rsidRPr="000C52AD">
        <w:rPr>
          <w:rFonts w:cstheme="minorHAnsi"/>
          <w:bCs/>
          <w:lang w:val="ro-RO"/>
        </w:rPr>
        <w:t xml:space="preserve">inițiale a </w:t>
      </w:r>
      <w:r w:rsidR="00EB3661">
        <w:rPr>
          <w:rFonts w:cstheme="minorHAnsi"/>
          <w:bCs/>
          <w:lang w:val="ro-RO"/>
        </w:rPr>
        <w:t xml:space="preserve">potențialilor </w:t>
      </w:r>
      <w:r w:rsidR="008B1CF1" w:rsidRPr="000C52AD">
        <w:rPr>
          <w:rFonts w:cstheme="minorHAnsi"/>
          <w:bCs/>
          <w:lang w:val="ro-RO"/>
        </w:rPr>
        <w:t xml:space="preserve">APP. </w:t>
      </w:r>
    </w:p>
    <w:p w14:paraId="24CE5F5A" w14:textId="4FCB36BC" w:rsidR="00E17491" w:rsidRPr="000C52AD" w:rsidRDefault="004A5463" w:rsidP="008B1CF1">
      <w:pPr>
        <w:spacing w:after="120" w:line="276" w:lineRule="auto"/>
        <w:jc w:val="both"/>
        <w:rPr>
          <w:rFonts w:cstheme="minorHAnsi"/>
          <w:bCs/>
          <w:lang w:val="ro-RO"/>
        </w:rPr>
      </w:pPr>
      <w:r>
        <w:rPr>
          <w:rFonts w:cstheme="minorHAnsi"/>
          <w:bCs/>
          <w:lang w:val="ro-RO"/>
        </w:rPr>
        <w:t>În rezultat, c</w:t>
      </w:r>
      <w:r w:rsidR="008B1CF1" w:rsidRPr="000C52AD">
        <w:rPr>
          <w:rFonts w:cstheme="minorHAnsi"/>
          <w:bCs/>
          <w:lang w:val="ro-RO"/>
        </w:rPr>
        <w:t>onsultan</w:t>
      </w:r>
      <w:r w:rsidR="00A17E57">
        <w:rPr>
          <w:rFonts w:cstheme="minorHAnsi"/>
          <w:bCs/>
          <w:lang w:val="ro-RO"/>
        </w:rPr>
        <w:t>t</w:t>
      </w:r>
      <w:r w:rsidR="00C34F10">
        <w:rPr>
          <w:rFonts w:cstheme="minorHAnsi"/>
          <w:bCs/>
          <w:lang w:val="ro-RO"/>
        </w:rPr>
        <w:t>ul</w:t>
      </w:r>
      <w:r w:rsidR="008B1CF1" w:rsidRPr="000C52AD">
        <w:rPr>
          <w:rFonts w:cstheme="minorHAnsi"/>
          <w:bCs/>
          <w:lang w:val="ro-RO"/>
        </w:rPr>
        <w:t xml:space="preserve"> contractat va </w:t>
      </w:r>
      <w:r>
        <w:rPr>
          <w:rFonts w:cstheme="minorHAnsi"/>
          <w:bCs/>
          <w:lang w:val="ro-RO"/>
        </w:rPr>
        <w:t xml:space="preserve">revizui și </w:t>
      </w:r>
      <w:r w:rsidR="008B1CF1" w:rsidRPr="000C52AD">
        <w:rPr>
          <w:rFonts w:cstheme="minorHAnsi"/>
          <w:bCs/>
          <w:lang w:val="ro-RO"/>
        </w:rPr>
        <w:t>complet</w:t>
      </w:r>
      <w:r w:rsidR="00E17491" w:rsidRPr="000C52AD">
        <w:rPr>
          <w:rFonts w:cstheme="minorHAnsi"/>
          <w:bCs/>
          <w:lang w:val="ro-RO"/>
        </w:rPr>
        <w:t>a</w:t>
      </w:r>
      <w:r w:rsidR="008B1CF1" w:rsidRPr="000C52AD">
        <w:rPr>
          <w:rFonts w:cstheme="minorHAnsi"/>
          <w:bCs/>
          <w:lang w:val="ro-RO"/>
        </w:rPr>
        <w:t xml:space="preserve"> </w:t>
      </w:r>
      <w:r w:rsidR="007D6198">
        <w:rPr>
          <w:rFonts w:cstheme="minorHAnsi"/>
          <w:bCs/>
          <w:lang w:val="ro-RO"/>
        </w:rPr>
        <w:t>cele</w:t>
      </w:r>
      <w:r w:rsidR="00B82E08">
        <w:rPr>
          <w:rFonts w:cstheme="minorHAnsi"/>
          <w:bCs/>
          <w:lang w:val="ro-RO"/>
        </w:rPr>
        <w:t xml:space="preserve"> 8 ore </w:t>
      </w:r>
      <w:r w:rsidR="007D6198">
        <w:rPr>
          <w:rFonts w:cstheme="minorHAnsi"/>
          <w:bCs/>
          <w:lang w:val="ro-RO"/>
        </w:rPr>
        <w:t xml:space="preserve">de </w:t>
      </w:r>
      <w:r w:rsidR="00331CFE" w:rsidRPr="000C52AD">
        <w:rPr>
          <w:rFonts w:cstheme="minorHAnsi"/>
          <w:bCs/>
          <w:lang w:val="ro-RO"/>
        </w:rPr>
        <w:t>curriculum-</w:t>
      </w:r>
      <w:proofErr w:type="spellStart"/>
      <w:r w:rsidR="00331CFE" w:rsidRPr="000C52AD">
        <w:rPr>
          <w:rFonts w:cstheme="minorHAnsi"/>
          <w:bCs/>
          <w:lang w:val="ro-RO"/>
        </w:rPr>
        <w:t>u</w:t>
      </w:r>
      <w:r w:rsidR="00E17491" w:rsidRPr="000C52AD">
        <w:rPr>
          <w:rFonts w:cstheme="minorHAnsi"/>
          <w:bCs/>
          <w:lang w:val="ro-RO"/>
        </w:rPr>
        <w:t>l</w:t>
      </w:r>
      <w:proofErr w:type="spellEnd"/>
      <w:r w:rsidR="00331CFE" w:rsidRPr="000C52AD">
        <w:rPr>
          <w:rFonts w:cstheme="minorHAnsi"/>
          <w:bCs/>
          <w:lang w:val="ro-RO"/>
        </w:rPr>
        <w:t xml:space="preserve"> și suportu</w:t>
      </w:r>
      <w:r w:rsidR="00E17491" w:rsidRPr="000C52AD">
        <w:rPr>
          <w:rFonts w:cstheme="minorHAnsi"/>
          <w:bCs/>
          <w:lang w:val="ro-RO"/>
        </w:rPr>
        <w:t>l</w:t>
      </w:r>
      <w:r w:rsidR="00331CFE" w:rsidRPr="000C52AD">
        <w:rPr>
          <w:rFonts w:cstheme="minorHAnsi"/>
          <w:bCs/>
          <w:lang w:val="ro-RO"/>
        </w:rPr>
        <w:t xml:space="preserve"> de curs </w:t>
      </w:r>
      <w:r w:rsidR="00E17491" w:rsidRPr="000C52AD">
        <w:rPr>
          <w:rFonts w:cstheme="minorHAnsi"/>
          <w:bCs/>
          <w:lang w:val="ro-RO"/>
        </w:rPr>
        <w:t>al modulului</w:t>
      </w:r>
      <w:r>
        <w:rPr>
          <w:rFonts w:cstheme="minorHAnsi"/>
          <w:bCs/>
          <w:lang w:val="ro-RO"/>
        </w:rPr>
        <w:t xml:space="preserve"> </w:t>
      </w:r>
      <w:r w:rsidR="00B82E08">
        <w:rPr>
          <w:rFonts w:cstheme="minorHAnsi"/>
          <w:bCs/>
          <w:lang w:val="ro-RO"/>
        </w:rPr>
        <w:t xml:space="preserve">existent pentru </w:t>
      </w:r>
      <w:r w:rsidR="00B82E08" w:rsidRPr="000C52AD">
        <w:rPr>
          <w:rFonts w:cstheme="minorHAnsi"/>
          <w:bCs/>
          <w:lang w:val="ro-RO"/>
        </w:rPr>
        <w:t>form</w:t>
      </w:r>
      <w:r w:rsidR="00B82E08">
        <w:rPr>
          <w:rFonts w:cstheme="minorHAnsi"/>
          <w:bCs/>
          <w:lang w:val="ro-RO"/>
        </w:rPr>
        <w:t>area</w:t>
      </w:r>
      <w:r w:rsidR="00B82E08" w:rsidRPr="000C52AD">
        <w:rPr>
          <w:rFonts w:cstheme="minorHAnsi"/>
          <w:bCs/>
          <w:lang w:val="ro-RO"/>
        </w:rPr>
        <w:t xml:space="preserve"> profesional</w:t>
      </w:r>
      <w:r w:rsidR="00B82E08">
        <w:rPr>
          <w:rFonts w:cstheme="minorHAnsi"/>
          <w:bCs/>
          <w:lang w:val="ro-RO"/>
        </w:rPr>
        <w:t>ă</w:t>
      </w:r>
      <w:r w:rsidR="00B82E08" w:rsidRPr="000C52AD">
        <w:rPr>
          <w:rFonts w:cstheme="minorHAnsi"/>
          <w:bCs/>
          <w:lang w:val="ro-RO"/>
        </w:rPr>
        <w:t xml:space="preserve"> inițial</w:t>
      </w:r>
      <w:r w:rsidR="00B82E08">
        <w:rPr>
          <w:rFonts w:cstheme="minorHAnsi"/>
          <w:bCs/>
          <w:lang w:val="ro-RO"/>
        </w:rPr>
        <w:t>ă</w:t>
      </w:r>
      <w:r w:rsidR="00B82E08" w:rsidRPr="000C52AD">
        <w:rPr>
          <w:rFonts w:cstheme="minorHAnsi"/>
          <w:bCs/>
          <w:lang w:val="ro-RO"/>
        </w:rPr>
        <w:t xml:space="preserve"> a </w:t>
      </w:r>
      <w:r w:rsidR="00B82E08">
        <w:rPr>
          <w:rFonts w:cstheme="minorHAnsi"/>
          <w:bCs/>
          <w:lang w:val="ro-RO"/>
        </w:rPr>
        <w:t xml:space="preserve">potențialilor </w:t>
      </w:r>
      <w:r w:rsidR="00B82E08" w:rsidRPr="000C52AD">
        <w:rPr>
          <w:rFonts w:cstheme="minorHAnsi"/>
          <w:bCs/>
          <w:lang w:val="ro-RO"/>
        </w:rPr>
        <w:t>APP</w:t>
      </w:r>
      <w:r w:rsidR="00B82E08">
        <w:rPr>
          <w:rFonts w:cstheme="minorHAnsi"/>
          <w:bCs/>
          <w:lang w:val="ro-RO"/>
        </w:rPr>
        <w:t xml:space="preserve"> </w:t>
      </w:r>
      <w:r w:rsidR="00B82E08" w:rsidRPr="000C52AD">
        <w:rPr>
          <w:rFonts w:cstheme="minorHAnsi"/>
          <w:bCs/>
          <w:lang w:val="ro-RO"/>
        </w:rPr>
        <w:t>pentru copii cu dizabilități</w:t>
      </w:r>
      <w:r w:rsidR="00E859A3">
        <w:rPr>
          <w:rFonts w:cstheme="minorHAnsi"/>
          <w:bCs/>
          <w:lang w:val="ro-RO"/>
        </w:rPr>
        <w:t xml:space="preserve">. </w:t>
      </w:r>
      <w:bookmarkStart w:id="1" w:name="_Hlk152235090"/>
      <w:r w:rsidR="00E859A3">
        <w:rPr>
          <w:rFonts w:cstheme="minorHAnsi"/>
          <w:bCs/>
          <w:lang w:val="ro-RO"/>
        </w:rPr>
        <w:t>În curricul</w:t>
      </w:r>
      <w:r w:rsidR="008D7066">
        <w:rPr>
          <w:rFonts w:cstheme="minorHAnsi"/>
          <w:bCs/>
          <w:lang w:val="ro-RO"/>
        </w:rPr>
        <w:t>um-</w:t>
      </w:r>
      <w:proofErr w:type="spellStart"/>
      <w:r w:rsidR="008D7066">
        <w:rPr>
          <w:rFonts w:cstheme="minorHAnsi"/>
          <w:bCs/>
          <w:lang w:val="ro-RO"/>
        </w:rPr>
        <w:t>ul</w:t>
      </w:r>
      <w:proofErr w:type="spellEnd"/>
      <w:r w:rsidR="00E859A3">
        <w:rPr>
          <w:rFonts w:cstheme="minorHAnsi"/>
          <w:bCs/>
          <w:lang w:val="ro-RO"/>
        </w:rPr>
        <w:t xml:space="preserve"> revizuit și completat </w:t>
      </w:r>
      <w:r w:rsidR="00B82E08">
        <w:rPr>
          <w:rFonts w:cstheme="minorHAnsi"/>
          <w:bCs/>
          <w:lang w:val="ro-RO"/>
        </w:rPr>
        <w:t xml:space="preserve">în mod obligatoriu </w:t>
      </w:r>
      <w:r w:rsidR="00E859A3">
        <w:rPr>
          <w:rFonts w:cstheme="minorHAnsi"/>
          <w:bCs/>
          <w:lang w:val="ro-RO"/>
        </w:rPr>
        <w:t xml:space="preserve">vor fi specificate competențele profesionale dezvoltate în urma formării inițiale a APP. </w:t>
      </w:r>
      <w:r w:rsidR="00B82E08">
        <w:rPr>
          <w:rFonts w:cstheme="minorHAnsi"/>
          <w:bCs/>
          <w:lang w:val="ro-RO"/>
        </w:rPr>
        <w:t xml:space="preserve"> </w:t>
      </w:r>
    </w:p>
    <w:bookmarkEnd w:id="1"/>
    <w:p w14:paraId="57F8670D" w14:textId="394898AB" w:rsidR="00E17491" w:rsidRPr="000C52AD" w:rsidRDefault="000C52AD" w:rsidP="000C52AD">
      <w:pPr>
        <w:pStyle w:val="ListParagraph"/>
        <w:numPr>
          <w:ilvl w:val="0"/>
          <w:numId w:val="34"/>
        </w:numPr>
        <w:spacing w:after="120" w:line="276" w:lineRule="auto"/>
        <w:jc w:val="both"/>
        <w:rPr>
          <w:rFonts w:cstheme="minorHAnsi"/>
          <w:b/>
          <w:lang w:val="ro-RO"/>
        </w:rPr>
      </w:pPr>
      <w:r w:rsidRPr="000C52AD">
        <w:rPr>
          <w:rFonts w:cstheme="minorHAnsi"/>
          <w:b/>
          <w:lang w:val="ro-RO"/>
        </w:rPr>
        <w:t>SARCINILE INCLUSE ÎN SERVICIILE DE CONSULTANȚĂ</w:t>
      </w:r>
    </w:p>
    <w:tbl>
      <w:tblPr>
        <w:tblStyle w:val="TableGrid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991"/>
        <w:gridCol w:w="1412"/>
      </w:tblGrid>
      <w:tr w:rsidR="00104585" w:rsidRPr="000C52AD" w14:paraId="40AECFA6" w14:textId="77777777" w:rsidTr="00E27E54">
        <w:tc>
          <w:tcPr>
            <w:tcW w:w="567" w:type="dxa"/>
            <w:shd w:val="clear" w:color="auto" w:fill="D9E2F3" w:themeFill="accent1" w:themeFillTint="33"/>
            <w:vAlign w:val="center"/>
          </w:tcPr>
          <w:p w14:paraId="4732D5DE" w14:textId="21007604" w:rsidR="00104585" w:rsidRPr="000C52AD" w:rsidRDefault="00104585" w:rsidP="00980E3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0C52AD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Nr.</w:t>
            </w:r>
          </w:p>
        </w:tc>
        <w:tc>
          <w:tcPr>
            <w:tcW w:w="6237" w:type="dxa"/>
            <w:shd w:val="clear" w:color="auto" w:fill="D9E2F3" w:themeFill="accent1" w:themeFillTint="33"/>
            <w:vAlign w:val="center"/>
          </w:tcPr>
          <w:p w14:paraId="044386FC" w14:textId="77777777" w:rsidR="00104585" w:rsidRPr="000C52AD" w:rsidRDefault="00104585" w:rsidP="00980E3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0C52AD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Activități </w:t>
            </w:r>
          </w:p>
        </w:tc>
        <w:tc>
          <w:tcPr>
            <w:tcW w:w="1987" w:type="dxa"/>
            <w:shd w:val="clear" w:color="auto" w:fill="D9E2F3" w:themeFill="accent1" w:themeFillTint="33"/>
            <w:vAlign w:val="center"/>
          </w:tcPr>
          <w:p w14:paraId="26B74C16" w14:textId="77777777" w:rsidR="00104585" w:rsidRPr="000C52AD" w:rsidRDefault="00104585" w:rsidP="00980E3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0C52AD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Livrabile</w:t>
            </w:r>
          </w:p>
        </w:tc>
        <w:tc>
          <w:tcPr>
            <w:tcW w:w="1412" w:type="dxa"/>
            <w:shd w:val="clear" w:color="auto" w:fill="D9E2F3" w:themeFill="accent1" w:themeFillTint="33"/>
            <w:vAlign w:val="center"/>
          </w:tcPr>
          <w:p w14:paraId="60EEB551" w14:textId="77777777" w:rsidR="00104585" w:rsidRPr="000C52AD" w:rsidRDefault="00104585" w:rsidP="00980E3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0C52AD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Număr zile consultanță</w:t>
            </w:r>
          </w:p>
        </w:tc>
      </w:tr>
      <w:tr w:rsidR="00104585" w:rsidRPr="000C52AD" w14:paraId="0786EA2E" w14:textId="77777777" w:rsidTr="00E27E54">
        <w:tc>
          <w:tcPr>
            <w:tcW w:w="567" w:type="dxa"/>
          </w:tcPr>
          <w:p w14:paraId="09CE2DD3" w14:textId="009F54C4" w:rsidR="00104585" w:rsidRPr="000C52AD" w:rsidRDefault="00104585" w:rsidP="000F7AC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C52AD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  <w:tc>
          <w:tcPr>
            <w:tcW w:w="6237" w:type="dxa"/>
          </w:tcPr>
          <w:p w14:paraId="3FE32733" w14:textId="22C083B0" w:rsidR="00B82E08" w:rsidRDefault="00104585" w:rsidP="00FF570E">
            <w:pPr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 w:rsidRPr="00F32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Revizuirea și completarea curriculum-ului </w:t>
            </w:r>
            <w:r w:rsidR="00B82E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existent </w:t>
            </w:r>
            <w:r w:rsidR="00E40B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de </w:t>
            </w:r>
            <w:r w:rsidR="00B82E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4 ore</w:t>
            </w:r>
            <w:r w:rsidR="00E40B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 până la 8 ore</w:t>
            </w:r>
            <w:r w:rsidR="00B82E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="00B82E08" w:rsidRPr="00F3254B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cu specificarea competențelor profesionale dezvoltate în urma formării</w:t>
            </w:r>
            <w:r w:rsidR="00B82E08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. </w:t>
            </w:r>
          </w:p>
          <w:p w14:paraId="45C0AC41" w14:textId="727AF950" w:rsidR="00B82E08" w:rsidRPr="00646832" w:rsidRDefault="00B82E08" w:rsidP="00FF570E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F32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Revizuirea și completare</w:t>
            </w:r>
            <w:r w:rsidR="00FF5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a</w:t>
            </w:r>
            <w:r w:rsidR="00104585" w:rsidRPr="00F32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 suportului de curs </w:t>
            </w:r>
            <w:r w:rsidR="00F85461" w:rsidRPr="00F3254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existent </w:t>
            </w:r>
            <w:r w:rsidR="00E40B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de 4 ore până la 8 ore </w:t>
            </w:r>
            <w:r w:rsidR="00104585" w:rsidRPr="00F3254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ro-RO"/>
              </w:rPr>
              <w:t xml:space="preserve">pentru formarea profesională inițială a </w:t>
            </w:r>
            <w:r w:rsidR="00CE1FE6" w:rsidRPr="00F3254B">
              <w:rPr>
                <w:rFonts w:cstheme="minorHAnsi"/>
                <w:bCs/>
                <w:color w:val="000000" w:themeColor="text1"/>
                <w:sz w:val="22"/>
                <w:szCs w:val="22"/>
                <w:lang w:val="ro-RO"/>
              </w:rPr>
              <w:t xml:space="preserve">potențialilor </w:t>
            </w:r>
            <w:r w:rsidR="00104585" w:rsidRPr="00F3254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ro-RO"/>
              </w:rPr>
              <w:t>APP pentru copii cu dizabilități</w:t>
            </w:r>
            <w:r w:rsidR="00E40BD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ro-RO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care va include Ghidul formatorului și Ghidul participantului, </w:t>
            </w:r>
            <w:r w:rsidR="007D6198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metodologia de lucru,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prezentări PPT, alte materiale</w:t>
            </w:r>
          </w:p>
        </w:tc>
        <w:tc>
          <w:tcPr>
            <w:tcW w:w="1987" w:type="dxa"/>
          </w:tcPr>
          <w:p w14:paraId="21317B25" w14:textId="17B80013" w:rsidR="00646832" w:rsidRPr="00646832" w:rsidRDefault="00104585" w:rsidP="00F85461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</w:pPr>
            <w:r w:rsidRPr="0064683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>Proiect curriculum și suport de curs revizuite</w:t>
            </w:r>
            <w:r w:rsidR="00F8546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="00F85461" w:rsidRPr="0064683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și completate. </w:t>
            </w:r>
            <w:r w:rsidR="00F8546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="00F85461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Prezentări PPT</w:t>
            </w:r>
            <w:r w:rsidRPr="0064683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412" w:type="dxa"/>
          </w:tcPr>
          <w:p w14:paraId="024E0E4A" w14:textId="4921AADC" w:rsidR="00104585" w:rsidRPr="000C52AD" w:rsidRDefault="0099531F" w:rsidP="00980E36">
            <w:pPr>
              <w:ind w:left="-43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</w:t>
            </w:r>
          </w:p>
        </w:tc>
      </w:tr>
      <w:tr w:rsidR="0099531F" w:rsidRPr="0099531F" w14:paraId="62477EEB" w14:textId="77777777" w:rsidTr="00E27E54">
        <w:tc>
          <w:tcPr>
            <w:tcW w:w="567" w:type="dxa"/>
          </w:tcPr>
          <w:p w14:paraId="79DFE616" w14:textId="6BDCDF3A" w:rsidR="0099531F" w:rsidRPr="000C52AD" w:rsidRDefault="0099531F" w:rsidP="000F7AC2">
            <w:pPr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</w:t>
            </w:r>
          </w:p>
        </w:tc>
        <w:tc>
          <w:tcPr>
            <w:tcW w:w="6237" w:type="dxa"/>
          </w:tcPr>
          <w:p w14:paraId="1D8AD0C2" w14:textId="194F6FE4" w:rsidR="0099531F" w:rsidRPr="00FF570E" w:rsidRDefault="0099531F" w:rsidP="00980E36">
            <w:pPr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</w:pPr>
            <w:r w:rsidRPr="00FF570E"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  <w:t>Elaborarea instrumentelor de evaluare pre</w:t>
            </w:r>
            <w:r w:rsidR="00F3254B" w:rsidRPr="00FF570E"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  <w:t>-</w:t>
            </w:r>
            <w:r w:rsidRPr="00FF570E"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  <w:t xml:space="preserve"> și </w:t>
            </w:r>
            <w:proofErr w:type="spellStart"/>
            <w:r w:rsidRPr="00FF570E">
              <w:rPr>
                <w:rFonts w:cstheme="minorHAnsi"/>
                <w:color w:val="000000" w:themeColor="text1"/>
                <w:sz w:val="22"/>
                <w:szCs w:val="22"/>
                <w:lang w:val="ro-RO"/>
              </w:rPr>
              <w:t>postcurs</w:t>
            </w:r>
            <w:proofErr w:type="spellEnd"/>
          </w:p>
        </w:tc>
        <w:tc>
          <w:tcPr>
            <w:tcW w:w="1987" w:type="dxa"/>
          </w:tcPr>
          <w:p w14:paraId="71775234" w14:textId="08E79BAB" w:rsidR="0099531F" w:rsidRPr="00646832" w:rsidRDefault="0099531F" w:rsidP="00F85461">
            <w:pPr>
              <w:contextualSpacing/>
              <w:rPr>
                <w:rFonts w:cstheme="minorHAnsi"/>
                <w:color w:val="000000" w:themeColor="text1"/>
                <w:lang w:val="ro-RO"/>
              </w:rPr>
            </w:pPr>
            <w:r w:rsidRPr="00646832">
              <w:rPr>
                <w:rFonts w:cstheme="minorHAnsi"/>
                <w:color w:val="000000" w:themeColor="text1"/>
                <w:lang w:val="ro-RO"/>
              </w:rPr>
              <w:t>Proiect instrumente elaborate</w:t>
            </w:r>
          </w:p>
        </w:tc>
        <w:tc>
          <w:tcPr>
            <w:tcW w:w="1412" w:type="dxa"/>
          </w:tcPr>
          <w:p w14:paraId="099989C8" w14:textId="384B9C87" w:rsidR="0099531F" w:rsidRPr="000C52AD" w:rsidRDefault="0099531F" w:rsidP="00980E36">
            <w:pPr>
              <w:ind w:left="-43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104585" w:rsidRPr="000C52AD" w14:paraId="3B664AC2" w14:textId="77777777" w:rsidTr="00E27E54">
        <w:tc>
          <w:tcPr>
            <w:tcW w:w="567" w:type="dxa"/>
          </w:tcPr>
          <w:p w14:paraId="22293533" w14:textId="47D4A6A6" w:rsidR="00104585" w:rsidRPr="000C52AD" w:rsidRDefault="0099531F" w:rsidP="000F7AC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3</w:t>
            </w:r>
          </w:p>
        </w:tc>
        <w:tc>
          <w:tcPr>
            <w:tcW w:w="6237" w:type="dxa"/>
          </w:tcPr>
          <w:p w14:paraId="3CCB62BB" w14:textId="77777777" w:rsidR="00CE1FE6" w:rsidRDefault="00A31AAC" w:rsidP="00A31AAC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Ședință de c</w:t>
            </w:r>
            <w:r w:rsidRPr="000C52AD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onsultare</w:t>
            </w: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0C52AD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cu echipa </w:t>
            </w:r>
            <w:proofErr w:type="spellStart"/>
            <w:r w:rsidRPr="000C52AD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Keystone</w:t>
            </w:r>
            <w:proofErr w:type="spellEnd"/>
            <w:r w:rsidRPr="000C52AD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Moldova</w:t>
            </w: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 și partenerii proiectului CTWWC </w:t>
            </w:r>
            <w:r w:rsidRPr="000C52AD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a  curriculum-ului și suportului de curs </w:t>
            </w: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elaborat</w:t>
            </w:r>
          </w:p>
          <w:p w14:paraId="21EAA405" w14:textId="451D5093" w:rsidR="00A31AAC" w:rsidRPr="000C52AD" w:rsidRDefault="00A31AAC" w:rsidP="00A31AAC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</w:tcPr>
          <w:p w14:paraId="292A3997" w14:textId="52026148" w:rsidR="00104585" w:rsidRPr="000C52AD" w:rsidRDefault="00104585" w:rsidP="00FE5F02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C52AD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Proiect curriculum și suport de curs revizuite</w:t>
            </w:r>
            <w:r w:rsidR="00F8546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.</w:t>
            </w:r>
          </w:p>
        </w:tc>
        <w:tc>
          <w:tcPr>
            <w:tcW w:w="1412" w:type="dxa"/>
          </w:tcPr>
          <w:p w14:paraId="53F00E6D" w14:textId="35E11AD4" w:rsidR="00104585" w:rsidRPr="000C52AD" w:rsidRDefault="00104585" w:rsidP="00FE5F02">
            <w:pPr>
              <w:ind w:left="-43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C52AD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104585" w:rsidRPr="000C52AD" w14:paraId="571266AE" w14:textId="77777777" w:rsidTr="00E27E54">
        <w:tc>
          <w:tcPr>
            <w:tcW w:w="567" w:type="dxa"/>
          </w:tcPr>
          <w:p w14:paraId="5DD28A27" w14:textId="4F772A28" w:rsidR="00104585" w:rsidRPr="000C52AD" w:rsidRDefault="0099531F" w:rsidP="000F7AC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4</w:t>
            </w:r>
          </w:p>
        </w:tc>
        <w:tc>
          <w:tcPr>
            <w:tcW w:w="6237" w:type="dxa"/>
          </w:tcPr>
          <w:p w14:paraId="710AE7C7" w14:textId="75CE6CA6" w:rsidR="00104585" w:rsidRPr="000C52AD" w:rsidRDefault="00104585" w:rsidP="00704AF5">
            <w:pPr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C52AD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Definitivarea  curriculum-ului și suportului de curs </w:t>
            </w:r>
            <w:r w:rsidRPr="000C52AD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pentru formarea profesională inițială a </w:t>
            </w:r>
            <w:r w:rsidR="00CE1FE6">
              <w:rPr>
                <w:rFonts w:cstheme="minorHAnsi"/>
                <w:bCs/>
                <w:lang w:val="ro-RO"/>
              </w:rPr>
              <w:t xml:space="preserve">potențialilor </w:t>
            </w:r>
            <w:r w:rsidRPr="000C52AD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APP pentru copii cu dizabilități</w:t>
            </w:r>
            <w:r w:rsidRPr="000C52AD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, în baza recomandărilor înaintate de către echipa </w:t>
            </w: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</w:t>
            </w:r>
            <w:r w:rsidRPr="000C52AD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roiectului </w:t>
            </w:r>
          </w:p>
        </w:tc>
        <w:tc>
          <w:tcPr>
            <w:tcW w:w="1987" w:type="dxa"/>
          </w:tcPr>
          <w:p w14:paraId="782BCE8A" w14:textId="4FFAA32A" w:rsidR="00104585" w:rsidRPr="000C52AD" w:rsidRDefault="00104585" w:rsidP="00704AF5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C52AD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Curriculum și suport de curs completate pentru un modul de 8 ore</w:t>
            </w:r>
          </w:p>
        </w:tc>
        <w:tc>
          <w:tcPr>
            <w:tcW w:w="1412" w:type="dxa"/>
          </w:tcPr>
          <w:p w14:paraId="439F732D" w14:textId="77777777" w:rsidR="00104585" w:rsidRPr="000C52AD" w:rsidRDefault="00104585" w:rsidP="00704AF5">
            <w:pPr>
              <w:ind w:left="-43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C52AD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</w:tr>
      <w:tr w:rsidR="00104585" w:rsidRPr="000C52AD" w14:paraId="294F5C44" w14:textId="77777777" w:rsidTr="00E27E54">
        <w:tc>
          <w:tcPr>
            <w:tcW w:w="8795" w:type="dxa"/>
            <w:gridSpan w:val="3"/>
          </w:tcPr>
          <w:p w14:paraId="16563053" w14:textId="6DE1F3C1" w:rsidR="00104585" w:rsidRPr="00104585" w:rsidRDefault="00104585" w:rsidP="00104585">
            <w:pPr>
              <w:contextualSpacing/>
              <w:jc w:val="right"/>
              <w:rPr>
                <w:rFonts w:cstheme="minorHAnsi"/>
                <w:b/>
                <w:bCs/>
                <w:lang w:val="ro-RO"/>
              </w:rPr>
            </w:pPr>
            <w:r w:rsidRPr="00104585">
              <w:rPr>
                <w:rFonts w:cstheme="minorHAnsi"/>
                <w:b/>
                <w:bCs/>
                <w:lang w:val="ro-RO"/>
              </w:rPr>
              <w:t>Total</w:t>
            </w:r>
          </w:p>
        </w:tc>
        <w:tc>
          <w:tcPr>
            <w:tcW w:w="1412" w:type="dxa"/>
          </w:tcPr>
          <w:p w14:paraId="038891D5" w14:textId="649365E8" w:rsidR="00104585" w:rsidRPr="00104585" w:rsidRDefault="00104585" w:rsidP="00704AF5">
            <w:pPr>
              <w:ind w:left="-43"/>
              <w:jc w:val="center"/>
              <w:rPr>
                <w:rFonts w:cstheme="minorHAnsi"/>
                <w:b/>
                <w:bCs/>
                <w:lang w:val="ro-RO"/>
              </w:rPr>
            </w:pPr>
            <w:r w:rsidRPr="00104585">
              <w:rPr>
                <w:rFonts w:cstheme="minorHAnsi"/>
                <w:b/>
                <w:bCs/>
                <w:lang w:val="ro-RO"/>
              </w:rPr>
              <w:t>5</w:t>
            </w:r>
          </w:p>
        </w:tc>
      </w:tr>
    </w:tbl>
    <w:p w14:paraId="4C068988" w14:textId="77777777" w:rsidR="00E27E54" w:rsidRDefault="00E27E54" w:rsidP="00E27E54">
      <w:pPr>
        <w:spacing w:after="0" w:line="276" w:lineRule="auto"/>
        <w:jc w:val="both"/>
        <w:rPr>
          <w:rFonts w:cstheme="minorHAnsi"/>
          <w:bCs/>
          <w:sz w:val="14"/>
          <w:szCs w:val="14"/>
          <w:lang w:val="ro-RO"/>
        </w:rPr>
      </w:pPr>
    </w:p>
    <w:p w14:paraId="055F1DE4" w14:textId="77777777" w:rsidR="00ED297E" w:rsidRDefault="00ED297E" w:rsidP="00E27E54">
      <w:pPr>
        <w:spacing w:after="0" w:line="276" w:lineRule="auto"/>
        <w:jc w:val="both"/>
        <w:rPr>
          <w:rFonts w:cstheme="minorHAnsi"/>
          <w:bCs/>
          <w:sz w:val="14"/>
          <w:szCs w:val="14"/>
          <w:lang w:val="ro-RO"/>
        </w:rPr>
      </w:pPr>
    </w:p>
    <w:p w14:paraId="7B4B8E0F" w14:textId="77777777" w:rsidR="00ED297E" w:rsidRDefault="00ED297E" w:rsidP="00E27E54">
      <w:pPr>
        <w:spacing w:after="0" w:line="276" w:lineRule="auto"/>
        <w:jc w:val="both"/>
        <w:rPr>
          <w:rFonts w:cstheme="minorHAnsi"/>
          <w:bCs/>
          <w:sz w:val="14"/>
          <w:szCs w:val="14"/>
          <w:lang w:val="ro-RO"/>
        </w:rPr>
      </w:pPr>
    </w:p>
    <w:p w14:paraId="502B1347" w14:textId="0224776F" w:rsidR="0030728E" w:rsidRPr="00B27641" w:rsidRDefault="0030728E" w:rsidP="00E27E54">
      <w:pPr>
        <w:spacing w:after="0" w:line="276" w:lineRule="auto"/>
        <w:jc w:val="both"/>
        <w:rPr>
          <w:rFonts w:cstheme="minorHAnsi"/>
          <w:bCs/>
          <w:sz w:val="14"/>
          <w:szCs w:val="14"/>
          <w:lang w:val="ro-RO"/>
        </w:rPr>
      </w:pPr>
      <w:r w:rsidRPr="00B27641">
        <w:rPr>
          <w:rFonts w:cstheme="minorHAnsi"/>
          <w:bCs/>
          <w:sz w:val="14"/>
          <w:szCs w:val="14"/>
          <w:lang w:val="ro-RO"/>
        </w:rPr>
        <w:t xml:space="preserve">[1] </w:t>
      </w:r>
      <w:hyperlink r:id="rId8" w:history="1">
        <w:r w:rsidRPr="00B27641">
          <w:rPr>
            <w:rStyle w:val="Hyperlink"/>
            <w:rFonts w:asciiTheme="minorHAnsi" w:hAnsiTheme="minorHAnsi" w:cstheme="minorHAnsi"/>
            <w:bCs/>
            <w:sz w:val="14"/>
            <w:szCs w:val="14"/>
            <w:lang w:val="ro-RO"/>
          </w:rPr>
          <w:t>https://social.gov.md/wp-content/uploads/2023/04/Raport-statistic-anual-nr.-103-Copii-aflati-in-situatie-de-risc-si-copii-separati-de-parinti-in-anul-2022.pdf</w:t>
        </w:r>
      </w:hyperlink>
    </w:p>
    <w:p w14:paraId="5DC5EA7E" w14:textId="77777777" w:rsidR="00CB3EB6" w:rsidRPr="000C52AD" w:rsidRDefault="00CB3EB6" w:rsidP="00CB3EB6">
      <w:pPr>
        <w:pStyle w:val="ListParagraph"/>
        <w:tabs>
          <w:tab w:val="left" w:pos="1701"/>
        </w:tabs>
        <w:ind w:left="1854" w:right="-561"/>
        <w:jc w:val="both"/>
        <w:rPr>
          <w:rFonts w:cstheme="minorHAnsi"/>
          <w:b/>
          <w:bCs/>
          <w:lang w:val="ro-RO"/>
        </w:rPr>
      </w:pPr>
    </w:p>
    <w:p w14:paraId="14DEA6F2" w14:textId="77777777" w:rsidR="005F1C04" w:rsidRDefault="005F1C04" w:rsidP="00CB3EB6">
      <w:pPr>
        <w:pStyle w:val="ListParagraph"/>
        <w:ind w:left="1854" w:right="-561"/>
        <w:jc w:val="both"/>
        <w:rPr>
          <w:rFonts w:cstheme="minorHAnsi"/>
          <w:b/>
          <w:bCs/>
          <w:lang w:val="ro-RO"/>
        </w:rPr>
      </w:pPr>
    </w:p>
    <w:p w14:paraId="20C82B7B" w14:textId="77777777" w:rsidR="00F57262" w:rsidRDefault="00F57262" w:rsidP="00CB3EB6">
      <w:pPr>
        <w:pStyle w:val="ListParagraph"/>
        <w:ind w:left="1854" w:right="-561"/>
        <w:jc w:val="both"/>
        <w:rPr>
          <w:rFonts w:cstheme="minorHAnsi"/>
          <w:b/>
          <w:bCs/>
          <w:lang w:val="ro-RO"/>
        </w:rPr>
      </w:pPr>
    </w:p>
    <w:p w14:paraId="3000806D" w14:textId="77777777" w:rsidR="00F57262" w:rsidRDefault="00F57262" w:rsidP="00CB3EB6">
      <w:pPr>
        <w:pStyle w:val="ListParagraph"/>
        <w:ind w:left="1854" w:right="-561"/>
        <w:jc w:val="both"/>
        <w:rPr>
          <w:rFonts w:cstheme="minorHAnsi"/>
          <w:b/>
          <w:bCs/>
          <w:lang w:val="ro-RO"/>
        </w:rPr>
      </w:pPr>
    </w:p>
    <w:p w14:paraId="591A6769" w14:textId="77777777" w:rsidR="00F57262" w:rsidRDefault="00F57262" w:rsidP="00CB3EB6">
      <w:pPr>
        <w:pStyle w:val="ListParagraph"/>
        <w:ind w:left="1854" w:right="-561"/>
        <w:jc w:val="both"/>
        <w:rPr>
          <w:rFonts w:cstheme="minorHAnsi"/>
          <w:b/>
          <w:bCs/>
          <w:lang w:val="ro-RO"/>
        </w:rPr>
      </w:pPr>
    </w:p>
    <w:p w14:paraId="7FBD921D" w14:textId="77777777" w:rsidR="00F57262" w:rsidRDefault="00F57262" w:rsidP="00CB3EB6">
      <w:pPr>
        <w:pStyle w:val="ListParagraph"/>
        <w:ind w:left="1854" w:right="-561"/>
        <w:jc w:val="both"/>
        <w:rPr>
          <w:rFonts w:cstheme="minorHAnsi"/>
          <w:b/>
          <w:bCs/>
          <w:lang w:val="ro-RO"/>
        </w:rPr>
      </w:pPr>
    </w:p>
    <w:p w14:paraId="5D6FF9C1" w14:textId="77777777" w:rsidR="00164827" w:rsidRDefault="00164827" w:rsidP="00164827">
      <w:pPr>
        <w:pStyle w:val="ListParagraph"/>
        <w:tabs>
          <w:tab w:val="left" w:pos="1701"/>
        </w:tabs>
        <w:ind w:left="1854" w:right="-561"/>
        <w:jc w:val="both"/>
        <w:rPr>
          <w:rFonts w:cstheme="minorHAnsi"/>
          <w:b/>
          <w:bCs/>
          <w:lang w:val="ro-RO"/>
        </w:rPr>
      </w:pPr>
    </w:p>
    <w:p w14:paraId="2BCD3735" w14:textId="418831EB" w:rsidR="00164827" w:rsidRPr="00F266CB" w:rsidRDefault="00164827" w:rsidP="00A76F64">
      <w:pPr>
        <w:pStyle w:val="ListParagraph"/>
        <w:numPr>
          <w:ilvl w:val="0"/>
          <w:numId w:val="34"/>
        </w:numPr>
        <w:suppressAutoHyphens/>
        <w:spacing w:after="120" w:line="100" w:lineRule="atLeast"/>
        <w:ind w:left="862"/>
        <w:contextualSpacing w:val="0"/>
        <w:jc w:val="both"/>
        <w:rPr>
          <w:rFonts w:cstheme="minorHAnsi"/>
          <w:bCs/>
          <w:lang w:val="ro-RO"/>
        </w:rPr>
      </w:pPr>
      <w:r w:rsidRPr="00F266CB">
        <w:rPr>
          <w:rFonts w:cstheme="minorHAnsi"/>
          <w:b/>
          <w:lang w:val="ro-RO"/>
        </w:rPr>
        <w:t xml:space="preserve">Perioada de contractare:  </w:t>
      </w:r>
      <w:r w:rsidR="005C6C6F">
        <w:rPr>
          <w:rFonts w:cstheme="minorHAnsi"/>
          <w:bCs/>
          <w:lang w:val="ro-RO"/>
        </w:rPr>
        <w:t xml:space="preserve">02 Ianuarie, 2024 – 29 Februarie, 2024 </w:t>
      </w:r>
    </w:p>
    <w:p w14:paraId="74C94BEA" w14:textId="77777777" w:rsidR="00164827" w:rsidRPr="00F03F4F" w:rsidRDefault="00164827" w:rsidP="006F33A9">
      <w:pPr>
        <w:pStyle w:val="ListParagraph"/>
        <w:numPr>
          <w:ilvl w:val="0"/>
          <w:numId w:val="34"/>
        </w:numPr>
        <w:spacing w:after="60"/>
        <w:ind w:left="862"/>
        <w:contextualSpacing w:val="0"/>
        <w:jc w:val="both"/>
        <w:rPr>
          <w:rFonts w:cstheme="minorHAnsi"/>
          <w:b/>
          <w:lang w:val="en-US"/>
        </w:rPr>
      </w:pPr>
      <w:proofErr w:type="spellStart"/>
      <w:r w:rsidRPr="00F03F4F">
        <w:rPr>
          <w:rFonts w:eastAsia="Times New Roman" w:cstheme="minorHAnsi"/>
          <w:b/>
          <w:bCs/>
          <w:lang w:val="en-US"/>
        </w:rPr>
        <w:t>Cerințe</w:t>
      </w:r>
      <w:proofErr w:type="spellEnd"/>
      <w:r w:rsidRPr="00F03F4F">
        <w:rPr>
          <w:rFonts w:eastAsia="Times New Roman" w:cstheme="minorHAnsi"/>
          <w:b/>
          <w:bCs/>
          <w:lang w:val="en-US"/>
        </w:rPr>
        <w:t xml:space="preserve"> </w:t>
      </w:r>
      <w:r>
        <w:rPr>
          <w:rFonts w:eastAsia="Times New Roman" w:cstheme="minorHAnsi"/>
          <w:b/>
          <w:bCs/>
          <w:lang w:val="en-US"/>
        </w:rPr>
        <w:t xml:space="preserve">de </w:t>
      </w:r>
      <w:proofErr w:type="spellStart"/>
      <w:r>
        <w:rPr>
          <w:rFonts w:eastAsia="Times New Roman" w:cstheme="minorHAnsi"/>
          <w:b/>
          <w:bCs/>
          <w:lang w:val="en-US"/>
        </w:rPr>
        <w:t>calificare</w:t>
      </w:r>
      <w:proofErr w:type="spellEnd"/>
      <w:r w:rsidRPr="00F03F4F">
        <w:rPr>
          <w:rFonts w:eastAsia="Times New Roman" w:cstheme="minorHAnsi"/>
          <w:b/>
          <w:bCs/>
          <w:lang w:val="en-US"/>
        </w:rPr>
        <w:t>:</w:t>
      </w:r>
    </w:p>
    <w:p w14:paraId="6972584D" w14:textId="77777777" w:rsidR="00164827" w:rsidRPr="008D6490" w:rsidRDefault="00164827" w:rsidP="009E72DB">
      <w:pPr>
        <w:pStyle w:val="ListParagraph"/>
        <w:numPr>
          <w:ilvl w:val="0"/>
          <w:numId w:val="37"/>
        </w:numPr>
        <w:spacing w:after="0" w:line="240" w:lineRule="auto"/>
        <w:ind w:left="499" w:hanging="357"/>
        <w:contextualSpacing w:val="0"/>
        <w:jc w:val="both"/>
        <w:rPr>
          <w:rFonts w:cstheme="minorHAnsi"/>
          <w:bCs/>
          <w:lang w:val="en-US"/>
        </w:rPr>
      </w:pPr>
      <w:proofErr w:type="spellStart"/>
      <w:r w:rsidRPr="008D6490">
        <w:rPr>
          <w:rFonts w:eastAsia="Times New Roman" w:cstheme="minorHAnsi"/>
          <w:lang w:val="en-US"/>
        </w:rPr>
        <w:t>studii</w:t>
      </w:r>
      <w:proofErr w:type="spellEnd"/>
      <w:r w:rsidRPr="008D6490">
        <w:rPr>
          <w:rFonts w:eastAsia="Times New Roman" w:cstheme="minorHAnsi"/>
          <w:lang w:val="en-US"/>
        </w:rPr>
        <w:t xml:space="preserve"> </w:t>
      </w:r>
      <w:proofErr w:type="spellStart"/>
      <w:r w:rsidRPr="008D6490">
        <w:rPr>
          <w:rFonts w:eastAsia="Times New Roman" w:cstheme="minorHAnsi"/>
          <w:lang w:val="en-US"/>
        </w:rPr>
        <w:t>superioare</w:t>
      </w:r>
      <w:proofErr w:type="spellEnd"/>
      <w:r w:rsidRPr="008D6490">
        <w:rPr>
          <w:rFonts w:eastAsia="Times New Roman" w:cstheme="minorHAnsi"/>
          <w:lang w:val="en-US"/>
        </w:rPr>
        <w:t xml:space="preserve"> </w:t>
      </w:r>
      <w:proofErr w:type="spellStart"/>
      <w:r w:rsidRPr="008D6490">
        <w:rPr>
          <w:rFonts w:eastAsia="Times New Roman" w:cstheme="minorHAnsi"/>
          <w:lang w:val="en-US"/>
        </w:rPr>
        <w:t>în</w:t>
      </w:r>
      <w:proofErr w:type="spellEnd"/>
      <w:r w:rsidRPr="008D6490">
        <w:rPr>
          <w:rFonts w:eastAsia="Times New Roman" w:cstheme="minorHAnsi"/>
          <w:lang w:val="en-US"/>
        </w:rPr>
        <w:t xml:space="preserve"> </w:t>
      </w:r>
      <w:proofErr w:type="spellStart"/>
      <w:r w:rsidRPr="008D6490">
        <w:rPr>
          <w:rFonts w:eastAsia="Times New Roman" w:cstheme="minorHAnsi"/>
          <w:lang w:val="en-US"/>
        </w:rPr>
        <w:t>domenii</w:t>
      </w:r>
      <w:proofErr w:type="spellEnd"/>
      <w:r w:rsidRPr="008D6490">
        <w:rPr>
          <w:rFonts w:eastAsia="Times New Roman" w:cstheme="minorHAnsi"/>
          <w:lang w:val="en-US"/>
        </w:rPr>
        <w:t xml:space="preserve"> socio-</w:t>
      </w:r>
      <w:proofErr w:type="spellStart"/>
      <w:proofErr w:type="gramStart"/>
      <w:r w:rsidRPr="008D6490">
        <w:rPr>
          <w:rFonts w:eastAsia="Times New Roman" w:cstheme="minorHAnsi"/>
          <w:lang w:val="en-US"/>
        </w:rPr>
        <w:t>umane</w:t>
      </w:r>
      <w:proofErr w:type="spellEnd"/>
      <w:r w:rsidRPr="008D6490">
        <w:rPr>
          <w:rFonts w:eastAsia="Times New Roman" w:cstheme="minorHAnsi"/>
          <w:lang w:val="en-US"/>
        </w:rPr>
        <w:t>;</w:t>
      </w:r>
      <w:proofErr w:type="gramEnd"/>
    </w:p>
    <w:p w14:paraId="62B26B65" w14:textId="162C5A05" w:rsidR="00164827" w:rsidRPr="008D6490" w:rsidRDefault="00881E16" w:rsidP="009E72DB">
      <w:pPr>
        <w:pStyle w:val="ListParagraph"/>
        <w:numPr>
          <w:ilvl w:val="0"/>
          <w:numId w:val="37"/>
        </w:numPr>
        <w:spacing w:after="0" w:line="240" w:lineRule="auto"/>
        <w:ind w:left="499" w:hanging="357"/>
        <w:contextualSpacing w:val="0"/>
        <w:jc w:val="both"/>
        <w:rPr>
          <w:rFonts w:eastAsia="Times New Roman" w:cstheme="minorHAnsi"/>
          <w:lang w:val="en-US"/>
        </w:rPr>
      </w:pPr>
      <w:proofErr w:type="spellStart"/>
      <w:r w:rsidRPr="008D6490">
        <w:rPr>
          <w:rFonts w:eastAsia="Times New Roman" w:cstheme="minorHAnsi"/>
          <w:lang w:val="en-US"/>
        </w:rPr>
        <w:t>expertiză</w:t>
      </w:r>
      <w:proofErr w:type="spellEnd"/>
      <w:r w:rsidRPr="008D6490">
        <w:rPr>
          <w:rFonts w:eastAsia="Times New Roman" w:cstheme="minorHAnsi"/>
          <w:lang w:val="en-US"/>
        </w:rPr>
        <w:t xml:space="preserve"> </w:t>
      </w:r>
      <w:proofErr w:type="spellStart"/>
      <w:r w:rsidRPr="008D6490">
        <w:rPr>
          <w:rFonts w:eastAsia="Times New Roman" w:cstheme="minorHAnsi"/>
          <w:lang w:val="en-US"/>
        </w:rPr>
        <w:t>în</w:t>
      </w:r>
      <w:proofErr w:type="spellEnd"/>
      <w:r w:rsidRPr="008D6490">
        <w:rPr>
          <w:rFonts w:eastAsia="Times New Roman" w:cstheme="minorHAnsi"/>
          <w:lang w:val="en-US"/>
        </w:rPr>
        <w:t xml:space="preserve"> </w:t>
      </w:r>
      <w:proofErr w:type="spellStart"/>
      <w:r w:rsidRPr="008D6490">
        <w:rPr>
          <w:rFonts w:eastAsia="Times New Roman" w:cstheme="minorHAnsi"/>
          <w:lang w:val="en-US"/>
        </w:rPr>
        <w:t>domeniul</w:t>
      </w:r>
      <w:proofErr w:type="spellEnd"/>
      <w:r w:rsidRPr="008D6490">
        <w:rPr>
          <w:rFonts w:eastAsia="Times New Roman" w:cstheme="minorHAnsi"/>
          <w:lang w:val="en-US"/>
        </w:rPr>
        <w:t xml:space="preserve"> </w:t>
      </w:r>
      <w:proofErr w:type="spellStart"/>
      <w:r w:rsidRPr="008D6490">
        <w:rPr>
          <w:rFonts w:eastAsia="Times New Roman" w:cstheme="minorHAnsi"/>
          <w:lang w:val="en-US"/>
        </w:rPr>
        <w:t>s</w:t>
      </w:r>
      <w:r w:rsidR="00C714F5">
        <w:rPr>
          <w:rFonts w:eastAsia="Times New Roman" w:cstheme="minorHAnsi"/>
          <w:lang w:val="en-US"/>
        </w:rPr>
        <w:t>olicitat</w:t>
      </w:r>
      <w:proofErr w:type="spellEnd"/>
      <w:r w:rsidR="002C6EE6" w:rsidRPr="008D6490">
        <w:rPr>
          <w:rFonts w:eastAsia="Times New Roman" w:cstheme="minorHAnsi"/>
          <w:lang w:val="en-US"/>
        </w:rPr>
        <w:t>:</w:t>
      </w:r>
      <w:r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2C6EE6" w:rsidRPr="008D6490">
        <w:rPr>
          <w:rFonts w:eastAsia="Times New Roman" w:cstheme="minorHAnsi"/>
          <w:lang w:val="en-US"/>
        </w:rPr>
        <w:t>experiență</w:t>
      </w:r>
      <w:proofErr w:type="spellEnd"/>
      <w:r w:rsidR="002C6EE6" w:rsidRPr="008D6490">
        <w:rPr>
          <w:rFonts w:eastAsia="Times New Roman" w:cstheme="minorHAnsi"/>
          <w:lang w:val="en-US"/>
        </w:rPr>
        <w:t xml:space="preserve"> </w:t>
      </w:r>
      <w:r w:rsidR="008D6490" w:rsidRPr="008D6490">
        <w:rPr>
          <w:rFonts w:cstheme="minorHAnsi"/>
          <w:lang w:val="en-US"/>
        </w:rPr>
        <w:t xml:space="preserve">de minim 5 ani </w:t>
      </w:r>
      <w:proofErr w:type="spellStart"/>
      <w:r w:rsidR="002C6EE6" w:rsidRPr="008D6490">
        <w:rPr>
          <w:rFonts w:eastAsia="Times New Roman" w:cstheme="minorHAnsi"/>
          <w:lang w:val="en-US"/>
        </w:rPr>
        <w:t>și</w:t>
      </w:r>
      <w:proofErr w:type="spellEnd"/>
      <w:r w:rsidR="002C6EE6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2C6EE6" w:rsidRPr="008D6490">
        <w:rPr>
          <w:rFonts w:eastAsia="Times New Roman" w:cstheme="minorHAnsi"/>
          <w:lang w:val="en-US"/>
        </w:rPr>
        <w:t>cunoștințe</w:t>
      </w:r>
      <w:proofErr w:type="spellEnd"/>
      <w:r w:rsidR="002C6EE6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2C6EE6" w:rsidRPr="008D6490">
        <w:rPr>
          <w:rFonts w:eastAsia="Times New Roman" w:cstheme="minorHAnsi"/>
          <w:lang w:val="en-US"/>
        </w:rPr>
        <w:t>solide</w:t>
      </w:r>
      <w:proofErr w:type="spellEnd"/>
      <w:r w:rsidR="002C6EE6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2C6EE6" w:rsidRPr="008D6490">
        <w:rPr>
          <w:rFonts w:eastAsia="Times New Roman" w:cstheme="minorHAnsi"/>
          <w:lang w:val="en-US"/>
        </w:rPr>
        <w:t>în</w:t>
      </w:r>
      <w:proofErr w:type="spellEnd"/>
      <w:r w:rsidR="002C6EE6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2C6EE6" w:rsidRPr="008D6490">
        <w:rPr>
          <w:rFonts w:eastAsia="Times New Roman" w:cstheme="minorHAnsi"/>
          <w:lang w:val="en-US"/>
        </w:rPr>
        <w:t>domeniul</w:t>
      </w:r>
      <w:proofErr w:type="spellEnd"/>
      <w:r w:rsidR="00164827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164827" w:rsidRPr="008D6490">
        <w:rPr>
          <w:rFonts w:eastAsia="Times New Roman" w:cstheme="minorHAnsi"/>
          <w:lang w:val="en-US"/>
        </w:rPr>
        <w:t>politicilor</w:t>
      </w:r>
      <w:proofErr w:type="spellEnd"/>
      <w:r w:rsidR="00164827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164827" w:rsidRPr="008D6490">
        <w:rPr>
          <w:rFonts w:eastAsia="Times New Roman" w:cstheme="minorHAnsi"/>
          <w:lang w:val="en-US"/>
        </w:rPr>
        <w:t>publice</w:t>
      </w:r>
      <w:proofErr w:type="spellEnd"/>
      <w:r w:rsidR="00164827" w:rsidRPr="008D6490">
        <w:rPr>
          <w:rFonts w:eastAsia="Times New Roman" w:cstheme="minorHAnsi"/>
          <w:lang w:val="en-US"/>
        </w:rPr>
        <w:t xml:space="preserve">, </w:t>
      </w:r>
      <w:proofErr w:type="spellStart"/>
      <w:r w:rsidR="00164827" w:rsidRPr="008D6490">
        <w:rPr>
          <w:rFonts w:eastAsia="Times New Roman" w:cstheme="minorHAnsi"/>
          <w:lang w:val="en-US"/>
        </w:rPr>
        <w:t>strategiilor</w:t>
      </w:r>
      <w:proofErr w:type="spellEnd"/>
      <w:r w:rsidR="00164827" w:rsidRPr="008D6490">
        <w:rPr>
          <w:rFonts w:eastAsia="Times New Roman" w:cstheme="minorHAnsi"/>
          <w:lang w:val="en-US"/>
        </w:rPr>
        <w:t xml:space="preserve">, </w:t>
      </w:r>
      <w:proofErr w:type="spellStart"/>
      <w:r w:rsidR="00164827" w:rsidRPr="008D6490">
        <w:rPr>
          <w:rFonts w:eastAsia="Times New Roman" w:cstheme="minorHAnsi"/>
          <w:lang w:val="en-US"/>
        </w:rPr>
        <w:t>planurilor</w:t>
      </w:r>
      <w:proofErr w:type="spellEnd"/>
      <w:r w:rsidR="00164827" w:rsidRPr="008D6490">
        <w:rPr>
          <w:rFonts w:eastAsia="Times New Roman" w:cstheme="minorHAnsi"/>
          <w:lang w:val="en-US"/>
        </w:rPr>
        <w:t xml:space="preserve"> de </w:t>
      </w:r>
      <w:proofErr w:type="spellStart"/>
      <w:r w:rsidR="00164827" w:rsidRPr="008D6490">
        <w:rPr>
          <w:rFonts w:eastAsia="Times New Roman" w:cstheme="minorHAnsi"/>
          <w:lang w:val="en-US"/>
        </w:rPr>
        <w:t>acțiuni</w:t>
      </w:r>
      <w:proofErr w:type="spellEnd"/>
      <w:r w:rsidR="00164827" w:rsidRPr="008D6490">
        <w:rPr>
          <w:rFonts w:eastAsia="Times New Roman" w:cstheme="minorHAnsi"/>
          <w:lang w:val="en-US"/>
        </w:rPr>
        <w:t xml:space="preserve">, </w:t>
      </w:r>
      <w:proofErr w:type="spellStart"/>
      <w:r w:rsidR="00164827" w:rsidRPr="008D6490">
        <w:rPr>
          <w:rFonts w:eastAsia="Times New Roman" w:cstheme="minorHAnsi"/>
          <w:lang w:val="en-US"/>
        </w:rPr>
        <w:t>legislației</w:t>
      </w:r>
      <w:proofErr w:type="spellEnd"/>
      <w:r w:rsidR="00164827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164827" w:rsidRPr="008D6490">
        <w:rPr>
          <w:rFonts w:eastAsia="Times New Roman" w:cstheme="minorHAnsi"/>
          <w:lang w:val="en-US"/>
        </w:rPr>
        <w:t>și</w:t>
      </w:r>
      <w:proofErr w:type="spellEnd"/>
      <w:r w:rsidR="00164827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164827" w:rsidRPr="008D6490">
        <w:rPr>
          <w:rFonts w:eastAsia="Times New Roman" w:cstheme="minorHAnsi"/>
          <w:lang w:val="en-US"/>
        </w:rPr>
        <w:t>altor</w:t>
      </w:r>
      <w:proofErr w:type="spellEnd"/>
      <w:r w:rsidR="00164827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164827" w:rsidRPr="008D6490">
        <w:rPr>
          <w:rFonts w:eastAsia="Times New Roman" w:cstheme="minorHAnsi"/>
          <w:lang w:val="en-US"/>
        </w:rPr>
        <w:t>documente</w:t>
      </w:r>
      <w:proofErr w:type="spellEnd"/>
      <w:r w:rsidR="00164827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164827" w:rsidRPr="008D6490">
        <w:rPr>
          <w:rFonts w:eastAsia="Times New Roman" w:cstheme="minorHAnsi"/>
          <w:lang w:val="en-US"/>
        </w:rPr>
        <w:t>specifice</w:t>
      </w:r>
      <w:proofErr w:type="spellEnd"/>
      <w:r w:rsidR="00164827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164827" w:rsidRPr="008D6490">
        <w:rPr>
          <w:rFonts w:eastAsia="Times New Roman" w:cstheme="minorHAnsi"/>
          <w:lang w:val="en-US"/>
        </w:rPr>
        <w:t>ce</w:t>
      </w:r>
      <w:proofErr w:type="spellEnd"/>
      <w:r w:rsidR="00164827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164827" w:rsidRPr="008D6490">
        <w:rPr>
          <w:rFonts w:eastAsia="Times New Roman" w:cstheme="minorHAnsi"/>
          <w:lang w:val="en-US"/>
        </w:rPr>
        <w:t>țin</w:t>
      </w:r>
      <w:proofErr w:type="spellEnd"/>
      <w:r w:rsidR="00164827" w:rsidRPr="008D6490">
        <w:rPr>
          <w:rFonts w:eastAsia="Times New Roman" w:cstheme="minorHAnsi"/>
          <w:lang w:val="en-US"/>
        </w:rPr>
        <w:t xml:space="preserve"> de </w:t>
      </w:r>
      <w:proofErr w:type="spellStart"/>
      <w:r w:rsidR="00164827" w:rsidRPr="008D6490">
        <w:rPr>
          <w:rFonts w:eastAsia="Times New Roman" w:cstheme="minorHAnsi"/>
          <w:lang w:val="en-US"/>
        </w:rPr>
        <w:t>dezvoltarea</w:t>
      </w:r>
      <w:proofErr w:type="spellEnd"/>
      <w:r w:rsidR="00164827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164827" w:rsidRPr="008D6490">
        <w:rPr>
          <w:rFonts w:eastAsia="Times New Roman" w:cstheme="minorHAnsi"/>
          <w:lang w:val="en-US"/>
        </w:rPr>
        <w:t>serviciilor</w:t>
      </w:r>
      <w:proofErr w:type="spellEnd"/>
      <w:r w:rsidR="00164827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164827" w:rsidRPr="008D6490">
        <w:rPr>
          <w:rFonts w:eastAsia="Times New Roman" w:cstheme="minorHAnsi"/>
          <w:lang w:val="en-US"/>
        </w:rPr>
        <w:t>sociale</w:t>
      </w:r>
      <w:proofErr w:type="spellEnd"/>
      <w:r w:rsidR="00164827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164827" w:rsidRPr="008D6490">
        <w:rPr>
          <w:rFonts w:eastAsia="Times New Roman" w:cstheme="minorHAnsi"/>
          <w:lang w:val="en-US"/>
        </w:rPr>
        <w:t>pentru</w:t>
      </w:r>
      <w:proofErr w:type="spellEnd"/>
      <w:r w:rsidR="00164827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164827" w:rsidRPr="008D6490">
        <w:rPr>
          <w:rFonts w:eastAsia="Times New Roman" w:cstheme="minorHAnsi"/>
          <w:lang w:val="en-US"/>
        </w:rPr>
        <w:t>grupurile</w:t>
      </w:r>
      <w:proofErr w:type="spellEnd"/>
      <w:r w:rsidR="00164827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164827" w:rsidRPr="008D6490">
        <w:rPr>
          <w:rFonts w:eastAsia="Times New Roman" w:cstheme="minorHAnsi"/>
          <w:lang w:val="en-US"/>
        </w:rPr>
        <w:t>vulnerabile</w:t>
      </w:r>
      <w:proofErr w:type="spellEnd"/>
      <w:r w:rsidR="00164827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164827" w:rsidRPr="008D6490">
        <w:rPr>
          <w:rFonts w:eastAsia="Times New Roman" w:cstheme="minorHAnsi"/>
          <w:lang w:val="en-US"/>
        </w:rPr>
        <w:t>în</w:t>
      </w:r>
      <w:proofErr w:type="spellEnd"/>
      <w:r w:rsidR="00164827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164827" w:rsidRPr="008D6490">
        <w:rPr>
          <w:rFonts w:eastAsia="Times New Roman" w:cstheme="minorHAnsi"/>
          <w:lang w:val="en-US"/>
        </w:rPr>
        <w:t>Republica</w:t>
      </w:r>
      <w:proofErr w:type="spellEnd"/>
      <w:r w:rsidR="00164827" w:rsidRPr="008D6490">
        <w:rPr>
          <w:rFonts w:eastAsia="Times New Roman" w:cstheme="minorHAnsi"/>
          <w:lang w:val="en-US"/>
        </w:rPr>
        <w:t xml:space="preserve"> </w:t>
      </w:r>
      <w:proofErr w:type="gramStart"/>
      <w:r w:rsidR="00164827" w:rsidRPr="008D6490">
        <w:rPr>
          <w:rFonts w:eastAsia="Times New Roman" w:cstheme="minorHAnsi"/>
          <w:lang w:val="en-US"/>
        </w:rPr>
        <w:t>Moldova;</w:t>
      </w:r>
      <w:proofErr w:type="gramEnd"/>
    </w:p>
    <w:p w14:paraId="71CEF155" w14:textId="77777777" w:rsidR="00164827" w:rsidRPr="008D6490" w:rsidRDefault="00164827" w:rsidP="009E72DB">
      <w:pPr>
        <w:pStyle w:val="ListParagraph"/>
        <w:numPr>
          <w:ilvl w:val="0"/>
          <w:numId w:val="37"/>
        </w:numPr>
        <w:spacing w:after="0" w:line="240" w:lineRule="auto"/>
        <w:ind w:left="499" w:hanging="357"/>
        <w:contextualSpacing w:val="0"/>
        <w:jc w:val="both"/>
        <w:rPr>
          <w:rFonts w:eastAsia="Times New Roman" w:cstheme="minorHAnsi"/>
          <w:lang w:val="en-US"/>
        </w:rPr>
      </w:pPr>
      <w:proofErr w:type="spellStart"/>
      <w:r w:rsidRPr="008D6490">
        <w:rPr>
          <w:rFonts w:cstheme="minorHAnsi"/>
          <w:bCs/>
          <w:lang w:val="en-US"/>
        </w:rPr>
        <w:t>experiență</w:t>
      </w:r>
      <w:proofErr w:type="spellEnd"/>
      <w:r w:rsidRPr="008D6490">
        <w:rPr>
          <w:rFonts w:cstheme="minorHAnsi"/>
          <w:bCs/>
          <w:lang w:val="en-US"/>
        </w:rPr>
        <w:t xml:space="preserve"> (</w:t>
      </w:r>
      <w:proofErr w:type="spellStart"/>
      <w:r w:rsidRPr="008D6490">
        <w:rPr>
          <w:rFonts w:cstheme="minorHAnsi"/>
          <w:bCs/>
          <w:lang w:val="en-US"/>
        </w:rPr>
        <w:t>autor</w:t>
      </w:r>
      <w:proofErr w:type="spellEnd"/>
      <w:r w:rsidRPr="008D6490">
        <w:rPr>
          <w:rFonts w:cstheme="minorHAnsi"/>
          <w:bCs/>
          <w:lang w:val="en-US"/>
        </w:rPr>
        <w:t xml:space="preserve">) </w:t>
      </w:r>
      <w:proofErr w:type="spellStart"/>
      <w:r w:rsidRPr="008D6490">
        <w:rPr>
          <w:rFonts w:cstheme="minorHAnsi"/>
          <w:bCs/>
          <w:lang w:val="en-US"/>
        </w:rPr>
        <w:t>relevantă</w:t>
      </w:r>
      <w:proofErr w:type="spellEnd"/>
      <w:r w:rsidRPr="008D6490">
        <w:rPr>
          <w:rFonts w:cstheme="minorHAnsi"/>
          <w:bCs/>
          <w:lang w:val="en-US"/>
        </w:rPr>
        <w:t xml:space="preserve"> </w:t>
      </w:r>
      <w:proofErr w:type="spellStart"/>
      <w:r w:rsidRPr="008D6490">
        <w:rPr>
          <w:rFonts w:cstheme="minorHAnsi"/>
          <w:bCs/>
          <w:lang w:val="en-US"/>
        </w:rPr>
        <w:t>în</w:t>
      </w:r>
      <w:proofErr w:type="spellEnd"/>
      <w:r w:rsidRPr="008D6490">
        <w:rPr>
          <w:rFonts w:cstheme="minorHAnsi"/>
          <w:bCs/>
          <w:lang w:val="en-US"/>
        </w:rPr>
        <w:t xml:space="preserve"> </w:t>
      </w:r>
      <w:proofErr w:type="spellStart"/>
      <w:r w:rsidRPr="008D6490">
        <w:rPr>
          <w:rFonts w:cstheme="minorHAnsi"/>
          <w:bCs/>
          <w:lang w:val="en-US"/>
        </w:rPr>
        <w:t>elaborarea</w:t>
      </w:r>
      <w:proofErr w:type="spellEnd"/>
      <w:r w:rsidRPr="008D6490">
        <w:rPr>
          <w:rFonts w:cstheme="minorHAnsi"/>
          <w:bCs/>
          <w:lang w:val="en-US"/>
        </w:rPr>
        <w:t xml:space="preserve"> </w:t>
      </w:r>
      <w:proofErr w:type="spellStart"/>
      <w:r w:rsidRPr="008D6490">
        <w:rPr>
          <w:rFonts w:cstheme="minorHAnsi"/>
          <w:bCs/>
          <w:lang w:val="en-US"/>
        </w:rPr>
        <w:t>și</w:t>
      </w:r>
      <w:proofErr w:type="spellEnd"/>
      <w:r w:rsidRPr="008D6490">
        <w:rPr>
          <w:rFonts w:cstheme="minorHAnsi"/>
          <w:bCs/>
          <w:lang w:val="en-US"/>
        </w:rPr>
        <w:t xml:space="preserve"> </w:t>
      </w:r>
      <w:proofErr w:type="spellStart"/>
      <w:r w:rsidRPr="008D6490">
        <w:rPr>
          <w:rFonts w:cstheme="minorHAnsi"/>
          <w:bCs/>
          <w:lang w:val="en-US"/>
        </w:rPr>
        <w:t>livrarea</w:t>
      </w:r>
      <w:proofErr w:type="spellEnd"/>
      <w:r w:rsidRPr="008D6490">
        <w:rPr>
          <w:rFonts w:cstheme="minorHAnsi"/>
          <w:bCs/>
          <w:lang w:val="en-US"/>
        </w:rPr>
        <w:t xml:space="preserve"> </w:t>
      </w:r>
      <w:proofErr w:type="spellStart"/>
      <w:r w:rsidRPr="008D6490">
        <w:rPr>
          <w:rFonts w:cstheme="minorHAnsi"/>
          <w:bCs/>
          <w:lang w:val="en-US"/>
        </w:rPr>
        <w:t>programelor</w:t>
      </w:r>
      <w:proofErr w:type="spellEnd"/>
      <w:r w:rsidRPr="008D6490">
        <w:rPr>
          <w:rFonts w:cstheme="minorHAnsi"/>
          <w:bCs/>
          <w:lang w:val="en-US"/>
        </w:rPr>
        <w:t xml:space="preserve"> de </w:t>
      </w:r>
      <w:proofErr w:type="spellStart"/>
      <w:r w:rsidRPr="008D6490">
        <w:rPr>
          <w:rFonts w:cstheme="minorHAnsi"/>
          <w:bCs/>
          <w:lang w:val="en-US"/>
        </w:rPr>
        <w:t>instruire</w:t>
      </w:r>
      <w:proofErr w:type="spellEnd"/>
      <w:r w:rsidRPr="008D6490">
        <w:rPr>
          <w:rFonts w:cstheme="minorHAnsi"/>
          <w:bCs/>
          <w:lang w:val="en-US"/>
        </w:rPr>
        <w:t xml:space="preserve"> </w:t>
      </w:r>
      <w:proofErr w:type="spellStart"/>
      <w:r w:rsidRPr="008D6490">
        <w:rPr>
          <w:rFonts w:cstheme="minorHAnsi"/>
          <w:bCs/>
          <w:lang w:val="en-US"/>
        </w:rPr>
        <w:t>continuă</w:t>
      </w:r>
      <w:proofErr w:type="spellEnd"/>
      <w:r w:rsidRPr="008D6490">
        <w:rPr>
          <w:rFonts w:cstheme="minorHAnsi"/>
          <w:bCs/>
          <w:lang w:val="en-US"/>
        </w:rPr>
        <w:t xml:space="preserve"> </w:t>
      </w:r>
      <w:proofErr w:type="spellStart"/>
      <w:r w:rsidRPr="008D6490">
        <w:rPr>
          <w:rFonts w:cstheme="minorHAnsi"/>
          <w:bCs/>
          <w:lang w:val="en-US"/>
        </w:rPr>
        <w:t>pentru</w:t>
      </w:r>
      <w:proofErr w:type="spellEnd"/>
      <w:r w:rsidRPr="008D6490">
        <w:rPr>
          <w:rFonts w:cstheme="minorHAnsi"/>
          <w:bCs/>
          <w:lang w:val="en-US"/>
        </w:rPr>
        <w:t xml:space="preserve"> </w:t>
      </w:r>
      <w:proofErr w:type="spellStart"/>
      <w:r w:rsidRPr="008D6490">
        <w:rPr>
          <w:rFonts w:cstheme="minorHAnsi"/>
          <w:bCs/>
          <w:lang w:val="en-US"/>
        </w:rPr>
        <w:t>specialiști</w:t>
      </w:r>
      <w:proofErr w:type="spellEnd"/>
      <w:r w:rsidRPr="008D6490">
        <w:rPr>
          <w:rFonts w:cstheme="minorHAnsi"/>
          <w:bCs/>
          <w:lang w:val="en-US"/>
        </w:rPr>
        <w:t xml:space="preserve"> </w:t>
      </w:r>
      <w:proofErr w:type="spellStart"/>
      <w:r w:rsidRPr="008D6490">
        <w:rPr>
          <w:rFonts w:cstheme="minorHAnsi"/>
          <w:bCs/>
          <w:lang w:val="en-US"/>
        </w:rPr>
        <w:t>și</w:t>
      </w:r>
      <w:proofErr w:type="spellEnd"/>
      <w:r w:rsidRPr="008D6490">
        <w:rPr>
          <w:rFonts w:cstheme="minorHAnsi"/>
          <w:bCs/>
          <w:lang w:val="en-US"/>
        </w:rPr>
        <w:t xml:space="preserve"> </w:t>
      </w:r>
      <w:proofErr w:type="spellStart"/>
      <w:r w:rsidRPr="008D6490">
        <w:rPr>
          <w:rFonts w:cstheme="minorHAnsi"/>
          <w:bCs/>
          <w:lang w:val="en-US"/>
        </w:rPr>
        <w:t>prestatori</w:t>
      </w:r>
      <w:proofErr w:type="spellEnd"/>
      <w:r w:rsidRPr="008D6490">
        <w:rPr>
          <w:rFonts w:cstheme="minorHAnsi"/>
          <w:bCs/>
          <w:lang w:val="en-US"/>
        </w:rPr>
        <w:t xml:space="preserve"> de </w:t>
      </w:r>
      <w:proofErr w:type="spellStart"/>
      <w:r w:rsidRPr="008D6490">
        <w:rPr>
          <w:rFonts w:cstheme="minorHAnsi"/>
          <w:bCs/>
          <w:lang w:val="en-US"/>
        </w:rPr>
        <w:t>servicii</w:t>
      </w:r>
      <w:proofErr w:type="spellEnd"/>
      <w:r w:rsidRPr="008D6490">
        <w:rPr>
          <w:rFonts w:cstheme="minorHAnsi"/>
          <w:bCs/>
          <w:lang w:val="en-US"/>
        </w:rPr>
        <w:t xml:space="preserve"> </w:t>
      </w:r>
      <w:proofErr w:type="spellStart"/>
      <w:proofErr w:type="gramStart"/>
      <w:r w:rsidRPr="008D6490">
        <w:rPr>
          <w:rFonts w:cstheme="minorHAnsi"/>
          <w:bCs/>
          <w:lang w:val="en-US"/>
        </w:rPr>
        <w:t>sociale</w:t>
      </w:r>
      <w:proofErr w:type="spellEnd"/>
      <w:r w:rsidRPr="008D6490">
        <w:rPr>
          <w:rFonts w:cstheme="minorHAnsi"/>
          <w:bCs/>
          <w:lang w:val="en-US"/>
        </w:rPr>
        <w:t>;</w:t>
      </w:r>
      <w:proofErr w:type="gramEnd"/>
    </w:p>
    <w:p w14:paraId="7A09E558" w14:textId="2E8979AB" w:rsidR="00A55603" w:rsidRPr="008D6490" w:rsidRDefault="009E6AA6" w:rsidP="009E72DB">
      <w:pPr>
        <w:pStyle w:val="ListParagraph"/>
        <w:numPr>
          <w:ilvl w:val="0"/>
          <w:numId w:val="37"/>
        </w:numPr>
        <w:spacing w:after="0" w:line="240" w:lineRule="auto"/>
        <w:ind w:left="499" w:hanging="357"/>
        <w:contextualSpacing w:val="0"/>
        <w:jc w:val="both"/>
        <w:rPr>
          <w:rFonts w:eastAsia="Times New Roman" w:cstheme="minorHAnsi"/>
          <w:lang w:val="en-US"/>
        </w:rPr>
      </w:pPr>
      <w:proofErr w:type="spellStart"/>
      <w:r w:rsidRPr="008D6490">
        <w:rPr>
          <w:rFonts w:eastAsia="Times New Roman" w:cstheme="minorHAnsi"/>
          <w:lang w:val="en-US"/>
        </w:rPr>
        <w:t>e</w:t>
      </w:r>
      <w:r w:rsidR="00A55603" w:rsidRPr="008D6490">
        <w:rPr>
          <w:rFonts w:eastAsia="Times New Roman" w:cstheme="minorHAnsi"/>
          <w:lang w:val="en-US"/>
        </w:rPr>
        <w:t>xperiență</w:t>
      </w:r>
      <w:proofErr w:type="spellEnd"/>
      <w:r w:rsidR="001515CD" w:rsidRPr="008D6490">
        <w:rPr>
          <w:rFonts w:cstheme="minorHAnsi"/>
          <w:lang w:val="en-US"/>
        </w:rPr>
        <w:t xml:space="preserve"> de minim 3 ani</w:t>
      </w:r>
      <w:r w:rsidR="00A55603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A55603" w:rsidRPr="008D6490">
        <w:rPr>
          <w:rFonts w:eastAsia="Times New Roman" w:cstheme="minorHAnsi"/>
          <w:lang w:val="en-US"/>
        </w:rPr>
        <w:t>în</w:t>
      </w:r>
      <w:proofErr w:type="spellEnd"/>
      <w:r w:rsidR="00A55603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A55603" w:rsidRPr="008D6490">
        <w:rPr>
          <w:rFonts w:eastAsia="Times New Roman" w:cstheme="minorHAnsi"/>
          <w:lang w:val="en-US"/>
        </w:rPr>
        <w:t>furnizarea</w:t>
      </w:r>
      <w:proofErr w:type="spellEnd"/>
      <w:r w:rsidR="00A55603" w:rsidRPr="008D6490">
        <w:rPr>
          <w:rFonts w:eastAsia="Times New Roman" w:cstheme="minorHAnsi"/>
          <w:lang w:val="en-US"/>
        </w:rPr>
        <w:t xml:space="preserve"> de </w:t>
      </w:r>
      <w:proofErr w:type="spellStart"/>
      <w:r w:rsidR="00A55603" w:rsidRPr="008D6490">
        <w:rPr>
          <w:rFonts w:eastAsia="Times New Roman" w:cstheme="minorHAnsi"/>
          <w:lang w:val="en-US"/>
        </w:rPr>
        <w:t>servicii</w:t>
      </w:r>
      <w:proofErr w:type="spellEnd"/>
      <w:r w:rsidR="00A55603" w:rsidRPr="008D6490">
        <w:rPr>
          <w:rFonts w:eastAsia="Times New Roman" w:cstheme="minorHAnsi"/>
          <w:lang w:val="en-US"/>
        </w:rPr>
        <w:t xml:space="preserve"> de </w:t>
      </w:r>
      <w:proofErr w:type="spellStart"/>
      <w:r w:rsidR="00A55603" w:rsidRPr="008D6490">
        <w:rPr>
          <w:rFonts w:eastAsia="Times New Roman" w:cstheme="minorHAnsi"/>
          <w:lang w:val="en-US"/>
        </w:rPr>
        <w:t>consultanță</w:t>
      </w:r>
      <w:proofErr w:type="spellEnd"/>
      <w:r w:rsidR="00A55603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A55603" w:rsidRPr="008D6490">
        <w:rPr>
          <w:rFonts w:eastAsia="Times New Roman" w:cstheme="minorHAnsi"/>
          <w:lang w:val="en-US"/>
        </w:rPr>
        <w:t>în</w:t>
      </w:r>
      <w:proofErr w:type="spellEnd"/>
      <w:r w:rsidR="00A55603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A55603" w:rsidRPr="008D6490">
        <w:rPr>
          <w:rFonts w:eastAsia="Times New Roman" w:cstheme="minorHAnsi"/>
          <w:lang w:val="en-US"/>
        </w:rPr>
        <w:t>cadrul</w:t>
      </w:r>
      <w:proofErr w:type="spellEnd"/>
      <w:r w:rsidR="00A55603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A55603" w:rsidRPr="008D6490">
        <w:rPr>
          <w:rFonts w:eastAsia="Times New Roman" w:cstheme="minorHAnsi"/>
          <w:lang w:val="en-US"/>
        </w:rPr>
        <w:t>proiectelor</w:t>
      </w:r>
      <w:proofErr w:type="spellEnd"/>
      <w:r w:rsidR="00A55603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A55603" w:rsidRPr="008D6490">
        <w:rPr>
          <w:rFonts w:eastAsia="Times New Roman" w:cstheme="minorHAnsi"/>
          <w:lang w:val="en-US"/>
        </w:rPr>
        <w:t>sociale</w:t>
      </w:r>
      <w:proofErr w:type="spellEnd"/>
      <w:r w:rsidR="00A55603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A55603" w:rsidRPr="008D6490">
        <w:rPr>
          <w:rFonts w:eastAsia="Times New Roman" w:cstheme="minorHAnsi"/>
          <w:lang w:val="en-US"/>
        </w:rPr>
        <w:t>implementate</w:t>
      </w:r>
      <w:proofErr w:type="spellEnd"/>
      <w:r w:rsidR="00A55603" w:rsidRPr="008D6490">
        <w:rPr>
          <w:rFonts w:eastAsia="Times New Roman" w:cstheme="minorHAnsi"/>
          <w:lang w:val="en-US"/>
        </w:rPr>
        <w:t xml:space="preserve"> cu </w:t>
      </w:r>
      <w:proofErr w:type="spellStart"/>
      <w:r w:rsidR="00A55603" w:rsidRPr="008D6490">
        <w:rPr>
          <w:rFonts w:eastAsia="Times New Roman" w:cstheme="minorHAnsi"/>
          <w:lang w:val="en-US"/>
        </w:rPr>
        <w:t>sprijinul</w:t>
      </w:r>
      <w:proofErr w:type="spellEnd"/>
      <w:r w:rsidR="00A55603" w:rsidRPr="008D6490">
        <w:rPr>
          <w:rFonts w:eastAsia="Times New Roman" w:cstheme="minorHAnsi"/>
          <w:lang w:val="en-US"/>
        </w:rPr>
        <w:t xml:space="preserve"> </w:t>
      </w:r>
      <w:proofErr w:type="spellStart"/>
      <w:r w:rsidR="00BC2038" w:rsidRPr="008D6490">
        <w:rPr>
          <w:rFonts w:eastAsia="Times New Roman" w:cstheme="minorHAnsi"/>
          <w:lang w:val="en-US"/>
        </w:rPr>
        <w:t>partenerilor</w:t>
      </w:r>
      <w:proofErr w:type="spellEnd"/>
      <w:r w:rsidR="00BC2038" w:rsidRPr="008D6490">
        <w:rPr>
          <w:rFonts w:eastAsia="Times New Roman" w:cstheme="minorHAnsi"/>
          <w:lang w:val="en-US"/>
        </w:rPr>
        <w:t xml:space="preserve"> de </w:t>
      </w:r>
      <w:proofErr w:type="spellStart"/>
      <w:r w:rsidR="00BC2038" w:rsidRPr="008D6490">
        <w:rPr>
          <w:rFonts w:eastAsia="Times New Roman" w:cstheme="minorHAnsi"/>
          <w:lang w:val="en-US"/>
        </w:rPr>
        <w:t>dezvoltare</w:t>
      </w:r>
      <w:proofErr w:type="spellEnd"/>
      <w:r w:rsidR="00BC2038" w:rsidRPr="008D6490">
        <w:rPr>
          <w:rFonts w:eastAsia="Times New Roman" w:cstheme="minorHAnsi"/>
          <w:lang w:val="en-US"/>
        </w:rPr>
        <w:t xml:space="preserve"> (USAID, UE</w:t>
      </w:r>
      <w:r w:rsidRPr="008D6490">
        <w:rPr>
          <w:rFonts w:eastAsia="Times New Roman" w:cstheme="minorHAnsi"/>
          <w:lang w:val="en-US"/>
        </w:rPr>
        <w:t>, etc.</w:t>
      </w:r>
      <w:proofErr w:type="gramStart"/>
      <w:r w:rsidRPr="008D6490">
        <w:rPr>
          <w:rFonts w:eastAsia="Times New Roman" w:cstheme="minorHAnsi"/>
          <w:lang w:val="en-US"/>
        </w:rPr>
        <w:t>)</w:t>
      </w:r>
      <w:r w:rsidR="000135CB" w:rsidRPr="008D6490">
        <w:rPr>
          <w:rFonts w:eastAsia="Times New Roman" w:cstheme="minorHAnsi"/>
          <w:lang w:val="en-US"/>
        </w:rPr>
        <w:t>;</w:t>
      </w:r>
      <w:proofErr w:type="gramEnd"/>
    </w:p>
    <w:p w14:paraId="2B0D3C72" w14:textId="2198E557" w:rsidR="00164827" w:rsidRPr="008D6490" w:rsidRDefault="00164827" w:rsidP="009E72DB">
      <w:pPr>
        <w:pStyle w:val="ListParagraph"/>
        <w:numPr>
          <w:ilvl w:val="0"/>
          <w:numId w:val="37"/>
        </w:numPr>
        <w:spacing w:after="0" w:line="240" w:lineRule="auto"/>
        <w:ind w:left="499" w:hanging="357"/>
        <w:contextualSpacing w:val="0"/>
        <w:jc w:val="both"/>
        <w:rPr>
          <w:rFonts w:cstheme="minorHAnsi"/>
          <w:bCs/>
          <w:lang w:val="en-US"/>
        </w:rPr>
      </w:pPr>
      <w:proofErr w:type="spellStart"/>
      <w:r w:rsidRPr="008D6490">
        <w:rPr>
          <w:rFonts w:cstheme="minorHAnsi"/>
          <w:lang w:val="en-US"/>
        </w:rPr>
        <w:t>experiență</w:t>
      </w:r>
      <w:proofErr w:type="spellEnd"/>
      <w:r w:rsidRPr="008D6490">
        <w:rPr>
          <w:rFonts w:cstheme="minorHAnsi"/>
          <w:lang w:val="en-US"/>
        </w:rPr>
        <w:t xml:space="preserve"> </w:t>
      </w:r>
      <w:proofErr w:type="spellStart"/>
      <w:r w:rsidR="00D0361F" w:rsidRPr="008D6490">
        <w:rPr>
          <w:rFonts w:cstheme="minorHAnsi"/>
          <w:lang w:val="en-US"/>
        </w:rPr>
        <w:t>profesională</w:t>
      </w:r>
      <w:proofErr w:type="spellEnd"/>
      <w:r w:rsidR="00D0361F" w:rsidRPr="008D6490">
        <w:rPr>
          <w:rFonts w:cstheme="minorHAnsi"/>
          <w:lang w:val="en-US"/>
        </w:rPr>
        <w:t xml:space="preserve"> </w:t>
      </w:r>
      <w:r w:rsidRPr="008D6490">
        <w:rPr>
          <w:rFonts w:cstheme="minorHAnsi"/>
          <w:lang w:val="en-US"/>
        </w:rPr>
        <w:t xml:space="preserve">de minim 5 ani </w:t>
      </w:r>
      <w:proofErr w:type="spellStart"/>
      <w:r w:rsidRPr="008D6490">
        <w:rPr>
          <w:rFonts w:cstheme="minorHAnsi"/>
          <w:bCs/>
          <w:lang w:val="en-US"/>
        </w:rPr>
        <w:t>în</w:t>
      </w:r>
      <w:proofErr w:type="spellEnd"/>
      <w:r w:rsidRPr="008D6490">
        <w:rPr>
          <w:rFonts w:cstheme="minorHAnsi"/>
          <w:bCs/>
          <w:lang w:val="en-US"/>
        </w:rPr>
        <w:t xml:space="preserve"> </w:t>
      </w:r>
      <w:proofErr w:type="spellStart"/>
      <w:r w:rsidRPr="008D6490">
        <w:rPr>
          <w:rFonts w:cstheme="minorHAnsi"/>
          <w:bCs/>
          <w:lang w:val="en-US"/>
        </w:rPr>
        <w:t>organizarea</w:t>
      </w:r>
      <w:proofErr w:type="spellEnd"/>
      <w:r w:rsidRPr="008D6490">
        <w:rPr>
          <w:rFonts w:cstheme="minorHAnsi"/>
          <w:bCs/>
          <w:lang w:val="en-US"/>
        </w:rPr>
        <w:t xml:space="preserve"> </w:t>
      </w:r>
      <w:proofErr w:type="spellStart"/>
      <w:r w:rsidRPr="008D6490">
        <w:rPr>
          <w:rFonts w:cstheme="minorHAnsi"/>
          <w:bCs/>
          <w:lang w:val="en-US"/>
        </w:rPr>
        <w:t>activităților</w:t>
      </w:r>
      <w:proofErr w:type="spellEnd"/>
      <w:r w:rsidRPr="008D6490">
        <w:rPr>
          <w:rFonts w:cstheme="minorHAnsi"/>
          <w:bCs/>
          <w:lang w:val="en-US"/>
        </w:rPr>
        <w:t xml:space="preserve"> de </w:t>
      </w:r>
      <w:proofErr w:type="spellStart"/>
      <w:r w:rsidRPr="008D6490">
        <w:rPr>
          <w:rFonts w:cstheme="minorHAnsi"/>
          <w:bCs/>
          <w:lang w:val="en-US"/>
        </w:rPr>
        <w:t>formare</w:t>
      </w:r>
      <w:proofErr w:type="spellEnd"/>
      <w:r w:rsidRPr="008D6490">
        <w:rPr>
          <w:rFonts w:cstheme="minorHAnsi"/>
          <w:bCs/>
          <w:lang w:val="en-US"/>
        </w:rPr>
        <w:t xml:space="preserve"> </w:t>
      </w:r>
      <w:proofErr w:type="spellStart"/>
      <w:r w:rsidRPr="008D6490">
        <w:rPr>
          <w:rFonts w:cstheme="minorHAnsi"/>
          <w:bCs/>
          <w:lang w:val="en-US"/>
        </w:rPr>
        <w:t>inițială</w:t>
      </w:r>
      <w:proofErr w:type="spellEnd"/>
      <w:r w:rsidRPr="008D6490">
        <w:rPr>
          <w:rFonts w:cstheme="minorHAnsi"/>
          <w:bCs/>
          <w:lang w:val="en-US"/>
        </w:rPr>
        <w:t xml:space="preserve"> </w:t>
      </w:r>
      <w:proofErr w:type="spellStart"/>
      <w:r w:rsidRPr="008D6490">
        <w:rPr>
          <w:rFonts w:cstheme="minorHAnsi"/>
          <w:bCs/>
          <w:lang w:val="en-US"/>
        </w:rPr>
        <w:t>și</w:t>
      </w:r>
      <w:proofErr w:type="spellEnd"/>
      <w:r w:rsidRPr="008D6490">
        <w:rPr>
          <w:rFonts w:cstheme="minorHAnsi"/>
          <w:bCs/>
          <w:lang w:val="en-US"/>
        </w:rPr>
        <w:t xml:space="preserve"> </w:t>
      </w:r>
      <w:proofErr w:type="spellStart"/>
      <w:r w:rsidRPr="008D6490">
        <w:rPr>
          <w:rFonts w:cstheme="minorHAnsi"/>
          <w:bCs/>
          <w:lang w:val="en-US"/>
        </w:rPr>
        <w:t>continuă</w:t>
      </w:r>
      <w:proofErr w:type="spellEnd"/>
      <w:r w:rsidRPr="008D6490">
        <w:rPr>
          <w:rFonts w:cstheme="minorHAnsi"/>
          <w:bCs/>
          <w:lang w:val="en-US"/>
        </w:rPr>
        <w:t xml:space="preserve"> a </w:t>
      </w:r>
      <w:proofErr w:type="spellStart"/>
      <w:r w:rsidRPr="008D6490">
        <w:rPr>
          <w:rFonts w:cstheme="minorHAnsi"/>
          <w:bCs/>
          <w:lang w:val="en-US"/>
        </w:rPr>
        <w:t>resurselor</w:t>
      </w:r>
      <w:proofErr w:type="spellEnd"/>
      <w:r w:rsidRPr="008D6490">
        <w:rPr>
          <w:rFonts w:cstheme="minorHAnsi"/>
          <w:bCs/>
          <w:lang w:val="en-US"/>
        </w:rPr>
        <w:t xml:space="preserve"> </w:t>
      </w:r>
      <w:proofErr w:type="spellStart"/>
      <w:r w:rsidRPr="008D6490">
        <w:rPr>
          <w:rFonts w:cstheme="minorHAnsi"/>
          <w:bCs/>
          <w:lang w:val="en-US"/>
        </w:rPr>
        <w:t>umane</w:t>
      </w:r>
      <w:proofErr w:type="spellEnd"/>
      <w:r w:rsidRPr="008D6490">
        <w:rPr>
          <w:rFonts w:cstheme="minorHAnsi"/>
          <w:bCs/>
          <w:lang w:val="en-US"/>
        </w:rPr>
        <w:t xml:space="preserve"> </w:t>
      </w:r>
      <w:proofErr w:type="spellStart"/>
      <w:r w:rsidRPr="008D6490">
        <w:rPr>
          <w:rFonts w:cstheme="minorHAnsi"/>
          <w:bCs/>
          <w:lang w:val="en-US"/>
        </w:rPr>
        <w:t>în</w:t>
      </w:r>
      <w:proofErr w:type="spellEnd"/>
      <w:r w:rsidRPr="008D6490">
        <w:rPr>
          <w:rFonts w:cstheme="minorHAnsi"/>
          <w:bCs/>
          <w:lang w:val="en-US"/>
        </w:rPr>
        <w:t xml:space="preserve"> </w:t>
      </w:r>
      <w:proofErr w:type="spellStart"/>
      <w:r w:rsidRPr="008D6490">
        <w:rPr>
          <w:rFonts w:cstheme="minorHAnsi"/>
          <w:bCs/>
          <w:lang w:val="en-US"/>
        </w:rPr>
        <w:t>domeniul</w:t>
      </w:r>
      <w:proofErr w:type="spellEnd"/>
      <w:r w:rsidRPr="008D6490">
        <w:rPr>
          <w:rFonts w:cstheme="minorHAnsi"/>
          <w:bCs/>
          <w:lang w:val="en-US"/>
        </w:rPr>
        <w:t xml:space="preserve"> </w:t>
      </w:r>
      <w:proofErr w:type="spellStart"/>
      <w:r w:rsidRPr="008D6490">
        <w:rPr>
          <w:rFonts w:cstheme="minorHAnsi"/>
          <w:bCs/>
          <w:lang w:val="en-US"/>
        </w:rPr>
        <w:t>asistenței</w:t>
      </w:r>
      <w:proofErr w:type="spellEnd"/>
      <w:r w:rsidRPr="008D6490">
        <w:rPr>
          <w:rFonts w:cstheme="minorHAnsi"/>
          <w:bCs/>
          <w:lang w:val="en-US"/>
        </w:rPr>
        <w:t xml:space="preserve"> </w:t>
      </w:r>
      <w:proofErr w:type="spellStart"/>
      <w:proofErr w:type="gramStart"/>
      <w:r w:rsidRPr="008D6490">
        <w:rPr>
          <w:rFonts w:cstheme="minorHAnsi"/>
          <w:bCs/>
          <w:lang w:val="en-US"/>
        </w:rPr>
        <w:t>sociale</w:t>
      </w:r>
      <w:proofErr w:type="spellEnd"/>
      <w:r w:rsidRPr="008D6490">
        <w:rPr>
          <w:rFonts w:cstheme="minorHAnsi"/>
          <w:bCs/>
          <w:lang w:val="en-US"/>
        </w:rPr>
        <w:t>;</w:t>
      </w:r>
      <w:proofErr w:type="gramEnd"/>
      <w:r w:rsidRPr="008D6490">
        <w:rPr>
          <w:rFonts w:cstheme="minorHAnsi"/>
          <w:bCs/>
          <w:lang w:val="en-US"/>
        </w:rPr>
        <w:t xml:space="preserve"> </w:t>
      </w:r>
    </w:p>
    <w:p w14:paraId="35D4B0EA" w14:textId="77777777" w:rsidR="00164827" w:rsidRPr="008D6490" w:rsidRDefault="00164827" w:rsidP="009E72DB">
      <w:pPr>
        <w:pStyle w:val="ListParagraph"/>
        <w:numPr>
          <w:ilvl w:val="0"/>
          <w:numId w:val="37"/>
        </w:numPr>
        <w:spacing w:after="0" w:line="240" w:lineRule="auto"/>
        <w:ind w:left="499" w:hanging="357"/>
        <w:contextualSpacing w:val="0"/>
        <w:jc w:val="both"/>
        <w:rPr>
          <w:rFonts w:eastAsia="Times New Roman" w:cstheme="minorHAnsi"/>
          <w:lang w:val="en-US"/>
        </w:rPr>
      </w:pPr>
      <w:proofErr w:type="spellStart"/>
      <w:r w:rsidRPr="008D6490">
        <w:rPr>
          <w:rFonts w:cstheme="minorHAnsi"/>
          <w:lang w:val="en-US"/>
        </w:rPr>
        <w:t>abilități</w:t>
      </w:r>
      <w:proofErr w:type="spellEnd"/>
      <w:r w:rsidRPr="008D6490">
        <w:rPr>
          <w:rFonts w:cstheme="minorHAnsi"/>
          <w:lang w:val="en-US"/>
        </w:rPr>
        <w:t xml:space="preserve"> de </w:t>
      </w:r>
      <w:proofErr w:type="spellStart"/>
      <w:r w:rsidRPr="008D6490">
        <w:rPr>
          <w:rFonts w:cstheme="minorHAnsi"/>
          <w:lang w:val="en-US"/>
        </w:rPr>
        <w:t>cercetare</w:t>
      </w:r>
      <w:proofErr w:type="spellEnd"/>
      <w:r w:rsidRPr="008D6490">
        <w:rPr>
          <w:rFonts w:cstheme="minorHAnsi"/>
          <w:lang w:val="en-US"/>
        </w:rPr>
        <w:t xml:space="preserve"> </w:t>
      </w:r>
      <w:proofErr w:type="spellStart"/>
      <w:r w:rsidRPr="008D6490">
        <w:rPr>
          <w:rFonts w:cstheme="minorHAnsi"/>
          <w:lang w:val="en-US"/>
        </w:rPr>
        <w:t>și</w:t>
      </w:r>
      <w:proofErr w:type="spellEnd"/>
      <w:r w:rsidRPr="008D6490">
        <w:rPr>
          <w:rFonts w:cstheme="minorHAnsi"/>
          <w:lang w:val="en-US"/>
        </w:rPr>
        <w:t xml:space="preserve"> </w:t>
      </w:r>
      <w:proofErr w:type="spellStart"/>
      <w:r w:rsidRPr="008D6490">
        <w:rPr>
          <w:rFonts w:cstheme="minorHAnsi"/>
          <w:lang w:val="en-US"/>
        </w:rPr>
        <w:t>analiză</w:t>
      </w:r>
      <w:proofErr w:type="spellEnd"/>
      <w:r w:rsidRPr="008D6490">
        <w:rPr>
          <w:rFonts w:cstheme="minorHAnsi"/>
          <w:lang w:val="en-US"/>
        </w:rPr>
        <w:t xml:space="preserve">: </w:t>
      </w:r>
      <w:proofErr w:type="spellStart"/>
      <w:r w:rsidRPr="008D6490">
        <w:rPr>
          <w:rFonts w:cstheme="minorHAnsi"/>
          <w:lang w:val="en-US"/>
        </w:rPr>
        <w:t>capacitatea</w:t>
      </w:r>
      <w:proofErr w:type="spellEnd"/>
      <w:r w:rsidRPr="008D6490">
        <w:rPr>
          <w:rFonts w:cstheme="minorHAnsi"/>
          <w:lang w:val="en-US"/>
        </w:rPr>
        <w:t xml:space="preserve"> de a </w:t>
      </w:r>
      <w:proofErr w:type="spellStart"/>
      <w:r w:rsidRPr="008D6490">
        <w:rPr>
          <w:rFonts w:cstheme="minorHAnsi"/>
          <w:lang w:val="en-US"/>
        </w:rPr>
        <w:t>colecta</w:t>
      </w:r>
      <w:proofErr w:type="spellEnd"/>
      <w:r w:rsidRPr="008D6490">
        <w:rPr>
          <w:rFonts w:cstheme="minorHAnsi"/>
          <w:lang w:val="en-US"/>
        </w:rPr>
        <w:t xml:space="preserve"> </w:t>
      </w:r>
      <w:proofErr w:type="spellStart"/>
      <w:r w:rsidRPr="008D6490">
        <w:rPr>
          <w:rFonts w:cstheme="minorHAnsi"/>
          <w:lang w:val="en-US"/>
        </w:rPr>
        <w:t>și</w:t>
      </w:r>
      <w:proofErr w:type="spellEnd"/>
      <w:r w:rsidRPr="008D6490">
        <w:rPr>
          <w:rFonts w:cstheme="minorHAnsi"/>
          <w:lang w:val="en-US"/>
        </w:rPr>
        <w:t xml:space="preserve"> </w:t>
      </w:r>
      <w:proofErr w:type="spellStart"/>
      <w:r w:rsidRPr="008D6490">
        <w:rPr>
          <w:rFonts w:cstheme="minorHAnsi"/>
          <w:lang w:val="en-US"/>
        </w:rPr>
        <w:t>analiza</w:t>
      </w:r>
      <w:proofErr w:type="spellEnd"/>
      <w:r w:rsidRPr="008D6490">
        <w:rPr>
          <w:rFonts w:cstheme="minorHAnsi"/>
          <w:lang w:val="en-US"/>
        </w:rPr>
        <w:t xml:space="preserve"> </w:t>
      </w:r>
      <w:proofErr w:type="spellStart"/>
      <w:r w:rsidRPr="008D6490">
        <w:rPr>
          <w:rFonts w:cstheme="minorHAnsi"/>
          <w:lang w:val="en-US"/>
        </w:rPr>
        <w:t>datele</w:t>
      </w:r>
      <w:proofErr w:type="spellEnd"/>
      <w:r w:rsidRPr="008D6490">
        <w:rPr>
          <w:rFonts w:cstheme="minorHAnsi"/>
          <w:lang w:val="en-US"/>
        </w:rPr>
        <w:t xml:space="preserve"> </w:t>
      </w:r>
      <w:proofErr w:type="spellStart"/>
      <w:r w:rsidRPr="008D6490">
        <w:rPr>
          <w:rFonts w:cstheme="minorHAnsi"/>
          <w:lang w:val="en-US"/>
        </w:rPr>
        <w:t>relevante</w:t>
      </w:r>
      <w:proofErr w:type="spellEnd"/>
      <w:r w:rsidRPr="008D6490">
        <w:rPr>
          <w:rFonts w:cstheme="minorHAnsi"/>
          <w:lang w:val="en-US"/>
        </w:rPr>
        <w:t xml:space="preserve"> </w:t>
      </w:r>
      <w:proofErr w:type="spellStart"/>
      <w:r w:rsidRPr="008D6490">
        <w:rPr>
          <w:rFonts w:cstheme="minorHAnsi"/>
          <w:lang w:val="en-US"/>
        </w:rPr>
        <w:t>și</w:t>
      </w:r>
      <w:proofErr w:type="spellEnd"/>
      <w:r w:rsidRPr="008D6490">
        <w:rPr>
          <w:rFonts w:cstheme="minorHAnsi"/>
          <w:lang w:val="en-US"/>
        </w:rPr>
        <w:t xml:space="preserve"> de a </w:t>
      </w:r>
      <w:proofErr w:type="spellStart"/>
      <w:r w:rsidRPr="008D6490">
        <w:rPr>
          <w:rFonts w:cstheme="minorHAnsi"/>
          <w:lang w:val="en-US"/>
        </w:rPr>
        <w:t>prezenta</w:t>
      </w:r>
      <w:proofErr w:type="spellEnd"/>
      <w:r w:rsidRPr="008D6490">
        <w:rPr>
          <w:rFonts w:cstheme="minorHAnsi"/>
          <w:lang w:val="en-US"/>
        </w:rPr>
        <w:t xml:space="preserve"> </w:t>
      </w:r>
      <w:proofErr w:type="spellStart"/>
      <w:r w:rsidRPr="008D6490">
        <w:rPr>
          <w:rFonts w:cstheme="minorHAnsi"/>
          <w:lang w:val="en-US"/>
        </w:rPr>
        <w:t>rezultatele</w:t>
      </w:r>
      <w:proofErr w:type="spellEnd"/>
      <w:r w:rsidRPr="008D6490">
        <w:rPr>
          <w:rFonts w:cstheme="minorHAnsi"/>
          <w:lang w:val="en-US"/>
        </w:rPr>
        <w:t xml:space="preserve"> </w:t>
      </w:r>
      <w:proofErr w:type="spellStart"/>
      <w:r w:rsidRPr="008D6490">
        <w:rPr>
          <w:rFonts w:cstheme="minorHAnsi"/>
          <w:lang w:val="en-US"/>
        </w:rPr>
        <w:t>într</w:t>
      </w:r>
      <w:proofErr w:type="spellEnd"/>
      <w:r w:rsidRPr="008D6490">
        <w:rPr>
          <w:rFonts w:cstheme="minorHAnsi"/>
          <w:lang w:val="en-US"/>
        </w:rPr>
        <w:t xml:space="preserve">-un mod </w:t>
      </w:r>
      <w:proofErr w:type="spellStart"/>
      <w:r w:rsidRPr="008D6490">
        <w:rPr>
          <w:rFonts w:cstheme="minorHAnsi"/>
          <w:lang w:val="en-US"/>
        </w:rPr>
        <w:t>clar</w:t>
      </w:r>
      <w:proofErr w:type="spellEnd"/>
      <w:r w:rsidRPr="008D6490">
        <w:rPr>
          <w:rFonts w:cstheme="minorHAnsi"/>
          <w:lang w:val="en-US"/>
        </w:rPr>
        <w:t xml:space="preserve"> </w:t>
      </w:r>
      <w:proofErr w:type="spellStart"/>
      <w:r w:rsidRPr="008D6490">
        <w:rPr>
          <w:rFonts w:cstheme="minorHAnsi"/>
          <w:lang w:val="en-US"/>
        </w:rPr>
        <w:t>și</w:t>
      </w:r>
      <w:proofErr w:type="spellEnd"/>
      <w:r w:rsidRPr="008D6490">
        <w:rPr>
          <w:rFonts w:cstheme="minorHAnsi"/>
          <w:lang w:val="en-US"/>
        </w:rPr>
        <w:t xml:space="preserve"> </w:t>
      </w:r>
      <w:proofErr w:type="spellStart"/>
      <w:r w:rsidRPr="008D6490">
        <w:rPr>
          <w:rFonts w:cstheme="minorHAnsi"/>
          <w:lang w:val="en-US"/>
        </w:rPr>
        <w:t>obiectiv</w:t>
      </w:r>
      <w:proofErr w:type="spellEnd"/>
      <w:r w:rsidRPr="008D6490">
        <w:rPr>
          <w:rFonts w:eastAsia="Times New Roman" w:cstheme="minorHAnsi"/>
          <w:lang w:val="en-US"/>
        </w:rPr>
        <w:t>.</w:t>
      </w:r>
    </w:p>
    <w:p w14:paraId="3B93D022" w14:textId="77777777" w:rsidR="00164827" w:rsidRDefault="00164827" w:rsidP="00164827">
      <w:pPr>
        <w:pStyle w:val="ListParagraph"/>
        <w:ind w:left="1080"/>
        <w:jc w:val="both"/>
        <w:rPr>
          <w:b/>
          <w:bCs/>
          <w:lang w:val="en-US"/>
        </w:rPr>
      </w:pPr>
    </w:p>
    <w:p w14:paraId="30A47B00" w14:textId="77777777" w:rsidR="00164827" w:rsidRPr="00AF2678" w:rsidRDefault="00164827" w:rsidP="00164827">
      <w:pPr>
        <w:pStyle w:val="ListParagraph"/>
        <w:numPr>
          <w:ilvl w:val="0"/>
          <w:numId w:val="34"/>
        </w:numPr>
        <w:ind w:left="862"/>
        <w:jc w:val="both"/>
        <w:rPr>
          <w:rFonts w:cstheme="minorHAnsi"/>
          <w:b/>
          <w:lang w:val="en-US"/>
        </w:rPr>
      </w:pPr>
      <w:proofErr w:type="spellStart"/>
      <w:r w:rsidRPr="00AF2678">
        <w:rPr>
          <w:rFonts w:cstheme="minorHAnsi"/>
          <w:b/>
          <w:lang w:val="en-US"/>
        </w:rPr>
        <w:t>Modalitatea</w:t>
      </w:r>
      <w:proofErr w:type="spellEnd"/>
      <w:r w:rsidRPr="00AF2678">
        <w:rPr>
          <w:rFonts w:cstheme="minorHAnsi"/>
          <w:b/>
          <w:lang w:val="en-US"/>
        </w:rPr>
        <w:t xml:space="preserve"> de </w:t>
      </w:r>
      <w:proofErr w:type="spellStart"/>
      <w:r w:rsidRPr="00AF2678">
        <w:rPr>
          <w:rFonts w:cstheme="minorHAnsi"/>
          <w:b/>
          <w:lang w:val="en-US"/>
        </w:rPr>
        <w:t>colaborare</w:t>
      </w:r>
      <w:proofErr w:type="spellEnd"/>
      <w:r w:rsidRPr="00AF2678">
        <w:rPr>
          <w:rFonts w:cstheme="minorHAnsi"/>
          <w:b/>
          <w:lang w:val="en-US"/>
        </w:rPr>
        <w:t xml:space="preserve"> cu </w:t>
      </w:r>
      <w:proofErr w:type="spellStart"/>
      <w:r w:rsidRPr="00AF2678">
        <w:rPr>
          <w:rFonts w:cstheme="minorHAnsi"/>
          <w:b/>
          <w:lang w:val="en-US"/>
        </w:rPr>
        <w:t>echipa</w:t>
      </w:r>
      <w:proofErr w:type="spellEnd"/>
      <w:r w:rsidRPr="00AF2678">
        <w:rPr>
          <w:rFonts w:cstheme="minorHAnsi"/>
          <w:b/>
          <w:lang w:val="en-US"/>
        </w:rPr>
        <w:t xml:space="preserve"> Keystone Moldova </w:t>
      </w:r>
    </w:p>
    <w:p w14:paraId="38443CD8" w14:textId="2FB7D906" w:rsidR="00164827" w:rsidRPr="00A27CC4" w:rsidRDefault="00164827" w:rsidP="00164827">
      <w:pPr>
        <w:spacing w:after="120"/>
        <w:jc w:val="both"/>
        <w:rPr>
          <w:rFonts w:cstheme="minorHAnsi"/>
          <w:lang w:val="en-US"/>
        </w:rPr>
      </w:pPr>
      <w:proofErr w:type="spellStart"/>
      <w:r w:rsidRPr="00E24AEF">
        <w:rPr>
          <w:rFonts w:cstheme="minorHAnsi"/>
          <w:lang w:val="en-US"/>
        </w:rPr>
        <w:t>Serviciile</w:t>
      </w:r>
      <w:proofErr w:type="spellEnd"/>
      <w:r w:rsidRPr="00E24AEF">
        <w:rPr>
          <w:rFonts w:cstheme="minorHAnsi"/>
          <w:lang w:val="en-US"/>
        </w:rPr>
        <w:t xml:space="preserve"> de </w:t>
      </w:r>
      <w:proofErr w:type="spellStart"/>
      <w:r w:rsidRPr="00E24AEF">
        <w:rPr>
          <w:rFonts w:cstheme="minorHAnsi"/>
          <w:lang w:val="en-US"/>
        </w:rPr>
        <w:t>consultanță</w:t>
      </w:r>
      <w:proofErr w:type="spellEnd"/>
      <w:r w:rsidRPr="00E24AEF">
        <w:rPr>
          <w:rFonts w:cstheme="minorHAnsi"/>
          <w:lang w:val="en-US"/>
        </w:rPr>
        <w:t xml:space="preserve"> </w:t>
      </w:r>
      <w:proofErr w:type="spellStart"/>
      <w:r w:rsidRPr="00E24AEF">
        <w:rPr>
          <w:rFonts w:cstheme="minorHAnsi"/>
          <w:lang w:val="en-US"/>
        </w:rPr>
        <w:t>vor</w:t>
      </w:r>
      <w:proofErr w:type="spellEnd"/>
      <w:r w:rsidRPr="00E24AEF">
        <w:rPr>
          <w:rFonts w:cstheme="minorHAnsi"/>
          <w:lang w:val="en-US"/>
        </w:rPr>
        <w:t xml:space="preserve"> fi </w:t>
      </w:r>
      <w:proofErr w:type="spellStart"/>
      <w:r w:rsidRPr="00E24AEF">
        <w:rPr>
          <w:rFonts w:cstheme="minorHAnsi"/>
          <w:lang w:val="en-US"/>
        </w:rPr>
        <w:t>monitorizate</w:t>
      </w:r>
      <w:proofErr w:type="spellEnd"/>
      <w:r w:rsidRPr="00E24AEF">
        <w:rPr>
          <w:rFonts w:cstheme="minorHAnsi"/>
          <w:lang w:val="en-US"/>
        </w:rPr>
        <w:t xml:space="preserve"> de </w:t>
      </w:r>
      <w:r>
        <w:rPr>
          <w:rFonts w:cstheme="minorHAnsi"/>
          <w:lang w:val="en-US"/>
        </w:rPr>
        <w:t>Keystone</w:t>
      </w:r>
      <w:r w:rsidRPr="00E24AEF">
        <w:rPr>
          <w:rFonts w:cstheme="minorHAnsi"/>
          <w:lang w:val="en-US"/>
        </w:rPr>
        <w:t xml:space="preserve"> Moldova.</w:t>
      </w:r>
      <w:r w:rsidR="006F33A9">
        <w:rPr>
          <w:rFonts w:cstheme="minorHAnsi"/>
          <w:lang w:val="en-US"/>
        </w:rPr>
        <w:t xml:space="preserve"> </w:t>
      </w:r>
      <w:proofErr w:type="spellStart"/>
      <w:r w:rsidRPr="00A27CC4">
        <w:rPr>
          <w:lang w:val="en-US"/>
        </w:rPr>
        <w:t>Toate</w:t>
      </w:r>
      <w:proofErr w:type="spellEnd"/>
      <w:r w:rsidRPr="00A27CC4">
        <w:rPr>
          <w:lang w:val="en-US"/>
        </w:rPr>
        <w:t xml:space="preserve"> </w:t>
      </w:r>
      <w:proofErr w:type="spellStart"/>
      <w:r w:rsidRPr="00A27CC4">
        <w:rPr>
          <w:lang w:val="en-US"/>
        </w:rPr>
        <w:t>materialele</w:t>
      </w:r>
      <w:proofErr w:type="spellEnd"/>
      <w:r w:rsidRPr="00A27CC4">
        <w:rPr>
          <w:lang w:val="en-US"/>
        </w:rPr>
        <w:t xml:space="preserve"> </w:t>
      </w:r>
      <w:proofErr w:type="spellStart"/>
      <w:r w:rsidRPr="00A27CC4">
        <w:rPr>
          <w:lang w:val="en-US"/>
        </w:rPr>
        <w:t>vor</w:t>
      </w:r>
      <w:proofErr w:type="spellEnd"/>
      <w:r w:rsidRPr="00A27CC4">
        <w:rPr>
          <w:lang w:val="en-US"/>
        </w:rPr>
        <w:t xml:space="preserve"> fi </w:t>
      </w:r>
      <w:proofErr w:type="spellStart"/>
      <w:r w:rsidRPr="00A27CC4">
        <w:rPr>
          <w:lang w:val="en-US"/>
        </w:rPr>
        <w:t>coordonate</w:t>
      </w:r>
      <w:proofErr w:type="spellEnd"/>
      <w:r w:rsidRPr="00A27CC4">
        <w:rPr>
          <w:lang w:val="en-US"/>
        </w:rPr>
        <w:t xml:space="preserve"> cu Keystone Moldova </w:t>
      </w:r>
      <w:proofErr w:type="spellStart"/>
      <w:r w:rsidRPr="00A27CC4">
        <w:rPr>
          <w:lang w:val="en-US"/>
        </w:rPr>
        <w:t>și</w:t>
      </w:r>
      <w:proofErr w:type="spellEnd"/>
      <w:r w:rsidR="00A065F6">
        <w:rPr>
          <w:lang w:val="en-US"/>
        </w:rPr>
        <w:t xml:space="preserve"> </w:t>
      </w:r>
      <w:r w:rsidR="00A065F6" w:rsidRPr="00E24AEF">
        <w:rPr>
          <w:rFonts w:cstheme="minorHAnsi"/>
          <w:lang w:val="en-US"/>
        </w:rPr>
        <w:t>CTWWC</w:t>
      </w:r>
      <w:r w:rsidR="00A065F6">
        <w:rPr>
          <w:rFonts w:cstheme="minorHAnsi"/>
          <w:lang w:val="en-US"/>
        </w:rPr>
        <w:t>,</w:t>
      </w:r>
      <w:r w:rsidRPr="00A27CC4">
        <w:rPr>
          <w:lang w:val="en-US"/>
        </w:rPr>
        <w:t xml:space="preserve"> </w:t>
      </w:r>
      <w:proofErr w:type="spellStart"/>
      <w:r w:rsidRPr="00A27CC4">
        <w:rPr>
          <w:lang w:val="en-US"/>
        </w:rPr>
        <w:t>revăzute</w:t>
      </w:r>
      <w:proofErr w:type="spellEnd"/>
      <w:r w:rsidRPr="00A27CC4">
        <w:rPr>
          <w:lang w:val="en-US"/>
        </w:rPr>
        <w:t xml:space="preserve"> conform </w:t>
      </w:r>
      <w:proofErr w:type="spellStart"/>
      <w:r w:rsidRPr="00A27CC4">
        <w:rPr>
          <w:lang w:val="en-US"/>
        </w:rPr>
        <w:t>comentariilor</w:t>
      </w:r>
      <w:proofErr w:type="spellEnd"/>
      <w:r w:rsidRPr="00A27CC4">
        <w:rPr>
          <w:lang w:val="en-US"/>
        </w:rPr>
        <w:t xml:space="preserve"> </w:t>
      </w:r>
      <w:proofErr w:type="spellStart"/>
      <w:r w:rsidRPr="00A27CC4">
        <w:rPr>
          <w:lang w:val="en-US"/>
        </w:rPr>
        <w:t>și</w:t>
      </w:r>
      <w:proofErr w:type="spellEnd"/>
      <w:r w:rsidRPr="00A27CC4">
        <w:rPr>
          <w:lang w:val="en-US"/>
        </w:rPr>
        <w:t xml:space="preserve"> </w:t>
      </w:r>
      <w:proofErr w:type="spellStart"/>
      <w:r w:rsidRPr="00A27CC4">
        <w:rPr>
          <w:lang w:val="en-US"/>
        </w:rPr>
        <w:t>sugestiilor</w:t>
      </w:r>
      <w:proofErr w:type="spellEnd"/>
      <w:r w:rsidRPr="00A27CC4">
        <w:rPr>
          <w:lang w:val="en-US"/>
        </w:rPr>
        <w:t xml:space="preserve"> </w:t>
      </w:r>
      <w:proofErr w:type="spellStart"/>
      <w:r w:rsidRPr="00A27CC4">
        <w:rPr>
          <w:lang w:val="en-US"/>
        </w:rPr>
        <w:t>prezentate</w:t>
      </w:r>
      <w:proofErr w:type="spellEnd"/>
      <w:r w:rsidRPr="00A27CC4">
        <w:rPr>
          <w:lang w:val="en-US"/>
        </w:rPr>
        <w:t>.</w:t>
      </w:r>
      <w:r>
        <w:rPr>
          <w:lang w:val="en-US"/>
        </w:rPr>
        <w:t xml:space="preserve"> </w:t>
      </w:r>
    </w:p>
    <w:p w14:paraId="2CDEFB18" w14:textId="77777777" w:rsidR="00164827" w:rsidRDefault="00164827" w:rsidP="00164827">
      <w:pPr>
        <w:spacing w:after="0" w:line="240" w:lineRule="auto"/>
        <w:jc w:val="both"/>
        <w:textAlignment w:val="baseline"/>
        <w:rPr>
          <w:rFonts w:cstheme="minorHAnsi"/>
          <w:b/>
          <w:lang w:val="ro-MD"/>
        </w:rPr>
      </w:pPr>
    </w:p>
    <w:p w14:paraId="01538C48" w14:textId="77777777" w:rsidR="00164827" w:rsidRPr="00AC508B" w:rsidRDefault="00164827" w:rsidP="00164827">
      <w:pPr>
        <w:pStyle w:val="ListParagraph"/>
        <w:numPr>
          <w:ilvl w:val="0"/>
          <w:numId w:val="34"/>
        </w:numPr>
        <w:spacing w:after="120" w:line="240" w:lineRule="auto"/>
        <w:ind w:left="862"/>
        <w:jc w:val="both"/>
        <w:textAlignment w:val="baseline"/>
        <w:rPr>
          <w:b/>
          <w:bCs/>
          <w:sz w:val="23"/>
          <w:szCs w:val="23"/>
          <w:lang w:val="en-US"/>
        </w:rPr>
      </w:pPr>
      <w:proofErr w:type="spellStart"/>
      <w:r w:rsidRPr="00AC508B">
        <w:rPr>
          <w:b/>
          <w:bCs/>
          <w:sz w:val="23"/>
          <w:szCs w:val="23"/>
          <w:lang w:val="en-US"/>
        </w:rPr>
        <w:t>Prezentarea</w:t>
      </w:r>
      <w:proofErr w:type="spellEnd"/>
      <w:r w:rsidRPr="00AC508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AC508B">
        <w:rPr>
          <w:b/>
          <w:bCs/>
          <w:sz w:val="23"/>
          <w:szCs w:val="23"/>
          <w:lang w:val="en-US"/>
        </w:rPr>
        <w:t>dosarului</w:t>
      </w:r>
      <w:proofErr w:type="spellEnd"/>
      <w:r w:rsidRPr="00AC508B">
        <w:rPr>
          <w:b/>
          <w:bCs/>
          <w:sz w:val="23"/>
          <w:szCs w:val="23"/>
          <w:lang w:val="en-US"/>
        </w:rPr>
        <w:t xml:space="preserve"> de </w:t>
      </w:r>
      <w:proofErr w:type="spellStart"/>
      <w:r w:rsidRPr="00AC508B">
        <w:rPr>
          <w:b/>
          <w:bCs/>
          <w:sz w:val="23"/>
          <w:szCs w:val="23"/>
          <w:lang w:val="en-US"/>
        </w:rPr>
        <w:t>aplicare</w:t>
      </w:r>
      <w:proofErr w:type="spellEnd"/>
      <w:r w:rsidRPr="00AC508B">
        <w:rPr>
          <w:b/>
          <w:bCs/>
          <w:sz w:val="23"/>
          <w:szCs w:val="23"/>
          <w:lang w:val="en-US"/>
        </w:rPr>
        <w:t xml:space="preserve"> </w:t>
      </w:r>
    </w:p>
    <w:p w14:paraId="7D396159" w14:textId="77777777" w:rsidR="00164827" w:rsidRPr="00FA3241" w:rsidRDefault="00164827" w:rsidP="006F33A9">
      <w:pPr>
        <w:spacing w:after="60" w:line="240" w:lineRule="auto"/>
        <w:jc w:val="both"/>
        <w:textAlignment w:val="baseline"/>
        <w:rPr>
          <w:rFonts w:cstheme="minorHAnsi"/>
          <w:b/>
          <w:lang w:val="en-US"/>
        </w:rPr>
      </w:pPr>
      <w:proofErr w:type="spellStart"/>
      <w:r w:rsidRPr="00FA3241">
        <w:rPr>
          <w:rFonts w:cstheme="minorHAnsi"/>
          <w:b/>
          <w:lang w:val="en-US"/>
        </w:rPr>
        <w:t>Dosarul</w:t>
      </w:r>
      <w:proofErr w:type="spellEnd"/>
      <w:r w:rsidRPr="00FA3241">
        <w:rPr>
          <w:rFonts w:cstheme="minorHAnsi"/>
          <w:b/>
          <w:lang w:val="en-US"/>
        </w:rPr>
        <w:t xml:space="preserve"> </w:t>
      </w:r>
      <w:proofErr w:type="spellStart"/>
      <w:r w:rsidRPr="00FA3241">
        <w:rPr>
          <w:rFonts w:cstheme="minorHAnsi"/>
          <w:b/>
          <w:lang w:val="en-US"/>
        </w:rPr>
        <w:t>va</w:t>
      </w:r>
      <w:proofErr w:type="spellEnd"/>
      <w:r w:rsidRPr="00FA3241">
        <w:rPr>
          <w:rFonts w:cstheme="minorHAnsi"/>
          <w:b/>
          <w:lang w:val="en-US"/>
        </w:rPr>
        <w:t xml:space="preserve"> </w:t>
      </w:r>
      <w:proofErr w:type="spellStart"/>
      <w:r w:rsidRPr="00FA3241">
        <w:rPr>
          <w:rFonts w:cstheme="minorHAnsi"/>
          <w:b/>
          <w:lang w:val="en-US"/>
        </w:rPr>
        <w:t>conține</w:t>
      </w:r>
      <w:proofErr w:type="spellEnd"/>
      <w:r w:rsidRPr="00FA3241">
        <w:rPr>
          <w:rFonts w:cstheme="minorHAnsi"/>
          <w:b/>
          <w:lang w:val="en-US"/>
        </w:rPr>
        <w:t xml:space="preserve"> </w:t>
      </w:r>
      <w:proofErr w:type="spellStart"/>
      <w:r w:rsidRPr="00FA3241">
        <w:rPr>
          <w:rFonts w:cstheme="minorHAnsi"/>
          <w:b/>
          <w:lang w:val="en-US"/>
        </w:rPr>
        <w:t>următoarele</w:t>
      </w:r>
      <w:proofErr w:type="spellEnd"/>
      <w:r w:rsidRPr="00FA3241">
        <w:rPr>
          <w:rFonts w:cstheme="minorHAnsi"/>
          <w:b/>
          <w:lang w:val="en-US"/>
        </w:rPr>
        <w:t>:</w:t>
      </w:r>
    </w:p>
    <w:p w14:paraId="1D588035" w14:textId="224FECB9" w:rsidR="00164827" w:rsidRPr="004139C9" w:rsidRDefault="00164827" w:rsidP="004139C9">
      <w:pPr>
        <w:pStyle w:val="ListParagraph"/>
        <w:numPr>
          <w:ilvl w:val="0"/>
          <w:numId w:val="39"/>
        </w:numPr>
        <w:spacing w:after="60" w:line="240" w:lineRule="auto"/>
        <w:jc w:val="both"/>
        <w:textAlignment w:val="baseline"/>
        <w:rPr>
          <w:rFonts w:cstheme="minorHAnsi"/>
          <w:bCs/>
          <w:lang w:val="en-US"/>
        </w:rPr>
      </w:pPr>
      <w:r w:rsidRPr="004139C9">
        <w:rPr>
          <w:rFonts w:cstheme="minorHAnsi"/>
          <w:bCs/>
          <w:lang w:val="en-US"/>
        </w:rPr>
        <w:t>CV-</w:t>
      </w:r>
      <w:proofErr w:type="spellStart"/>
      <w:r w:rsidRPr="004139C9">
        <w:rPr>
          <w:rFonts w:cstheme="minorHAnsi"/>
          <w:bCs/>
          <w:lang w:val="en-US"/>
        </w:rPr>
        <w:t>ul</w:t>
      </w:r>
      <w:proofErr w:type="spellEnd"/>
      <w:r w:rsidRPr="004139C9">
        <w:rPr>
          <w:rFonts w:cstheme="minorHAnsi"/>
          <w:bCs/>
          <w:lang w:val="en-US"/>
        </w:rPr>
        <w:t xml:space="preserve"> </w:t>
      </w:r>
      <w:proofErr w:type="spellStart"/>
      <w:r w:rsidRPr="004139C9">
        <w:rPr>
          <w:rFonts w:cstheme="minorHAnsi"/>
          <w:bCs/>
          <w:lang w:val="en-US"/>
        </w:rPr>
        <w:t>candidatului</w:t>
      </w:r>
      <w:proofErr w:type="spellEnd"/>
      <w:r w:rsidR="009E72DB" w:rsidRPr="004139C9">
        <w:rPr>
          <w:rFonts w:cstheme="minorHAnsi"/>
          <w:bCs/>
          <w:lang w:val="en-US"/>
        </w:rPr>
        <w:t>/</w:t>
      </w:r>
      <w:proofErr w:type="spellStart"/>
      <w:r w:rsidR="009E72DB" w:rsidRPr="004139C9">
        <w:rPr>
          <w:rFonts w:cstheme="minorHAnsi"/>
          <w:bCs/>
          <w:lang w:val="en-US"/>
        </w:rPr>
        <w:t>candidaților</w:t>
      </w:r>
      <w:proofErr w:type="spellEnd"/>
      <w:r w:rsidRPr="004139C9">
        <w:rPr>
          <w:rFonts w:cstheme="minorHAnsi"/>
          <w:bCs/>
          <w:lang w:val="en-US"/>
        </w:rPr>
        <w:t xml:space="preserve">, care </w:t>
      </w:r>
      <w:proofErr w:type="spellStart"/>
      <w:r w:rsidRPr="004139C9">
        <w:rPr>
          <w:rFonts w:cstheme="minorHAnsi"/>
          <w:bCs/>
          <w:lang w:val="en-US"/>
        </w:rPr>
        <w:t>va</w:t>
      </w:r>
      <w:proofErr w:type="spellEnd"/>
      <w:r w:rsidRPr="004139C9">
        <w:rPr>
          <w:rFonts w:cstheme="minorHAnsi"/>
          <w:bCs/>
          <w:lang w:val="en-US"/>
        </w:rPr>
        <w:t xml:space="preserve"> </w:t>
      </w:r>
      <w:proofErr w:type="spellStart"/>
      <w:r w:rsidRPr="004139C9">
        <w:rPr>
          <w:rFonts w:cstheme="minorHAnsi"/>
          <w:bCs/>
          <w:lang w:val="en-US"/>
        </w:rPr>
        <w:t>descrie</w:t>
      </w:r>
      <w:proofErr w:type="spellEnd"/>
      <w:r w:rsidRPr="004139C9">
        <w:rPr>
          <w:rFonts w:cstheme="minorHAnsi"/>
          <w:bCs/>
          <w:lang w:val="en-US"/>
        </w:rPr>
        <w:t xml:space="preserve"> </w:t>
      </w:r>
      <w:proofErr w:type="spellStart"/>
      <w:r w:rsidRPr="004139C9">
        <w:rPr>
          <w:rFonts w:cstheme="minorHAnsi"/>
          <w:bCs/>
          <w:lang w:val="en-US"/>
        </w:rPr>
        <w:t>experiența</w:t>
      </w:r>
      <w:proofErr w:type="spellEnd"/>
      <w:r w:rsidRPr="004139C9">
        <w:rPr>
          <w:rFonts w:cstheme="minorHAnsi"/>
          <w:bCs/>
          <w:lang w:val="en-US"/>
        </w:rPr>
        <w:t xml:space="preserve"> </w:t>
      </w:r>
      <w:proofErr w:type="spellStart"/>
      <w:r w:rsidR="00770F38" w:rsidRPr="004139C9">
        <w:rPr>
          <w:rFonts w:cstheme="minorHAnsi"/>
          <w:bCs/>
          <w:lang w:val="en-US"/>
        </w:rPr>
        <w:t>consultantului</w:t>
      </w:r>
      <w:proofErr w:type="spellEnd"/>
      <w:r w:rsidR="00770F38" w:rsidRPr="004139C9">
        <w:rPr>
          <w:rFonts w:cstheme="minorHAnsi"/>
          <w:bCs/>
          <w:lang w:val="en-US"/>
        </w:rPr>
        <w:t>/</w:t>
      </w:r>
      <w:proofErr w:type="spellStart"/>
      <w:r w:rsidR="00770F38" w:rsidRPr="004139C9">
        <w:rPr>
          <w:rFonts w:cstheme="minorHAnsi"/>
          <w:bCs/>
          <w:lang w:val="en-US"/>
        </w:rPr>
        <w:t>grupului</w:t>
      </w:r>
      <w:proofErr w:type="spellEnd"/>
      <w:r w:rsidR="00770F38" w:rsidRPr="004139C9">
        <w:rPr>
          <w:rFonts w:cstheme="minorHAnsi"/>
          <w:bCs/>
          <w:lang w:val="en-US"/>
        </w:rPr>
        <w:t xml:space="preserve"> de </w:t>
      </w:r>
      <w:proofErr w:type="spellStart"/>
      <w:r w:rsidR="00770F38" w:rsidRPr="004139C9">
        <w:rPr>
          <w:rFonts w:cstheme="minorHAnsi"/>
          <w:bCs/>
          <w:lang w:val="en-US"/>
        </w:rPr>
        <w:t>consultanți</w:t>
      </w:r>
      <w:proofErr w:type="spellEnd"/>
      <w:r w:rsidRPr="004139C9">
        <w:rPr>
          <w:rFonts w:cstheme="minorHAnsi"/>
          <w:bCs/>
          <w:lang w:val="en-US"/>
        </w:rPr>
        <w:t xml:space="preserve"> </w:t>
      </w:r>
      <w:proofErr w:type="spellStart"/>
      <w:r w:rsidRPr="004139C9">
        <w:rPr>
          <w:rFonts w:cstheme="minorHAnsi"/>
          <w:bCs/>
          <w:lang w:val="en-US"/>
        </w:rPr>
        <w:t>atât</w:t>
      </w:r>
      <w:proofErr w:type="spellEnd"/>
      <w:r w:rsidRPr="004139C9">
        <w:rPr>
          <w:rFonts w:cstheme="minorHAnsi"/>
          <w:bCs/>
          <w:lang w:val="en-US"/>
        </w:rPr>
        <w:t xml:space="preserve"> din aspect general, </w:t>
      </w:r>
      <w:proofErr w:type="spellStart"/>
      <w:r w:rsidRPr="004139C9">
        <w:rPr>
          <w:rFonts w:cstheme="minorHAnsi"/>
          <w:bCs/>
          <w:lang w:val="en-US"/>
        </w:rPr>
        <w:t>cât</w:t>
      </w:r>
      <w:proofErr w:type="spellEnd"/>
      <w:r w:rsidRPr="004139C9">
        <w:rPr>
          <w:rFonts w:cstheme="minorHAnsi"/>
          <w:bCs/>
          <w:lang w:val="en-US"/>
        </w:rPr>
        <w:t xml:space="preserve"> </w:t>
      </w:r>
      <w:proofErr w:type="spellStart"/>
      <w:r w:rsidRPr="004139C9">
        <w:rPr>
          <w:rFonts w:cstheme="minorHAnsi"/>
          <w:bCs/>
          <w:lang w:val="en-US"/>
        </w:rPr>
        <w:t>și</w:t>
      </w:r>
      <w:proofErr w:type="spellEnd"/>
      <w:r w:rsidRPr="004139C9">
        <w:rPr>
          <w:rFonts w:cstheme="minorHAnsi"/>
          <w:bCs/>
          <w:lang w:val="en-US"/>
        </w:rPr>
        <w:t xml:space="preserve"> </w:t>
      </w:r>
      <w:proofErr w:type="spellStart"/>
      <w:r w:rsidRPr="004139C9">
        <w:rPr>
          <w:rFonts w:cstheme="minorHAnsi"/>
          <w:bCs/>
          <w:lang w:val="en-US"/>
        </w:rPr>
        <w:t>raportat</w:t>
      </w:r>
      <w:proofErr w:type="spellEnd"/>
      <w:r w:rsidRPr="004139C9">
        <w:rPr>
          <w:rFonts w:cstheme="minorHAnsi"/>
          <w:bCs/>
          <w:lang w:val="en-US"/>
        </w:rPr>
        <w:t xml:space="preserve"> la </w:t>
      </w:r>
      <w:proofErr w:type="spellStart"/>
      <w:r w:rsidRPr="004139C9">
        <w:rPr>
          <w:rFonts w:cstheme="minorHAnsi"/>
          <w:bCs/>
          <w:lang w:val="en-US"/>
        </w:rPr>
        <w:t>cerințele</w:t>
      </w:r>
      <w:proofErr w:type="spellEnd"/>
      <w:r w:rsidRPr="004139C9">
        <w:rPr>
          <w:rFonts w:cstheme="minorHAnsi"/>
          <w:bCs/>
          <w:lang w:val="en-US"/>
        </w:rPr>
        <w:t xml:space="preserve"> </w:t>
      </w:r>
      <w:proofErr w:type="spellStart"/>
      <w:r w:rsidRPr="004139C9">
        <w:rPr>
          <w:rFonts w:cstheme="minorHAnsi"/>
          <w:bCs/>
          <w:lang w:val="en-US"/>
        </w:rPr>
        <w:t>descrise</w:t>
      </w:r>
      <w:proofErr w:type="spellEnd"/>
      <w:r w:rsidRPr="004139C9">
        <w:rPr>
          <w:rFonts w:cstheme="minorHAnsi"/>
          <w:bCs/>
          <w:lang w:val="en-US"/>
        </w:rPr>
        <w:t xml:space="preserve"> </w:t>
      </w:r>
      <w:proofErr w:type="spellStart"/>
      <w:r w:rsidRPr="004139C9">
        <w:rPr>
          <w:rFonts w:cstheme="minorHAnsi"/>
          <w:bCs/>
          <w:lang w:val="en-US"/>
        </w:rPr>
        <w:t>în</w:t>
      </w:r>
      <w:proofErr w:type="spellEnd"/>
      <w:r w:rsidRPr="004139C9">
        <w:rPr>
          <w:rFonts w:cstheme="minorHAnsi"/>
          <w:bCs/>
          <w:lang w:val="en-US"/>
        </w:rPr>
        <w:t xml:space="preserve"> </w:t>
      </w:r>
      <w:proofErr w:type="spellStart"/>
      <w:r w:rsidRPr="004139C9">
        <w:rPr>
          <w:rFonts w:cstheme="minorHAnsi"/>
          <w:bCs/>
          <w:lang w:val="en-US"/>
        </w:rPr>
        <w:t>Termenii</w:t>
      </w:r>
      <w:proofErr w:type="spellEnd"/>
      <w:r w:rsidRPr="004139C9">
        <w:rPr>
          <w:rFonts w:cstheme="minorHAnsi"/>
          <w:bCs/>
          <w:lang w:val="en-US"/>
        </w:rPr>
        <w:t xml:space="preserve"> de </w:t>
      </w:r>
      <w:proofErr w:type="spellStart"/>
      <w:r w:rsidRPr="004139C9">
        <w:rPr>
          <w:rFonts w:cstheme="minorHAnsi"/>
          <w:bCs/>
          <w:lang w:val="en-US"/>
        </w:rPr>
        <w:t>Referință</w:t>
      </w:r>
      <w:proofErr w:type="spellEnd"/>
      <w:r w:rsidRPr="004139C9">
        <w:rPr>
          <w:rFonts w:cstheme="minorHAnsi"/>
          <w:bCs/>
          <w:lang w:val="en-US"/>
        </w:rPr>
        <w:t xml:space="preserve">. </w:t>
      </w:r>
      <w:proofErr w:type="spellStart"/>
      <w:r w:rsidRPr="004139C9">
        <w:rPr>
          <w:rFonts w:cstheme="minorHAnsi"/>
          <w:bCs/>
          <w:lang w:val="en-US"/>
        </w:rPr>
        <w:t>Vor</w:t>
      </w:r>
      <w:proofErr w:type="spellEnd"/>
      <w:r w:rsidRPr="004139C9">
        <w:rPr>
          <w:rFonts w:cstheme="minorHAnsi"/>
          <w:bCs/>
          <w:lang w:val="en-US"/>
        </w:rPr>
        <w:t xml:space="preserve"> fi </w:t>
      </w:r>
      <w:proofErr w:type="spellStart"/>
      <w:r w:rsidRPr="004139C9">
        <w:rPr>
          <w:rFonts w:cstheme="minorHAnsi"/>
          <w:bCs/>
          <w:lang w:val="en-US"/>
        </w:rPr>
        <w:t>incluse</w:t>
      </w:r>
      <w:proofErr w:type="spellEnd"/>
      <w:r w:rsidRPr="004139C9">
        <w:rPr>
          <w:rFonts w:cstheme="minorHAnsi"/>
          <w:bCs/>
          <w:lang w:val="en-US"/>
        </w:rPr>
        <w:t xml:space="preserve"> </w:t>
      </w:r>
      <w:proofErr w:type="spellStart"/>
      <w:r w:rsidRPr="004139C9">
        <w:rPr>
          <w:rFonts w:cstheme="minorHAnsi"/>
          <w:bCs/>
          <w:lang w:val="en-US"/>
        </w:rPr>
        <w:t>și</w:t>
      </w:r>
      <w:proofErr w:type="spellEnd"/>
      <w:r w:rsidRPr="004139C9">
        <w:rPr>
          <w:rFonts w:cstheme="minorHAnsi"/>
          <w:bCs/>
          <w:lang w:val="en-US"/>
        </w:rPr>
        <w:t xml:space="preserve"> </w:t>
      </w:r>
      <w:proofErr w:type="spellStart"/>
      <w:r w:rsidRPr="004139C9">
        <w:rPr>
          <w:rFonts w:cstheme="minorHAnsi"/>
          <w:bCs/>
          <w:lang w:val="en-US"/>
        </w:rPr>
        <w:t>datele</w:t>
      </w:r>
      <w:proofErr w:type="spellEnd"/>
      <w:r w:rsidRPr="004139C9">
        <w:rPr>
          <w:rFonts w:cstheme="minorHAnsi"/>
          <w:bCs/>
          <w:lang w:val="en-US"/>
        </w:rPr>
        <w:t xml:space="preserve"> de contact a 2 </w:t>
      </w:r>
      <w:proofErr w:type="spellStart"/>
      <w:r w:rsidRPr="004139C9">
        <w:rPr>
          <w:rFonts w:cstheme="minorHAnsi"/>
          <w:bCs/>
          <w:lang w:val="en-US"/>
        </w:rPr>
        <w:t>persoane</w:t>
      </w:r>
      <w:proofErr w:type="spellEnd"/>
      <w:r w:rsidRPr="004139C9">
        <w:rPr>
          <w:rFonts w:cstheme="minorHAnsi"/>
          <w:bCs/>
          <w:lang w:val="en-US"/>
        </w:rPr>
        <w:t xml:space="preserve"> de </w:t>
      </w:r>
      <w:proofErr w:type="spellStart"/>
      <w:proofErr w:type="gramStart"/>
      <w:r w:rsidRPr="004139C9">
        <w:rPr>
          <w:rFonts w:cstheme="minorHAnsi"/>
          <w:bCs/>
          <w:lang w:val="en-US"/>
        </w:rPr>
        <w:t>referință</w:t>
      </w:r>
      <w:proofErr w:type="spellEnd"/>
      <w:r w:rsidRPr="004139C9">
        <w:rPr>
          <w:rFonts w:cstheme="minorHAnsi"/>
          <w:bCs/>
          <w:lang w:val="en-US"/>
        </w:rPr>
        <w:t>;</w:t>
      </w:r>
      <w:proofErr w:type="gramEnd"/>
    </w:p>
    <w:p w14:paraId="673B2D6B" w14:textId="67F9C4AD" w:rsidR="00164827" w:rsidRPr="004139C9" w:rsidRDefault="00164827" w:rsidP="004139C9">
      <w:pPr>
        <w:pStyle w:val="ListParagraph"/>
        <w:numPr>
          <w:ilvl w:val="0"/>
          <w:numId w:val="39"/>
        </w:numPr>
        <w:spacing w:after="60" w:line="240" w:lineRule="auto"/>
        <w:jc w:val="both"/>
        <w:textAlignment w:val="baseline"/>
        <w:rPr>
          <w:rFonts w:cstheme="minorHAnsi"/>
          <w:bCs/>
          <w:lang w:val="en-US"/>
        </w:rPr>
      </w:pPr>
      <w:proofErr w:type="spellStart"/>
      <w:r w:rsidRPr="004139C9">
        <w:rPr>
          <w:rFonts w:cstheme="minorHAnsi"/>
          <w:bCs/>
          <w:lang w:val="en-US"/>
        </w:rPr>
        <w:t>Oferta</w:t>
      </w:r>
      <w:proofErr w:type="spellEnd"/>
      <w:r w:rsidRPr="004139C9">
        <w:rPr>
          <w:rFonts w:cstheme="minorHAnsi"/>
          <w:bCs/>
          <w:lang w:val="en-US"/>
        </w:rPr>
        <w:t xml:space="preserve"> </w:t>
      </w:r>
      <w:proofErr w:type="spellStart"/>
      <w:r w:rsidRPr="004139C9">
        <w:rPr>
          <w:rFonts w:cstheme="minorHAnsi"/>
          <w:bCs/>
          <w:lang w:val="en-US"/>
        </w:rPr>
        <w:t>tehnică</w:t>
      </w:r>
      <w:proofErr w:type="spellEnd"/>
      <w:r w:rsidRPr="004139C9">
        <w:rPr>
          <w:rFonts w:cstheme="minorHAnsi"/>
          <w:bCs/>
          <w:lang w:val="en-US"/>
        </w:rPr>
        <w:t xml:space="preserve">, care </w:t>
      </w:r>
      <w:proofErr w:type="spellStart"/>
      <w:r w:rsidRPr="004139C9">
        <w:rPr>
          <w:rFonts w:cstheme="minorHAnsi"/>
          <w:bCs/>
          <w:lang w:val="en-US"/>
        </w:rPr>
        <w:t>va</w:t>
      </w:r>
      <w:proofErr w:type="spellEnd"/>
      <w:r w:rsidRPr="004139C9">
        <w:rPr>
          <w:rFonts w:cstheme="minorHAnsi"/>
          <w:bCs/>
          <w:lang w:val="en-US"/>
        </w:rPr>
        <w:t xml:space="preserve"> </w:t>
      </w:r>
      <w:proofErr w:type="spellStart"/>
      <w:r w:rsidRPr="004139C9">
        <w:rPr>
          <w:rFonts w:cstheme="minorHAnsi"/>
          <w:bCs/>
          <w:lang w:val="en-US"/>
        </w:rPr>
        <w:t>descrie</w:t>
      </w:r>
      <w:proofErr w:type="spellEnd"/>
      <w:r w:rsidRPr="004139C9">
        <w:rPr>
          <w:rFonts w:cstheme="minorHAnsi"/>
          <w:bCs/>
          <w:lang w:val="en-US"/>
        </w:rPr>
        <w:t xml:space="preserve"> </w:t>
      </w:r>
      <w:proofErr w:type="spellStart"/>
      <w:r w:rsidRPr="004139C9">
        <w:rPr>
          <w:rFonts w:cstheme="minorHAnsi"/>
          <w:bCs/>
          <w:lang w:val="en-US"/>
        </w:rPr>
        <w:t>viziunea</w:t>
      </w:r>
      <w:proofErr w:type="spellEnd"/>
      <w:r w:rsidRPr="004139C9">
        <w:rPr>
          <w:rFonts w:cstheme="minorHAnsi"/>
          <w:bCs/>
          <w:lang w:val="en-US"/>
        </w:rPr>
        <w:t xml:space="preserve"> </w:t>
      </w:r>
      <w:proofErr w:type="spellStart"/>
      <w:r w:rsidR="00B63C30" w:rsidRPr="004139C9">
        <w:rPr>
          <w:rFonts w:cstheme="minorHAnsi"/>
          <w:bCs/>
          <w:lang w:val="en-US"/>
        </w:rPr>
        <w:t>consultantului</w:t>
      </w:r>
      <w:proofErr w:type="spellEnd"/>
      <w:r w:rsidR="00B63C30" w:rsidRPr="004139C9">
        <w:rPr>
          <w:rFonts w:cstheme="minorHAnsi"/>
          <w:bCs/>
          <w:lang w:val="en-US"/>
        </w:rPr>
        <w:t>/</w:t>
      </w:r>
      <w:proofErr w:type="spellStart"/>
      <w:r w:rsidR="00B63C30" w:rsidRPr="004139C9">
        <w:rPr>
          <w:rFonts w:cstheme="minorHAnsi"/>
          <w:bCs/>
          <w:lang w:val="en-US"/>
        </w:rPr>
        <w:t>grupului</w:t>
      </w:r>
      <w:proofErr w:type="spellEnd"/>
      <w:r w:rsidR="00B63C30" w:rsidRPr="004139C9">
        <w:rPr>
          <w:rFonts w:cstheme="minorHAnsi"/>
          <w:bCs/>
          <w:lang w:val="en-US"/>
        </w:rPr>
        <w:t xml:space="preserve"> de </w:t>
      </w:r>
      <w:proofErr w:type="spellStart"/>
      <w:r w:rsidR="00B63C30" w:rsidRPr="004139C9">
        <w:rPr>
          <w:rFonts w:cstheme="minorHAnsi"/>
          <w:bCs/>
          <w:lang w:val="en-US"/>
        </w:rPr>
        <w:t>consultanți</w:t>
      </w:r>
      <w:proofErr w:type="spellEnd"/>
      <w:r w:rsidRPr="004139C9">
        <w:rPr>
          <w:rFonts w:cstheme="minorHAnsi"/>
          <w:bCs/>
          <w:lang w:val="en-US"/>
        </w:rPr>
        <w:t xml:space="preserve"> cu </w:t>
      </w:r>
      <w:proofErr w:type="spellStart"/>
      <w:r w:rsidRPr="004139C9">
        <w:rPr>
          <w:rFonts w:cstheme="minorHAnsi"/>
          <w:bCs/>
          <w:lang w:val="en-US"/>
        </w:rPr>
        <w:t>referire</w:t>
      </w:r>
      <w:proofErr w:type="spellEnd"/>
      <w:r w:rsidRPr="004139C9">
        <w:rPr>
          <w:rFonts w:cstheme="minorHAnsi"/>
          <w:bCs/>
          <w:lang w:val="en-US"/>
        </w:rPr>
        <w:t xml:space="preserve"> la </w:t>
      </w:r>
      <w:proofErr w:type="spellStart"/>
      <w:r w:rsidRPr="004139C9">
        <w:rPr>
          <w:rFonts w:cstheme="minorHAnsi"/>
          <w:bCs/>
          <w:lang w:val="en-US"/>
        </w:rPr>
        <w:t>elaborarea</w:t>
      </w:r>
      <w:proofErr w:type="spellEnd"/>
      <w:r w:rsidRPr="004139C9">
        <w:rPr>
          <w:rFonts w:cstheme="minorHAnsi"/>
          <w:bCs/>
          <w:lang w:val="en-US"/>
        </w:rPr>
        <w:t xml:space="preserve"> </w:t>
      </w:r>
      <w:proofErr w:type="spellStart"/>
      <w:r w:rsidRPr="004139C9">
        <w:rPr>
          <w:rFonts w:cstheme="minorHAnsi"/>
          <w:bCs/>
          <w:lang w:val="en-US"/>
        </w:rPr>
        <w:t>materialelor</w:t>
      </w:r>
      <w:proofErr w:type="spellEnd"/>
      <w:r w:rsidRPr="004139C9">
        <w:rPr>
          <w:rFonts w:cstheme="minorHAnsi"/>
          <w:bCs/>
          <w:lang w:val="en-US"/>
        </w:rPr>
        <w:t xml:space="preserve"> solicitate </w:t>
      </w:r>
      <w:proofErr w:type="spellStart"/>
      <w:r w:rsidRPr="004139C9">
        <w:rPr>
          <w:rFonts w:cstheme="minorHAnsi"/>
          <w:bCs/>
          <w:lang w:val="en-US"/>
        </w:rPr>
        <w:t>în</w:t>
      </w:r>
      <w:proofErr w:type="spellEnd"/>
      <w:r w:rsidRPr="004139C9">
        <w:rPr>
          <w:rFonts w:cstheme="minorHAnsi"/>
          <w:bCs/>
          <w:lang w:val="en-US"/>
        </w:rPr>
        <w:t xml:space="preserve"> </w:t>
      </w:r>
      <w:proofErr w:type="gramStart"/>
      <w:r w:rsidRPr="004139C9">
        <w:rPr>
          <w:rFonts w:cstheme="minorHAnsi"/>
          <w:bCs/>
          <w:lang w:val="en-US"/>
        </w:rPr>
        <w:t>TOR;</w:t>
      </w:r>
      <w:proofErr w:type="gramEnd"/>
      <w:r w:rsidRPr="004139C9">
        <w:rPr>
          <w:rFonts w:cstheme="minorHAnsi"/>
          <w:bCs/>
          <w:lang w:val="en-US"/>
        </w:rPr>
        <w:t xml:space="preserve"> </w:t>
      </w:r>
      <w:r w:rsidR="00B63C30" w:rsidRPr="004139C9">
        <w:rPr>
          <w:rFonts w:cstheme="minorHAnsi"/>
          <w:bCs/>
          <w:lang w:val="en-US"/>
        </w:rPr>
        <w:t xml:space="preserve"> </w:t>
      </w:r>
    </w:p>
    <w:p w14:paraId="644A5C9A" w14:textId="0AB2AE2D" w:rsidR="00164827" w:rsidRPr="004139C9" w:rsidRDefault="00164827" w:rsidP="004139C9">
      <w:pPr>
        <w:pStyle w:val="ListParagraph"/>
        <w:numPr>
          <w:ilvl w:val="0"/>
          <w:numId w:val="39"/>
        </w:numPr>
        <w:spacing w:after="60" w:line="240" w:lineRule="auto"/>
        <w:jc w:val="both"/>
        <w:textAlignment w:val="baseline"/>
        <w:rPr>
          <w:rFonts w:cstheme="minorHAnsi"/>
          <w:bCs/>
          <w:lang w:val="en-US"/>
        </w:rPr>
      </w:pPr>
      <w:proofErr w:type="spellStart"/>
      <w:r w:rsidRPr="004139C9">
        <w:rPr>
          <w:rFonts w:cstheme="minorHAnsi"/>
          <w:bCs/>
          <w:lang w:val="en-US"/>
        </w:rPr>
        <w:t>Oferta</w:t>
      </w:r>
      <w:proofErr w:type="spellEnd"/>
      <w:r w:rsidRPr="004139C9">
        <w:rPr>
          <w:rFonts w:cstheme="minorHAnsi"/>
          <w:bCs/>
          <w:lang w:val="en-US"/>
        </w:rPr>
        <w:t xml:space="preserve"> </w:t>
      </w:r>
      <w:proofErr w:type="spellStart"/>
      <w:r w:rsidRPr="004139C9">
        <w:rPr>
          <w:rFonts w:cstheme="minorHAnsi"/>
          <w:bCs/>
          <w:lang w:val="en-US"/>
        </w:rPr>
        <w:t>financiară</w:t>
      </w:r>
      <w:proofErr w:type="spellEnd"/>
      <w:r w:rsidRPr="004139C9">
        <w:rPr>
          <w:rFonts w:cstheme="minorHAnsi"/>
          <w:bCs/>
          <w:lang w:val="en-US"/>
        </w:rPr>
        <w:t xml:space="preserve"> </w:t>
      </w:r>
      <w:proofErr w:type="spellStart"/>
      <w:r w:rsidRPr="004139C9">
        <w:rPr>
          <w:rFonts w:cstheme="minorHAnsi"/>
          <w:bCs/>
          <w:lang w:val="en-US"/>
        </w:rPr>
        <w:t>pentru</w:t>
      </w:r>
      <w:proofErr w:type="spellEnd"/>
      <w:r w:rsidRPr="004139C9">
        <w:rPr>
          <w:rFonts w:cstheme="minorHAnsi"/>
          <w:bCs/>
          <w:lang w:val="en-US"/>
        </w:rPr>
        <w:t xml:space="preserve"> 15 de </w:t>
      </w:r>
      <w:proofErr w:type="spellStart"/>
      <w:r w:rsidRPr="004139C9">
        <w:rPr>
          <w:rFonts w:cstheme="minorHAnsi"/>
          <w:bCs/>
          <w:lang w:val="en-US"/>
        </w:rPr>
        <w:t>zile</w:t>
      </w:r>
      <w:proofErr w:type="spellEnd"/>
      <w:r w:rsidRPr="004139C9">
        <w:rPr>
          <w:rFonts w:cstheme="minorHAnsi"/>
          <w:bCs/>
          <w:lang w:val="en-US"/>
        </w:rPr>
        <w:t xml:space="preserve"> de </w:t>
      </w:r>
      <w:proofErr w:type="spellStart"/>
      <w:r w:rsidRPr="004139C9">
        <w:rPr>
          <w:rFonts w:cstheme="minorHAnsi"/>
          <w:bCs/>
          <w:lang w:val="en-US"/>
        </w:rPr>
        <w:t>consultanță</w:t>
      </w:r>
      <w:proofErr w:type="spellEnd"/>
      <w:r w:rsidRPr="004139C9">
        <w:rPr>
          <w:rFonts w:cstheme="minorHAnsi"/>
          <w:bCs/>
          <w:lang w:val="en-US"/>
        </w:rPr>
        <w:t xml:space="preserve"> </w:t>
      </w:r>
      <w:proofErr w:type="spellStart"/>
      <w:r w:rsidRPr="004139C9">
        <w:rPr>
          <w:rFonts w:cstheme="minorHAnsi"/>
          <w:bCs/>
          <w:lang w:val="en-US"/>
        </w:rPr>
        <w:t>în</w:t>
      </w:r>
      <w:proofErr w:type="spellEnd"/>
      <w:r w:rsidRPr="004139C9">
        <w:rPr>
          <w:rFonts w:cstheme="minorHAnsi"/>
          <w:bCs/>
          <w:lang w:val="en-US"/>
        </w:rPr>
        <w:t xml:space="preserve"> USD brut.</w:t>
      </w:r>
    </w:p>
    <w:p w14:paraId="13CF6E05" w14:textId="30ECC6B3" w:rsidR="00164827" w:rsidRPr="007F4D0F" w:rsidRDefault="00164827" w:rsidP="006F33A9">
      <w:pPr>
        <w:spacing w:after="60" w:line="240" w:lineRule="auto"/>
        <w:jc w:val="both"/>
        <w:textAlignment w:val="baseline"/>
        <w:rPr>
          <w:rFonts w:cstheme="minorHAnsi"/>
          <w:lang w:val="ro-MD"/>
        </w:rPr>
      </w:pPr>
      <w:bookmarkStart w:id="2" w:name="_Hlk148380405"/>
      <w:r w:rsidRPr="007F4D0F">
        <w:rPr>
          <w:rFonts w:cstheme="minorHAnsi"/>
          <w:lang w:val="ro-MD"/>
        </w:rPr>
        <w:t>Candidații interesați pot trimite </w:t>
      </w:r>
      <w:r>
        <w:rPr>
          <w:rFonts w:cstheme="minorHAnsi"/>
          <w:lang w:val="ro-MD"/>
        </w:rPr>
        <w:t>dosarul l</w:t>
      </w:r>
      <w:r w:rsidRPr="007F4D0F">
        <w:rPr>
          <w:rFonts w:cstheme="minorHAnsi"/>
          <w:lang w:val="ro-MD"/>
        </w:rPr>
        <w:t xml:space="preserve">a adresa de email: </w:t>
      </w:r>
      <w:hyperlink r:id="rId9" w:history="1">
        <w:r w:rsidR="00D53114" w:rsidRPr="00844175">
          <w:rPr>
            <w:rStyle w:val="Hyperlink"/>
            <w:rFonts w:asciiTheme="minorHAnsi" w:hAnsiTheme="minorHAnsi" w:cstheme="minorHAnsi"/>
            <w:lang w:val="ro-RO"/>
          </w:rPr>
          <w:t>moldova</w:t>
        </w:r>
        <w:r w:rsidR="00D53114" w:rsidRPr="00844175">
          <w:rPr>
            <w:rStyle w:val="Hyperlink"/>
            <w:rFonts w:asciiTheme="minorHAnsi" w:hAnsiTheme="minorHAnsi" w:cstheme="minorHAnsi"/>
            <w:lang w:val="ro-MD"/>
          </w:rPr>
          <w:t>@khs.org</w:t>
        </w:r>
      </w:hyperlink>
      <w:r w:rsidRPr="00844175">
        <w:rPr>
          <w:rFonts w:cstheme="minorHAnsi"/>
          <w:lang w:val="ro-RO"/>
        </w:rPr>
        <w:t xml:space="preserve"> </w:t>
      </w:r>
      <w:r w:rsidRPr="00844175">
        <w:rPr>
          <w:rFonts w:cstheme="minorHAnsi"/>
          <w:lang w:val="ro-MD"/>
        </w:rPr>
        <w:t>p</w:t>
      </w:r>
      <w:r w:rsidRPr="007F4D0F">
        <w:rPr>
          <w:rFonts w:cstheme="minorHAnsi"/>
          <w:lang w:val="ro-MD"/>
        </w:rPr>
        <w:t xml:space="preserve">ână la data de </w:t>
      </w:r>
      <w:r w:rsidR="00B134E5">
        <w:rPr>
          <w:rFonts w:cstheme="minorHAnsi"/>
          <w:b/>
          <w:bCs/>
          <w:lang w:val="ro-MD"/>
        </w:rPr>
        <w:t>23</w:t>
      </w:r>
      <w:r w:rsidRPr="007F4D0F">
        <w:rPr>
          <w:rFonts w:cstheme="minorHAnsi"/>
          <w:b/>
          <w:bCs/>
          <w:lang w:val="ro-MD"/>
        </w:rPr>
        <w:t xml:space="preserve"> </w:t>
      </w:r>
      <w:r>
        <w:rPr>
          <w:rFonts w:cstheme="minorHAnsi"/>
          <w:b/>
          <w:bCs/>
          <w:lang w:val="ro-MD"/>
        </w:rPr>
        <w:t>decembrie</w:t>
      </w:r>
      <w:r w:rsidRPr="007F4D0F">
        <w:rPr>
          <w:rFonts w:cstheme="minorHAnsi"/>
          <w:b/>
          <w:bCs/>
          <w:lang w:val="ro-MD"/>
        </w:rPr>
        <w:t xml:space="preserve"> 2023</w:t>
      </w:r>
      <w:r>
        <w:rPr>
          <w:rFonts w:cstheme="minorHAnsi"/>
          <w:b/>
          <w:bCs/>
          <w:lang w:val="ro-MD"/>
        </w:rPr>
        <w:t>.</w:t>
      </w:r>
    </w:p>
    <w:bookmarkEnd w:id="2"/>
    <w:p w14:paraId="17BC62C7" w14:textId="77777777" w:rsidR="00164827" w:rsidRDefault="00164827" w:rsidP="0085050D">
      <w:pPr>
        <w:spacing w:after="60" w:line="240" w:lineRule="auto"/>
        <w:jc w:val="both"/>
        <w:textAlignment w:val="baseline"/>
        <w:rPr>
          <w:rFonts w:cstheme="minorHAnsi"/>
          <w:lang w:val="ro-MD"/>
        </w:rPr>
      </w:pPr>
      <w:r w:rsidRPr="007F4D0F">
        <w:rPr>
          <w:rFonts w:cstheme="minorHAnsi"/>
          <w:lang w:val="ro-MD"/>
        </w:rPr>
        <w:t>Doar candidații preselectați vor fi contactați.</w:t>
      </w:r>
    </w:p>
    <w:p w14:paraId="31261F2C" w14:textId="77777777" w:rsidR="00164827" w:rsidRDefault="00164827" w:rsidP="0085050D">
      <w:pPr>
        <w:pStyle w:val="Default"/>
        <w:spacing w:after="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Dosarele</w:t>
      </w:r>
      <w:proofErr w:type="spellEnd"/>
      <w:r>
        <w:rPr>
          <w:sz w:val="22"/>
          <w:szCs w:val="22"/>
        </w:rPr>
        <w:t xml:space="preserve"> incomplete nu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fi evaluate. </w:t>
      </w:r>
    </w:p>
    <w:p w14:paraId="6A68F552" w14:textId="77777777" w:rsidR="00925CA2" w:rsidRDefault="00925CA2" w:rsidP="0085050D">
      <w:pPr>
        <w:spacing w:after="0" w:line="240" w:lineRule="auto"/>
        <w:ind w:left="567"/>
        <w:jc w:val="both"/>
        <w:rPr>
          <w:rFonts w:cstheme="minorHAnsi"/>
          <w:lang w:val="en-US"/>
        </w:rPr>
      </w:pPr>
    </w:p>
    <w:p w14:paraId="065FC59B" w14:textId="77777777" w:rsidR="00542368" w:rsidRPr="00ED515C" w:rsidRDefault="00542368" w:rsidP="00B134E5">
      <w:pPr>
        <w:pStyle w:val="ListParagraph"/>
        <w:numPr>
          <w:ilvl w:val="0"/>
          <w:numId w:val="34"/>
        </w:numPr>
        <w:spacing w:after="120" w:line="240" w:lineRule="auto"/>
        <w:ind w:left="567" w:hanging="425"/>
        <w:contextualSpacing w:val="0"/>
        <w:jc w:val="both"/>
        <w:rPr>
          <w:rFonts w:eastAsia="Calibri" w:cstheme="minorHAnsi"/>
          <w:b/>
          <w:bCs/>
          <w:lang w:val="ro-RO"/>
        </w:rPr>
      </w:pPr>
      <w:r w:rsidRPr="00ED515C">
        <w:rPr>
          <w:rFonts w:eastAsia="Calibri" w:cstheme="minorHAnsi"/>
          <w:b/>
          <w:bCs/>
          <w:lang w:val="ro-RO"/>
        </w:rPr>
        <w:t>DISPOZIȚII FINALE</w:t>
      </w:r>
    </w:p>
    <w:p w14:paraId="7A6814F3" w14:textId="77777777" w:rsidR="00542368" w:rsidRPr="00904A72" w:rsidRDefault="00542368" w:rsidP="00B134E5">
      <w:pPr>
        <w:spacing w:after="60" w:line="240" w:lineRule="auto"/>
        <w:jc w:val="both"/>
        <w:rPr>
          <w:rFonts w:eastAsia="Calibri" w:cstheme="minorHAnsi"/>
          <w:lang w:val="ro-RO"/>
        </w:rPr>
      </w:pPr>
      <w:r w:rsidRPr="00904A72">
        <w:rPr>
          <w:rFonts w:eastAsia="Calibri" w:cstheme="minorHAnsi"/>
          <w:lang w:val="ro-RO"/>
        </w:rPr>
        <w:t xml:space="preserve">Organizația </w:t>
      </w:r>
      <w:proofErr w:type="spellStart"/>
      <w:r w:rsidRPr="00904A72">
        <w:rPr>
          <w:rFonts w:eastAsia="Calibri" w:cstheme="minorHAnsi"/>
          <w:lang w:val="ro-RO"/>
        </w:rPr>
        <w:t>Keystone</w:t>
      </w:r>
      <w:proofErr w:type="spellEnd"/>
      <w:r w:rsidRPr="00904A72">
        <w:rPr>
          <w:rFonts w:eastAsia="Calibri" w:cstheme="minorHAnsi"/>
          <w:lang w:val="ro-RO"/>
        </w:rPr>
        <w:t xml:space="preserve"> Moldova declară toleranță zero față de toate formele de abuz și exploatare față de copii și adulții vulnerabili.</w:t>
      </w:r>
    </w:p>
    <w:p w14:paraId="6CA162FF" w14:textId="75E8555F" w:rsidR="00542368" w:rsidRPr="00542368" w:rsidRDefault="00542368" w:rsidP="00B134E5">
      <w:pPr>
        <w:spacing w:after="60" w:line="240" w:lineRule="auto"/>
        <w:jc w:val="both"/>
        <w:rPr>
          <w:rFonts w:cstheme="minorHAnsi"/>
          <w:lang w:val="ro-RO"/>
        </w:rPr>
      </w:pPr>
      <w:proofErr w:type="spellStart"/>
      <w:r w:rsidRPr="00904A72">
        <w:rPr>
          <w:rFonts w:eastAsia="Calibri" w:cstheme="minorHAnsi"/>
          <w:lang w:val="ro-RO"/>
        </w:rPr>
        <w:t>Keystone</w:t>
      </w:r>
      <w:proofErr w:type="spellEnd"/>
      <w:r w:rsidRPr="00904A72">
        <w:rPr>
          <w:rFonts w:eastAsia="Calibri" w:cstheme="minorHAnsi"/>
          <w:lang w:val="ro-RO"/>
        </w:rPr>
        <w:t xml:space="preserve"> Moldova se ghidează de o politică de </w:t>
      </w:r>
      <w:proofErr w:type="spellStart"/>
      <w:r w:rsidRPr="00904A72">
        <w:rPr>
          <w:rFonts w:eastAsia="Calibri" w:cstheme="minorHAnsi"/>
          <w:lang w:val="ro-RO"/>
        </w:rPr>
        <w:t>protecţie</w:t>
      </w:r>
      <w:proofErr w:type="spellEnd"/>
      <w:r w:rsidRPr="00904A72">
        <w:rPr>
          <w:rFonts w:eastAsia="Calibri" w:cstheme="minorHAnsi"/>
          <w:lang w:val="ro-RO"/>
        </w:rPr>
        <w:t xml:space="preserve"> a copilului și de politica privind prevenirea exploatării și abuzului sexual; experții vor semna o declarație prin care se vor angaja să respecte prevederile acesteia.</w:t>
      </w:r>
    </w:p>
    <w:p w14:paraId="08E836A5" w14:textId="77777777" w:rsidR="005F1C04" w:rsidRDefault="005F1C04" w:rsidP="00CB3EB6">
      <w:pPr>
        <w:spacing w:line="240" w:lineRule="auto"/>
        <w:ind w:right="-81"/>
        <w:jc w:val="center"/>
        <w:rPr>
          <w:rFonts w:eastAsia="Calibri" w:cstheme="minorHAnsi"/>
          <w:b/>
          <w:bCs/>
          <w:lang w:val="ro-RO"/>
        </w:rPr>
      </w:pPr>
    </w:p>
    <w:p w14:paraId="3F1C4DA5" w14:textId="77777777" w:rsidR="005F1C04" w:rsidRDefault="005F1C04" w:rsidP="00CB3EB6">
      <w:pPr>
        <w:spacing w:line="240" w:lineRule="auto"/>
        <w:ind w:right="-81"/>
        <w:jc w:val="center"/>
        <w:rPr>
          <w:rFonts w:eastAsia="Calibri" w:cstheme="minorHAnsi"/>
          <w:b/>
          <w:bCs/>
          <w:lang w:val="ro-RO"/>
        </w:rPr>
      </w:pPr>
    </w:p>
    <w:p w14:paraId="714FDF58" w14:textId="77777777" w:rsidR="005F1C04" w:rsidRDefault="005F1C04" w:rsidP="00CB3EB6">
      <w:pPr>
        <w:spacing w:line="240" w:lineRule="auto"/>
        <w:ind w:right="-81"/>
        <w:jc w:val="center"/>
        <w:rPr>
          <w:rFonts w:eastAsia="Calibri" w:cstheme="minorHAnsi"/>
          <w:b/>
          <w:bCs/>
          <w:lang w:val="ro-RO"/>
        </w:rPr>
      </w:pPr>
    </w:p>
    <w:p w14:paraId="22642688" w14:textId="77777777" w:rsidR="005F1C04" w:rsidRDefault="005F1C04" w:rsidP="00CB3EB6">
      <w:pPr>
        <w:spacing w:line="240" w:lineRule="auto"/>
        <w:ind w:right="-81"/>
        <w:jc w:val="center"/>
        <w:rPr>
          <w:rFonts w:eastAsia="Calibri" w:cstheme="minorHAnsi"/>
          <w:b/>
          <w:bCs/>
          <w:lang w:val="ro-RO"/>
        </w:rPr>
      </w:pPr>
    </w:p>
    <w:sectPr w:rsidR="005F1C04" w:rsidSect="00925CA2">
      <w:headerReference w:type="default" r:id="rId10"/>
      <w:pgSz w:w="11906" w:h="16838" w:code="9"/>
      <w:pgMar w:top="851" w:right="566" w:bottom="567" w:left="1191" w:header="102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9C58" w14:textId="77777777" w:rsidR="00E92729" w:rsidRDefault="00E92729" w:rsidP="000F3638">
      <w:pPr>
        <w:spacing w:after="0" w:line="240" w:lineRule="auto"/>
      </w:pPr>
      <w:r>
        <w:separator/>
      </w:r>
    </w:p>
  </w:endnote>
  <w:endnote w:type="continuationSeparator" w:id="0">
    <w:p w14:paraId="3180C479" w14:textId="77777777" w:rsidR="00E92729" w:rsidRDefault="00E92729" w:rsidP="000F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7EC3" w14:textId="77777777" w:rsidR="00E92729" w:rsidRDefault="00E92729" w:rsidP="000F3638">
      <w:pPr>
        <w:spacing w:after="0" w:line="240" w:lineRule="auto"/>
      </w:pPr>
      <w:r>
        <w:separator/>
      </w:r>
    </w:p>
  </w:footnote>
  <w:footnote w:type="continuationSeparator" w:id="0">
    <w:p w14:paraId="002B60EA" w14:textId="77777777" w:rsidR="00E92729" w:rsidRDefault="00E92729" w:rsidP="000F3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3BB3" w14:textId="7A691066" w:rsidR="00D96677" w:rsidRDefault="00E914A5" w:rsidP="00545F6F">
    <w:pPr>
      <w:pStyle w:val="Header"/>
      <w:tabs>
        <w:tab w:val="left" w:pos="720"/>
        <w:tab w:val="left" w:pos="3333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4C5DAD3" wp14:editId="684EF5B2">
          <wp:simplePos x="0" y="0"/>
          <wp:positionH relativeFrom="page">
            <wp:align>center</wp:align>
          </wp:positionH>
          <wp:positionV relativeFrom="paragraph">
            <wp:posOffset>-603250</wp:posOffset>
          </wp:positionV>
          <wp:extent cx="7216140" cy="10206731"/>
          <wp:effectExtent l="0" t="0" r="3810" b="4445"/>
          <wp:wrapNone/>
          <wp:docPr id="663008229" name="Picture 663008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6140" cy="10206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00A9">
      <w:rPr>
        <w:noProof/>
        <w:lang w:val="en-US"/>
      </w:rPr>
      <w:t xml:space="preserve"> </w:t>
    </w:r>
    <w:r w:rsidR="00D96677">
      <w:tab/>
    </w:r>
    <w:r w:rsidR="00545F6F">
      <w:tab/>
    </w:r>
    <w:r w:rsidR="001D320F">
      <w:t xml:space="preserve">         </w:t>
    </w:r>
    <w:r w:rsidR="00D96677" w:rsidRPr="00D96677">
      <w:rPr>
        <w:noProof/>
        <w:lang w:val="en-US"/>
      </w:rPr>
      <w:drawing>
        <wp:inline distT="0" distB="0" distL="0" distR="0" wp14:anchorId="672DC941" wp14:editId="128052BC">
          <wp:extent cx="1178891" cy="962556"/>
          <wp:effectExtent l="0" t="0" r="2540" b="9525"/>
          <wp:docPr id="1151346811" name="Picture 1151346811" descr="C:\1\SSMB2\LOGOURI PROIECT SSMB 2\KHS_Logo021_Moldova_Vertical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1\SSMB2\LOGOURI PROIECT SSMB 2\KHS_Logo021_Moldova_Vertical_Blu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55" cy="97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B432ED" w14:textId="62C81474" w:rsidR="000F3638" w:rsidRPr="00E100A9" w:rsidRDefault="00D96677" w:rsidP="00D96677">
    <w:pPr>
      <w:pStyle w:val="Header"/>
      <w:tabs>
        <w:tab w:val="left" w:pos="3333"/>
      </w:tabs>
    </w:pPr>
    <w:r w:rsidRPr="00E100A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5BD"/>
    <w:multiLevelType w:val="hybridMultilevel"/>
    <w:tmpl w:val="409AE30A"/>
    <w:lvl w:ilvl="0" w:tplc="AF84C7E8">
      <w:start w:val="1"/>
      <w:numFmt w:val="bullet"/>
      <w:lvlText w:val="-"/>
      <w:lvlJc w:val="left"/>
      <w:pPr>
        <w:ind w:left="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</w:abstractNum>
  <w:abstractNum w:abstractNumId="1" w15:restartNumberingAfterBreak="0">
    <w:nsid w:val="0A307BBA"/>
    <w:multiLevelType w:val="hybridMultilevel"/>
    <w:tmpl w:val="E6DE6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6657"/>
    <w:multiLevelType w:val="hybridMultilevel"/>
    <w:tmpl w:val="A6CEC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9793F"/>
    <w:multiLevelType w:val="hybridMultilevel"/>
    <w:tmpl w:val="7B5E4884"/>
    <w:lvl w:ilvl="0" w:tplc="04090011">
      <w:start w:val="1"/>
      <w:numFmt w:val="decimal"/>
      <w:lvlText w:val="%1)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" w15:restartNumberingAfterBreak="0">
    <w:nsid w:val="0E394E51"/>
    <w:multiLevelType w:val="hybridMultilevel"/>
    <w:tmpl w:val="863E6CCC"/>
    <w:lvl w:ilvl="0" w:tplc="A1BAEE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90721B"/>
    <w:multiLevelType w:val="multilevel"/>
    <w:tmpl w:val="118A393E"/>
    <w:lvl w:ilvl="0">
      <w:start w:val="1"/>
      <w:numFmt w:val="upperRoman"/>
      <w:lvlText w:val="%1."/>
      <w:lvlJc w:val="left"/>
      <w:pPr>
        <w:ind w:left="720" w:hanging="720"/>
      </w:pPr>
      <w:rPr>
        <w:rFonts w:eastAsia="SimSun"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6" w15:restartNumberingAfterBreak="0">
    <w:nsid w:val="12323F76"/>
    <w:multiLevelType w:val="hybridMultilevel"/>
    <w:tmpl w:val="AACCCC88"/>
    <w:lvl w:ilvl="0" w:tplc="278EC44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14646C7D"/>
    <w:multiLevelType w:val="hybridMultilevel"/>
    <w:tmpl w:val="A5D8C704"/>
    <w:lvl w:ilvl="0" w:tplc="AF84C7E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4314D2"/>
    <w:multiLevelType w:val="hybridMultilevel"/>
    <w:tmpl w:val="C46273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11785"/>
    <w:multiLevelType w:val="hybridMultilevel"/>
    <w:tmpl w:val="169C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E44A1"/>
    <w:multiLevelType w:val="hybridMultilevel"/>
    <w:tmpl w:val="1A8492DA"/>
    <w:lvl w:ilvl="0" w:tplc="AF84C7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90742"/>
    <w:multiLevelType w:val="hybridMultilevel"/>
    <w:tmpl w:val="4A2CF076"/>
    <w:lvl w:ilvl="0" w:tplc="48569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69780F"/>
    <w:multiLevelType w:val="hybridMultilevel"/>
    <w:tmpl w:val="4A00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E15C9"/>
    <w:multiLevelType w:val="hybridMultilevel"/>
    <w:tmpl w:val="C68A3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05E9C"/>
    <w:multiLevelType w:val="hybridMultilevel"/>
    <w:tmpl w:val="12CA394C"/>
    <w:lvl w:ilvl="0" w:tplc="7366AE9A">
      <w:start w:val="1"/>
      <w:numFmt w:val="decimal"/>
      <w:lvlText w:val="%1)"/>
      <w:lvlJc w:val="left"/>
      <w:pPr>
        <w:ind w:left="1854" w:hanging="720"/>
      </w:pPr>
      <w:rPr>
        <w:rFonts w:asciiTheme="minorHAnsi" w:eastAsiaTheme="minorHAnsi" w:hAnsiTheme="minorHAnsi" w:cstheme="minorHAns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5FA14D8"/>
    <w:multiLevelType w:val="hybridMultilevel"/>
    <w:tmpl w:val="BF8E39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32410B"/>
    <w:multiLevelType w:val="hybridMultilevel"/>
    <w:tmpl w:val="66B6BDD6"/>
    <w:lvl w:ilvl="0" w:tplc="62F8556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53A4A"/>
    <w:multiLevelType w:val="hybridMultilevel"/>
    <w:tmpl w:val="E4F4E6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22139B"/>
    <w:multiLevelType w:val="hybridMultilevel"/>
    <w:tmpl w:val="51966DD4"/>
    <w:lvl w:ilvl="0" w:tplc="D034FD7A">
      <w:start w:val="1"/>
      <w:numFmt w:val="decimal"/>
      <w:lvlText w:val="%1)"/>
      <w:lvlJc w:val="left"/>
      <w:pPr>
        <w:ind w:left="1854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BA03503"/>
    <w:multiLevelType w:val="hybridMultilevel"/>
    <w:tmpl w:val="5B8678F0"/>
    <w:lvl w:ilvl="0" w:tplc="F82C7B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7073E"/>
    <w:multiLevelType w:val="hybridMultilevel"/>
    <w:tmpl w:val="E9805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818A1"/>
    <w:multiLevelType w:val="hybridMultilevel"/>
    <w:tmpl w:val="F730A61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C3E4F"/>
    <w:multiLevelType w:val="hybridMultilevel"/>
    <w:tmpl w:val="42F887F6"/>
    <w:lvl w:ilvl="0" w:tplc="4E163AC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215813"/>
    <w:multiLevelType w:val="hybridMultilevel"/>
    <w:tmpl w:val="71F669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50CD7"/>
    <w:multiLevelType w:val="hybridMultilevel"/>
    <w:tmpl w:val="8C2E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449EC"/>
    <w:multiLevelType w:val="hybridMultilevel"/>
    <w:tmpl w:val="964A0BDE"/>
    <w:lvl w:ilvl="0" w:tplc="8B1E9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300084"/>
    <w:multiLevelType w:val="hybridMultilevel"/>
    <w:tmpl w:val="71F669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90FAC"/>
    <w:multiLevelType w:val="hybridMultilevel"/>
    <w:tmpl w:val="71F669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53750"/>
    <w:multiLevelType w:val="hybridMultilevel"/>
    <w:tmpl w:val="71F669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E10EF"/>
    <w:multiLevelType w:val="hybridMultilevel"/>
    <w:tmpl w:val="871240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35795"/>
    <w:multiLevelType w:val="hybridMultilevel"/>
    <w:tmpl w:val="D21897F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07471"/>
    <w:multiLevelType w:val="hybridMultilevel"/>
    <w:tmpl w:val="71F6696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6D4F21"/>
    <w:multiLevelType w:val="hybridMultilevel"/>
    <w:tmpl w:val="D2F6CD3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3A33F6"/>
    <w:multiLevelType w:val="hybridMultilevel"/>
    <w:tmpl w:val="7BCE2A8E"/>
    <w:lvl w:ilvl="0" w:tplc="62F8556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B995A"/>
    <w:multiLevelType w:val="hybridMultilevel"/>
    <w:tmpl w:val="948A06E2"/>
    <w:lvl w:ilvl="0" w:tplc="67AA64A6">
      <w:start w:val="1"/>
      <w:numFmt w:val="decimal"/>
      <w:lvlText w:val="(%1)"/>
      <w:lvlJc w:val="left"/>
      <w:pPr>
        <w:ind w:left="720" w:hanging="360"/>
      </w:pPr>
    </w:lvl>
    <w:lvl w:ilvl="1" w:tplc="9502F0D2">
      <w:start w:val="1"/>
      <w:numFmt w:val="lowerLetter"/>
      <w:lvlText w:val="%2."/>
      <w:lvlJc w:val="left"/>
      <w:pPr>
        <w:ind w:left="1440" w:hanging="360"/>
      </w:pPr>
    </w:lvl>
    <w:lvl w:ilvl="2" w:tplc="53A410A0">
      <w:start w:val="1"/>
      <w:numFmt w:val="lowerRoman"/>
      <w:lvlText w:val="%3."/>
      <w:lvlJc w:val="right"/>
      <w:pPr>
        <w:ind w:left="2160" w:hanging="180"/>
      </w:pPr>
    </w:lvl>
    <w:lvl w:ilvl="3" w:tplc="1F6E46D8">
      <w:start w:val="1"/>
      <w:numFmt w:val="decimal"/>
      <w:lvlText w:val="%4."/>
      <w:lvlJc w:val="left"/>
      <w:pPr>
        <w:ind w:left="2880" w:hanging="360"/>
      </w:pPr>
    </w:lvl>
    <w:lvl w:ilvl="4" w:tplc="2AAEB104">
      <w:start w:val="1"/>
      <w:numFmt w:val="lowerLetter"/>
      <w:lvlText w:val="%5."/>
      <w:lvlJc w:val="left"/>
      <w:pPr>
        <w:ind w:left="3600" w:hanging="360"/>
      </w:pPr>
    </w:lvl>
    <w:lvl w:ilvl="5" w:tplc="99921752">
      <w:start w:val="1"/>
      <w:numFmt w:val="lowerRoman"/>
      <w:lvlText w:val="%6."/>
      <w:lvlJc w:val="right"/>
      <w:pPr>
        <w:ind w:left="4320" w:hanging="180"/>
      </w:pPr>
    </w:lvl>
    <w:lvl w:ilvl="6" w:tplc="10920BA0">
      <w:start w:val="1"/>
      <w:numFmt w:val="decimal"/>
      <w:lvlText w:val="%7."/>
      <w:lvlJc w:val="left"/>
      <w:pPr>
        <w:ind w:left="5040" w:hanging="360"/>
      </w:pPr>
    </w:lvl>
    <w:lvl w:ilvl="7" w:tplc="37261F3E">
      <w:start w:val="1"/>
      <w:numFmt w:val="lowerLetter"/>
      <w:lvlText w:val="%8."/>
      <w:lvlJc w:val="left"/>
      <w:pPr>
        <w:ind w:left="5760" w:hanging="360"/>
      </w:pPr>
    </w:lvl>
    <w:lvl w:ilvl="8" w:tplc="E7C63B5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14530"/>
    <w:multiLevelType w:val="hybridMultilevel"/>
    <w:tmpl w:val="71F669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01C16"/>
    <w:multiLevelType w:val="hybridMultilevel"/>
    <w:tmpl w:val="79E48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311977"/>
    <w:multiLevelType w:val="hybridMultilevel"/>
    <w:tmpl w:val="D302B28C"/>
    <w:lvl w:ilvl="0" w:tplc="51382512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9DD6E82"/>
    <w:multiLevelType w:val="hybridMultilevel"/>
    <w:tmpl w:val="6EB2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890565">
    <w:abstractNumId w:val="20"/>
  </w:num>
  <w:num w:numId="2" w16cid:durableId="152181159">
    <w:abstractNumId w:val="12"/>
  </w:num>
  <w:num w:numId="3" w16cid:durableId="1491872055">
    <w:abstractNumId w:val="9"/>
  </w:num>
  <w:num w:numId="4" w16cid:durableId="1854606014">
    <w:abstractNumId w:val="33"/>
  </w:num>
  <w:num w:numId="5" w16cid:durableId="1367487870">
    <w:abstractNumId w:val="2"/>
  </w:num>
  <w:num w:numId="6" w16cid:durableId="1613635728">
    <w:abstractNumId w:val="38"/>
  </w:num>
  <w:num w:numId="7" w16cid:durableId="629243880">
    <w:abstractNumId w:val="13"/>
  </w:num>
  <w:num w:numId="8" w16cid:durableId="1290475156">
    <w:abstractNumId w:val="8"/>
  </w:num>
  <w:num w:numId="9" w16cid:durableId="5058478">
    <w:abstractNumId w:val="7"/>
  </w:num>
  <w:num w:numId="10" w16cid:durableId="251402461">
    <w:abstractNumId w:val="10"/>
  </w:num>
  <w:num w:numId="11" w16cid:durableId="946698302">
    <w:abstractNumId w:val="0"/>
  </w:num>
  <w:num w:numId="12" w16cid:durableId="1367950228">
    <w:abstractNumId w:val="4"/>
  </w:num>
  <w:num w:numId="13" w16cid:durableId="299189547">
    <w:abstractNumId w:val="16"/>
  </w:num>
  <w:num w:numId="14" w16cid:durableId="1854145319">
    <w:abstractNumId w:val="3"/>
  </w:num>
  <w:num w:numId="15" w16cid:durableId="1885873479">
    <w:abstractNumId w:val="17"/>
  </w:num>
  <w:num w:numId="16" w16cid:durableId="543181005">
    <w:abstractNumId w:val="32"/>
  </w:num>
  <w:num w:numId="17" w16cid:durableId="1914006428">
    <w:abstractNumId w:val="34"/>
  </w:num>
  <w:num w:numId="18" w16cid:durableId="1206597427">
    <w:abstractNumId w:val="36"/>
  </w:num>
  <w:num w:numId="19" w16cid:durableId="739716412">
    <w:abstractNumId w:val="21"/>
  </w:num>
  <w:num w:numId="20" w16cid:durableId="1279485225">
    <w:abstractNumId w:val="6"/>
  </w:num>
  <w:num w:numId="21" w16cid:durableId="2090349875">
    <w:abstractNumId w:val="28"/>
  </w:num>
  <w:num w:numId="22" w16cid:durableId="297732427">
    <w:abstractNumId w:val="29"/>
  </w:num>
  <w:num w:numId="23" w16cid:durableId="894467371">
    <w:abstractNumId w:val="31"/>
  </w:num>
  <w:num w:numId="24" w16cid:durableId="826168352">
    <w:abstractNumId w:val="23"/>
  </w:num>
  <w:num w:numId="25" w16cid:durableId="736130698">
    <w:abstractNumId w:val="35"/>
  </w:num>
  <w:num w:numId="26" w16cid:durableId="242759739">
    <w:abstractNumId w:val="27"/>
  </w:num>
  <w:num w:numId="27" w16cid:durableId="1477723464">
    <w:abstractNumId w:val="26"/>
  </w:num>
  <w:num w:numId="28" w16cid:durableId="1635519443">
    <w:abstractNumId w:val="22"/>
  </w:num>
  <w:num w:numId="29" w16cid:durableId="234822551">
    <w:abstractNumId w:val="25"/>
  </w:num>
  <w:num w:numId="30" w16cid:durableId="34426370">
    <w:abstractNumId w:val="24"/>
  </w:num>
  <w:num w:numId="31" w16cid:durableId="553011206">
    <w:abstractNumId w:val="14"/>
  </w:num>
  <w:num w:numId="32" w16cid:durableId="2047023684">
    <w:abstractNumId w:val="5"/>
  </w:num>
  <w:num w:numId="33" w16cid:durableId="1520657211">
    <w:abstractNumId w:val="18"/>
  </w:num>
  <w:num w:numId="34" w16cid:durableId="1685159452">
    <w:abstractNumId w:val="19"/>
  </w:num>
  <w:num w:numId="35" w16cid:durableId="1688293808">
    <w:abstractNumId w:val="30"/>
  </w:num>
  <w:num w:numId="36" w16cid:durableId="1491825026">
    <w:abstractNumId w:val="11"/>
  </w:num>
  <w:num w:numId="37" w16cid:durableId="617681499">
    <w:abstractNumId w:val="37"/>
  </w:num>
  <w:num w:numId="38" w16cid:durableId="412168068">
    <w:abstractNumId w:val="1"/>
  </w:num>
  <w:num w:numId="39" w16cid:durableId="4214105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38"/>
    <w:rsid w:val="000034B7"/>
    <w:rsid w:val="0000402E"/>
    <w:rsid w:val="00004DA6"/>
    <w:rsid w:val="000135CB"/>
    <w:rsid w:val="00013F07"/>
    <w:rsid w:val="0001484D"/>
    <w:rsid w:val="00040F01"/>
    <w:rsid w:val="0005175F"/>
    <w:rsid w:val="0006140B"/>
    <w:rsid w:val="000821DB"/>
    <w:rsid w:val="00082328"/>
    <w:rsid w:val="000827C4"/>
    <w:rsid w:val="00084350"/>
    <w:rsid w:val="00093264"/>
    <w:rsid w:val="00093F09"/>
    <w:rsid w:val="000A581A"/>
    <w:rsid w:val="000B0B48"/>
    <w:rsid w:val="000B1631"/>
    <w:rsid w:val="000B43AA"/>
    <w:rsid w:val="000B7BEC"/>
    <w:rsid w:val="000C52AD"/>
    <w:rsid w:val="000C6DC3"/>
    <w:rsid w:val="000E5AE3"/>
    <w:rsid w:val="000F3638"/>
    <w:rsid w:val="000F50E7"/>
    <w:rsid w:val="000F7AC2"/>
    <w:rsid w:val="001032D8"/>
    <w:rsid w:val="00104585"/>
    <w:rsid w:val="00107221"/>
    <w:rsid w:val="0014041B"/>
    <w:rsid w:val="001418F6"/>
    <w:rsid w:val="00141EFD"/>
    <w:rsid w:val="00145BC6"/>
    <w:rsid w:val="001515CD"/>
    <w:rsid w:val="001543B0"/>
    <w:rsid w:val="00164827"/>
    <w:rsid w:val="00167E61"/>
    <w:rsid w:val="00171BBD"/>
    <w:rsid w:val="00175866"/>
    <w:rsid w:val="00196809"/>
    <w:rsid w:val="001B0FD3"/>
    <w:rsid w:val="001C0C88"/>
    <w:rsid w:val="001C5555"/>
    <w:rsid w:val="001C6F92"/>
    <w:rsid w:val="001D320F"/>
    <w:rsid w:val="001D34E4"/>
    <w:rsid w:val="001D5031"/>
    <w:rsid w:val="001D5972"/>
    <w:rsid w:val="001D6FA8"/>
    <w:rsid w:val="001E0397"/>
    <w:rsid w:val="00204AFF"/>
    <w:rsid w:val="002057C8"/>
    <w:rsid w:val="00206C7D"/>
    <w:rsid w:val="00216095"/>
    <w:rsid w:val="0021755E"/>
    <w:rsid w:val="002227C5"/>
    <w:rsid w:val="00227899"/>
    <w:rsid w:val="00232756"/>
    <w:rsid w:val="002416A3"/>
    <w:rsid w:val="00241E9A"/>
    <w:rsid w:val="0024635C"/>
    <w:rsid w:val="00250E67"/>
    <w:rsid w:val="002602AE"/>
    <w:rsid w:val="00264004"/>
    <w:rsid w:val="00266BBA"/>
    <w:rsid w:val="002716CF"/>
    <w:rsid w:val="00280F6D"/>
    <w:rsid w:val="0028485F"/>
    <w:rsid w:val="002906CD"/>
    <w:rsid w:val="00296E85"/>
    <w:rsid w:val="00297D9D"/>
    <w:rsid w:val="002A4E9E"/>
    <w:rsid w:val="002A64E5"/>
    <w:rsid w:val="002B4324"/>
    <w:rsid w:val="002B7BEB"/>
    <w:rsid w:val="002C6EE6"/>
    <w:rsid w:val="002E49ED"/>
    <w:rsid w:val="002F73AB"/>
    <w:rsid w:val="0030728E"/>
    <w:rsid w:val="00310CBF"/>
    <w:rsid w:val="003163C5"/>
    <w:rsid w:val="003203A4"/>
    <w:rsid w:val="003222B1"/>
    <w:rsid w:val="00323807"/>
    <w:rsid w:val="003273F8"/>
    <w:rsid w:val="00331CFE"/>
    <w:rsid w:val="00350F90"/>
    <w:rsid w:val="00370008"/>
    <w:rsid w:val="003752F6"/>
    <w:rsid w:val="00375577"/>
    <w:rsid w:val="00382416"/>
    <w:rsid w:val="00391BB4"/>
    <w:rsid w:val="003969EF"/>
    <w:rsid w:val="003B0C74"/>
    <w:rsid w:val="003B35F5"/>
    <w:rsid w:val="003B503C"/>
    <w:rsid w:val="003B7C6D"/>
    <w:rsid w:val="003C3004"/>
    <w:rsid w:val="003C5494"/>
    <w:rsid w:val="003D3BD8"/>
    <w:rsid w:val="003D420E"/>
    <w:rsid w:val="003F07BC"/>
    <w:rsid w:val="003F3AB9"/>
    <w:rsid w:val="003F7B00"/>
    <w:rsid w:val="004102D4"/>
    <w:rsid w:val="004120DC"/>
    <w:rsid w:val="004139C9"/>
    <w:rsid w:val="00415FAA"/>
    <w:rsid w:val="0042595F"/>
    <w:rsid w:val="00431C58"/>
    <w:rsid w:val="004374FF"/>
    <w:rsid w:val="0044572C"/>
    <w:rsid w:val="00447EEF"/>
    <w:rsid w:val="004542AA"/>
    <w:rsid w:val="00457F74"/>
    <w:rsid w:val="00464F43"/>
    <w:rsid w:val="00474119"/>
    <w:rsid w:val="00481978"/>
    <w:rsid w:val="00490768"/>
    <w:rsid w:val="00497EC3"/>
    <w:rsid w:val="004A1DB7"/>
    <w:rsid w:val="004A5463"/>
    <w:rsid w:val="004A6795"/>
    <w:rsid w:val="004A6D93"/>
    <w:rsid w:val="004B485E"/>
    <w:rsid w:val="004D2154"/>
    <w:rsid w:val="004D271A"/>
    <w:rsid w:val="004E1C98"/>
    <w:rsid w:val="004E2937"/>
    <w:rsid w:val="004E2F20"/>
    <w:rsid w:val="004E5A43"/>
    <w:rsid w:val="004F0292"/>
    <w:rsid w:val="004F288B"/>
    <w:rsid w:val="004F301B"/>
    <w:rsid w:val="004F732C"/>
    <w:rsid w:val="005031D2"/>
    <w:rsid w:val="0051453F"/>
    <w:rsid w:val="005216E9"/>
    <w:rsid w:val="0053183C"/>
    <w:rsid w:val="00531DF9"/>
    <w:rsid w:val="0053760B"/>
    <w:rsid w:val="00540C8E"/>
    <w:rsid w:val="00542368"/>
    <w:rsid w:val="00542DAB"/>
    <w:rsid w:val="00545F6F"/>
    <w:rsid w:val="00553492"/>
    <w:rsid w:val="00553BEA"/>
    <w:rsid w:val="0056080E"/>
    <w:rsid w:val="00560F8B"/>
    <w:rsid w:val="005670F7"/>
    <w:rsid w:val="0057024E"/>
    <w:rsid w:val="00570CF6"/>
    <w:rsid w:val="00574BD1"/>
    <w:rsid w:val="0058499C"/>
    <w:rsid w:val="00587B22"/>
    <w:rsid w:val="0059497F"/>
    <w:rsid w:val="00596000"/>
    <w:rsid w:val="00597B60"/>
    <w:rsid w:val="005A1DF3"/>
    <w:rsid w:val="005A55B4"/>
    <w:rsid w:val="005B3C23"/>
    <w:rsid w:val="005C5E5A"/>
    <w:rsid w:val="005C6C6F"/>
    <w:rsid w:val="005D4186"/>
    <w:rsid w:val="005D5DC6"/>
    <w:rsid w:val="005D5E17"/>
    <w:rsid w:val="005D673C"/>
    <w:rsid w:val="005E31B2"/>
    <w:rsid w:val="005E388B"/>
    <w:rsid w:val="005F1229"/>
    <w:rsid w:val="005F1C04"/>
    <w:rsid w:val="005F6F95"/>
    <w:rsid w:val="005F74AE"/>
    <w:rsid w:val="00601AD5"/>
    <w:rsid w:val="0060218D"/>
    <w:rsid w:val="0062158B"/>
    <w:rsid w:val="00624979"/>
    <w:rsid w:val="00632A86"/>
    <w:rsid w:val="00633EC6"/>
    <w:rsid w:val="00635144"/>
    <w:rsid w:val="00643709"/>
    <w:rsid w:val="00644852"/>
    <w:rsid w:val="00646832"/>
    <w:rsid w:val="006510B5"/>
    <w:rsid w:val="00662680"/>
    <w:rsid w:val="006642D3"/>
    <w:rsid w:val="006657DD"/>
    <w:rsid w:val="0067686B"/>
    <w:rsid w:val="00691046"/>
    <w:rsid w:val="006A7EA7"/>
    <w:rsid w:val="006B1A43"/>
    <w:rsid w:val="006C3109"/>
    <w:rsid w:val="006C50C8"/>
    <w:rsid w:val="006D17E5"/>
    <w:rsid w:val="006F112B"/>
    <w:rsid w:val="006F33A9"/>
    <w:rsid w:val="00704AF5"/>
    <w:rsid w:val="0070584C"/>
    <w:rsid w:val="00712A51"/>
    <w:rsid w:val="00712D6B"/>
    <w:rsid w:val="00713DD1"/>
    <w:rsid w:val="0072545A"/>
    <w:rsid w:val="007255F9"/>
    <w:rsid w:val="00727A30"/>
    <w:rsid w:val="00727CB7"/>
    <w:rsid w:val="00735A74"/>
    <w:rsid w:val="00744016"/>
    <w:rsid w:val="00744972"/>
    <w:rsid w:val="00754D49"/>
    <w:rsid w:val="00770F38"/>
    <w:rsid w:val="00772FBA"/>
    <w:rsid w:val="00776479"/>
    <w:rsid w:val="00780205"/>
    <w:rsid w:val="00783B52"/>
    <w:rsid w:val="00793EB5"/>
    <w:rsid w:val="007A5E57"/>
    <w:rsid w:val="007B102F"/>
    <w:rsid w:val="007B44D9"/>
    <w:rsid w:val="007C52D5"/>
    <w:rsid w:val="007C60B2"/>
    <w:rsid w:val="007C634F"/>
    <w:rsid w:val="007D5F67"/>
    <w:rsid w:val="007D6198"/>
    <w:rsid w:val="007E0307"/>
    <w:rsid w:val="007E63FE"/>
    <w:rsid w:val="007F0DDF"/>
    <w:rsid w:val="007F29D6"/>
    <w:rsid w:val="007F48F8"/>
    <w:rsid w:val="00803D06"/>
    <w:rsid w:val="00823D6F"/>
    <w:rsid w:val="0082485D"/>
    <w:rsid w:val="00824E38"/>
    <w:rsid w:val="0083724B"/>
    <w:rsid w:val="00843891"/>
    <w:rsid w:val="00844175"/>
    <w:rsid w:val="008469A7"/>
    <w:rsid w:val="00847A32"/>
    <w:rsid w:val="0085050D"/>
    <w:rsid w:val="00861A28"/>
    <w:rsid w:val="00865496"/>
    <w:rsid w:val="00881E16"/>
    <w:rsid w:val="00887B0B"/>
    <w:rsid w:val="008925D5"/>
    <w:rsid w:val="008952D2"/>
    <w:rsid w:val="008A1151"/>
    <w:rsid w:val="008A732E"/>
    <w:rsid w:val="008B1CF1"/>
    <w:rsid w:val="008B6325"/>
    <w:rsid w:val="008C2E5B"/>
    <w:rsid w:val="008D06A1"/>
    <w:rsid w:val="008D3F11"/>
    <w:rsid w:val="008D6490"/>
    <w:rsid w:val="008D7066"/>
    <w:rsid w:val="008E414F"/>
    <w:rsid w:val="008E44E0"/>
    <w:rsid w:val="008E6402"/>
    <w:rsid w:val="008E6CB5"/>
    <w:rsid w:val="008F0B19"/>
    <w:rsid w:val="008F5BC0"/>
    <w:rsid w:val="00911ED0"/>
    <w:rsid w:val="009160B6"/>
    <w:rsid w:val="00925CA2"/>
    <w:rsid w:val="009305B2"/>
    <w:rsid w:val="0093491C"/>
    <w:rsid w:val="00956D97"/>
    <w:rsid w:val="00961F04"/>
    <w:rsid w:val="00967E87"/>
    <w:rsid w:val="00984B4E"/>
    <w:rsid w:val="00984C11"/>
    <w:rsid w:val="009874E2"/>
    <w:rsid w:val="00993C83"/>
    <w:rsid w:val="0099531F"/>
    <w:rsid w:val="00995C62"/>
    <w:rsid w:val="009A2030"/>
    <w:rsid w:val="009B64D3"/>
    <w:rsid w:val="009E12AB"/>
    <w:rsid w:val="009E6AA6"/>
    <w:rsid w:val="009E72DB"/>
    <w:rsid w:val="009F2CB1"/>
    <w:rsid w:val="00A003CC"/>
    <w:rsid w:val="00A065F6"/>
    <w:rsid w:val="00A07A80"/>
    <w:rsid w:val="00A14244"/>
    <w:rsid w:val="00A17E57"/>
    <w:rsid w:val="00A207DB"/>
    <w:rsid w:val="00A20AFE"/>
    <w:rsid w:val="00A21CD6"/>
    <w:rsid w:val="00A24B27"/>
    <w:rsid w:val="00A267B6"/>
    <w:rsid w:val="00A31AAC"/>
    <w:rsid w:val="00A345A4"/>
    <w:rsid w:val="00A36887"/>
    <w:rsid w:val="00A440EE"/>
    <w:rsid w:val="00A45BC4"/>
    <w:rsid w:val="00A55603"/>
    <w:rsid w:val="00A677CD"/>
    <w:rsid w:val="00A70D7C"/>
    <w:rsid w:val="00A76F64"/>
    <w:rsid w:val="00A80831"/>
    <w:rsid w:val="00A82195"/>
    <w:rsid w:val="00A85FB2"/>
    <w:rsid w:val="00AA1AA5"/>
    <w:rsid w:val="00AA30DC"/>
    <w:rsid w:val="00AA6B67"/>
    <w:rsid w:val="00AC2322"/>
    <w:rsid w:val="00AC7406"/>
    <w:rsid w:val="00AD3A2E"/>
    <w:rsid w:val="00AD6AA4"/>
    <w:rsid w:val="00AE5B48"/>
    <w:rsid w:val="00AE6C81"/>
    <w:rsid w:val="00AF5B10"/>
    <w:rsid w:val="00AF64F1"/>
    <w:rsid w:val="00B01AD5"/>
    <w:rsid w:val="00B07FFA"/>
    <w:rsid w:val="00B134E5"/>
    <w:rsid w:val="00B13E67"/>
    <w:rsid w:val="00B217A7"/>
    <w:rsid w:val="00B27641"/>
    <w:rsid w:val="00B31D3C"/>
    <w:rsid w:val="00B358F7"/>
    <w:rsid w:val="00B47F22"/>
    <w:rsid w:val="00B50FB4"/>
    <w:rsid w:val="00B52C87"/>
    <w:rsid w:val="00B63C30"/>
    <w:rsid w:val="00B82E08"/>
    <w:rsid w:val="00B86011"/>
    <w:rsid w:val="00B870E8"/>
    <w:rsid w:val="00B903CB"/>
    <w:rsid w:val="00BA1376"/>
    <w:rsid w:val="00BA2692"/>
    <w:rsid w:val="00BA5C44"/>
    <w:rsid w:val="00BB0F7C"/>
    <w:rsid w:val="00BB1E24"/>
    <w:rsid w:val="00BC2038"/>
    <w:rsid w:val="00BC2F29"/>
    <w:rsid w:val="00BC3184"/>
    <w:rsid w:val="00BC6F2D"/>
    <w:rsid w:val="00BF4819"/>
    <w:rsid w:val="00BF5E19"/>
    <w:rsid w:val="00BF6A5A"/>
    <w:rsid w:val="00C23134"/>
    <w:rsid w:val="00C2360B"/>
    <w:rsid w:val="00C34F10"/>
    <w:rsid w:val="00C434DC"/>
    <w:rsid w:val="00C45947"/>
    <w:rsid w:val="00C4672A"/>
    <w:rsid w:val="00C53172"/>
    <w:rsid w:val="00C57933"/>
    <w:rsid w:val="00C714F5"/>
    <w:rsid w:val="00C75ADF"/>
    <w:rsid w:val="00C8203B"/>
    <w:rsid w:val="00C87621"/>
    <w:rsid w:val="00C94B96"/>
    <w:rsid w:val="00C9505A"/>
    <w:rsid w:val="00C96AB2"/>
    <w:rsid w:val="00CA02A8"/>
    <w:rsid w:val="00CB3EB6"/>
    <w:rsid w:val="00CC0223"/>
    <w:rsid w:val="00CC2EAC"/>
    <w:rsid w:val="00CD5067"/>
    <w:rsid w:val="00CD7C0D"/>
    <w:rsid w:val="00CE1FE6"/>
    <w:rsid w:val="00CE3B2F"/>
    <w:rsid w:val="00CE42B2"/>
    <w:rsid w:val="00D0361F"/>
    <w:rsid w:val="00D04696"/>
    <w:rsid w:val="00D138C2"/>
    <w:rsid w:val="00D14C6A"/>
    <w:rsid w:val="00D24AD2"/>
    <w:rsid w:val="00D3090A"/>
    <w:rsid w:val="00D31CDD"/>
    <w:rsid w:val="00D368E2"/>
    <w:rsid w:val="00D37009"/>
    <w:rsid w:val="00D47FB7"/>
    <w:rsid w:val="00D51E3F"/>
    <w:rsid w:val="00D53114"/>
    <w:rsid w:val="00D7558F"/>
    <w:rsid w:val="00D813ED"/>
    <w:rsid w:val="00D91414"/>
    <w:rsid w:val="00D9266F"/>
    <w:rsid w:val="00D947D9"/>
    <w:rsid w:val="00D96677"/>
    <w:rsid w:val="00DA5319"/>
    <w:rsid w:val="00DA7363"/>
    <w:rsid w:val="00DB28A0"/>
    <w:rsid w:val="00DB4E10"/>
    <w:rsid w:val="00DB7408"/>
    <w:rsid w:val="00DC1A14"/>
    <w:rsid w:val="00DC334D"/>
    <w:rsid w:val="00DC3E22"/>
    <w:rsid w:val="00E06925"/>
    <w:rsid w:val="00E100A9"/>
    <w:rsid w:val="00E103B9"/>
    <w:rsid w:val="00E145E4"/>
    <w:rsid w:val="00E17491"/>
    <w:rsid w:val="00E22827"/>
    <w:rsid w:val="00E234C3"/>
    <w:rsid w:val="00E2476D"/>
    <w:rsid w:val="00E25882"/>
    <w:rsid w:val="00E2746B"/>
    <w:rsid w:val="00E27E54"/>
    <w:rsid w:val="00E36E54"/>
    <w:rsid w:val="00E40BD5"/>
    <w:rsid w:val="00E4711F"/>
    <w:rsid w:val="00E67E95"/>
    <w:rsid w:val="00E750D9"/>
    <w:rsid w:val="00E75CFD"/>
    <w:rsid w:val="00E76768"/>
    <w:rsid w:val="00E84400"/>
    <w:rsid w:val="00E85119"/>
    <w:rsid w:val="00E859A3"/>
    <w:rsid w:val="00E87929"/>
    <w:rsid w:val="00E914A5"/>
    <w:rsid w:val="00E92729"/>
    <w:rsid w:val="00E97E18"/>
    <w:rsid w:val="00EB1647"/>
    <w:rsid w:val="00EB3661"/>
    <w:rsid w:val="00EB6373"/>
    <w:rsid w:val="00EB65A5"/>
    <w:rsid w:val="00EC7E9B"/>
    <w:rsid w:val="00ED297E"/>
    <w:rsid w:val="00EE7541"/>
    <w:rsid w:val="00EF451B"/>
    <w:rsid w:val="00F003AE"/>
    <w:rsid w:val="00F04C9E"/>
    <w:rsid w:val="00F0699E"/>
    <w:rsid w:val="00F12F47"/>
    <w:rsid w:val="00F202DA"/>
    <w:rsid w:val="00F21D64"/>
    <w:rsid w:val="00F3254B"/>
    <w:rsid w:val="00F353D8"/>
    <w:rsid w:val="00F400E2"/>
    <w:rsid w:val="00F41EFA"/>
    <w:rsid w:val="00F57262"/>
    <w:rsid w:val="00F63035"/>
    <w:rsid w:val="00F737A5"/>
    <w:rsid w:val="00F75066"/>
    <w:rsid w:val="00F82BDF"/>
    <w:rsid w:val="00F85461"/>
    <w:rsid w:val="00F95498"/>
    <w:rsid w:val="00FA1A0F"/>
    <w:rsid w:val="00FB7A62"/>
    <w:rsid w:val="00FD133A"/>
    <w:rsid w:val="00FD189B"/>
    <w:rsid w:val="00FE3C21"/>
    <w:rsid w:val="00FE5F02"/>
    <w:rsid w:val="00FF4CAA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1A735"/>
  <w15:docId w15:val="{CE37DF3C-0773-4041-BC57-08819124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4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638"/>
  </w:style>
  <w:style w:type="paragraph" w:styleId="Footer">
    <w:name w:val="footer"/>
    <w:basedOn w:val="Normal"/>
    <w:link w:val="FooterChar"/>
    <w:uiPriority w:val="99"/>
    <w:unhideWhenUsed/>
    <w:rsid w:val="000F3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638"/>
  </w:style>
  <w:style w:type="paragraph" w:customStyle="1" w:styleId="ListParagraph1">
    <w:name w:val="List Paragraph1"/>
    <w:basedOn w:val="Normal"/>
    <w:uiPriority w:val="34"/>
    <w:qFormat/>
    <w:rsid w:val="006437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4370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3109"/>
    <w:rPr>
      <w:rFonts w:ascii="Times New Roman" w:hAnsi="Times New Roman" w:cs="Times New Roman" w:hint="default"/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310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B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E914A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48F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xmsonormal">
    <w:name w:val="x_msonormal"/>
    <w:basedOn w:val="Normal"/>
    <w:rsid w:val="0074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link w:val="ListParagraphChar"/>
    <w:uiPriority w:val="34"/>
    <w:qFormat/>
    <w:rsid w:val="00744972"/>
    <w:pPr>
      <w:ind w:left="720"/>
      <w:contextualSpacing/>
    </w:pPr>
  </w:style>
  <w:style w:type="paragraph" w:styleId="Revision">
    <w:name w:val="Revision"/>
    <w:hidden/>
    <w:uiPriority w:val="99"/>
    <w:semiHidden/>
    <w:rsid w:val="007764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10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CBF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FE3C21"/>
  </w:style>
  <w:style w:type="character" w:customStyle="1" w:styleId="eop">
    <w:name w:val="eop"/>
    <w:basedOn w:val="DefaultParagraphFont"/>
    <w:rsid w:val="00FE3C21"/>
  </w:style>
  <w:style w:type="paragraph" w:customStyle="1" w:styleId="1">
    <w:name w:val="Абзац списка1"/>
    <w:basedOn w:val="Normal"/>
    <w:uiPriority w:val="34"/>
    <w:qFormat/>
    <w:rsid w:val="004F02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rsid w:val="004F029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customStyle="1" w:styleId="BodyTextIndentChar">
    <w:name w:val="Body Text Indent Char"/>
    <w:basedOn w:val="DefaultParagraphFont"/>
    <w:link w:val="BodyTextIndent"/>
    <w:rsid w:val="004F0292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NoSpacing">
    <w:name w:val="No Spacing"/>
    <w:uiPriority w:val="1"/>
    <w:qFormat/>
    <w:rsid w:val="00CB3EB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3EB6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164827"/>
  </w:style>
  <w:style w:type="paragraph" w:customStyle="1" w:styleId="Default">
    <w:name w:val="Default"/>
    <w:rsid w:val="001648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.gov.md/wp-content/uploads/2023/04/Raport-statistic-anual-nr.-103-Copii-aflati-in-situatie-de-risc-si-copii-separati-de-parinti-in-anul-202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ldova@kh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7304F-B1CE-4553-A40F-FB724A98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Welch, Cassandra</dc:creator>
  <cp:lastModifiedBy>Isac, Oxana</cp:lastModifiedBy>
  <cp:revision>70</cp:revision>
  <cp:lastPrinted>2022-12-19T15:15:00Z</cp:lastPrinted>
  <dcterms:created xsi:type="dcterms:W3CDTF">2023-11-22T04:31:00Z</dcterms:created>
  <dcterms:modified xsi:type="dcterms:W3CDTF">2023-12-08T08:50:00Z</dcterms:modified>
</cp:coreProperties>
</file>